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8EBC4">
      <w:pPr>
        <w:widowControl/>
        <w:tabs>
          <w:tab w:val="left" w:pos="900"/>
        </w:tabs>
        <w:spacing w:line="600" w:lineRule="exact"/>
        <w:ind w:firstLine="705" w:firstLineChars="196"/>
        <w:jc w:val="center"/>
        <w:rPr>
          <w:rFonts w:ascii="方正小标宋简体" w:eastAsia="方正小标宋简体"/>
          <w:sz w:val="36"/>
          <w:szCs w:val="36"/>
        </w:rPr>
      </w:pPr>
      <w:r>
        <w:rPr>
          <w:rFonts w:hint="eastAsia" w:ascii="方正小标宋简体" w:eastAsia="方正小标宋简体"/>
          <w:sz w:val="36"/>
          <w:szCs w:val="36"/>
        </w:rPr>
        <w:t>202</w:t>
      </w:r>
      <w:r>
        <w:rPr>
          <w:rFonts w:hint="eastAsia" w:ascii="方正小标宋简体" w:eastAsia="方正小标宋简体"/>
          <w:sz w:val="36"/>
          <w:szCs w:val="36"/>
          <w:lang w:val="en-US" w:eastAsia="zh-CN"/>
        </w:rPr>
        <w:t>5</w:t>
      </w:r>
      <w:r>
        <w:rPr>
          <w:rFonts w:hint="eastAsia" w:ascii="方正小标宋简体" w:eastAsia="方正小标宋简体"/>
          <w:sz w:val="36"/>
          <w:szCs w:val="36"/>
        </w:rPr>
        <w:t>年阳泉市第一中学校专项资金信息公开</w:t>
      </w:r>
    </w:p>
    <w:p w14:paraId="169B3E0E">
      <w:pPr>
        <w:spacing w:line="560" w:lineRule="exact"/>
        <w:ind w:firstLine="590" w:firstLineChars="196"/>
        <w:rPr>
          <w:rFonts w:ascii="仿宋_GB2312" w:eastAsia="仿宋_GB2312"/>
          <w:b/>
          <w:bCs/>
          <w:kern w:val="0"/>
          <w:sz w:val="30"/>
          <w:szCs w:val="30"/>
        </w:rPr>
      </w:pPr>
    </w:p>
    <w:p w14:paraId="42C4CD92">
      <w:pPr>
        <w:spacing w:line="560" w:lineRule="exact"/>
        <w:ind w:firstLine="590" w:firstLineChars="196"/>
        <w:rPr>
          <w:rFonts w:ascii="楷体_GB2312" w:eastAsia="楷体_GB2312"/>
          <w:bCs/>
          <w:color w:val="000000"/>
          <w:sz w:val="30"/>
          <w:szCs w:val="30"/>
        </w:rPr>
      </w:pPr>
      <w:r>
        <w:rPr>
          <w:rFonts w:hint="eastAsia" w:ascii="仿宋_GB2312" w:eastAsia="仿宋_GB2312"/>
          <w:b/>
          <w:bCs/>
          <w:kern w:val="0"/>
          <w:sz w:val="30"/>
          <w:szCs w:val="30"/>
          <w:lang w:eastAsia="zh-CN"/>
        </w:rPr>
        <w:t>一、</w:t>
      </w:r>
      <w:r>
        <w:rPr>
          <w:rFonts w:hint="eastAsia" w:ascii="仿宋_GB2312" w:eastAsia="仿宋_GB2312"/>
          <w:b/>
          <w:bCs/>
          <w:kern w:val="0"/>
          <w:sz w:val="30"/>
          <w:szCs w:val="30"/>
        </w:rPr>
        <w:t>专项资金名称：</w:t>
      </w:r>
      <w:r>
        <w:rPr>
          <w:rFonts w:hint="eastAsia" w:ascii="楷体_GB2312" w:hAnsi="仿宋" w:eastAsia="楷体_GB2312"/>
          <w:bCs/>
          <w:sz w:val="30"/>
          <w:szCs w:val="30"/>
        </w:rPr>
        <w:t>阳泉市第一中学校“专户收入补充办公经费不足</w:t>
      </w:r>
      <w:r>
        <w:rPr>
          <w:rFonts w:hint="eastAsia" w:ascii="楷体_GB2312" w:eastAsia="楷体_GB2312"/>
          <w:bCs/>
          <w:color w:val="000000"/>
          <w:sz w:val="30"/>
          <w:szCs w:val="30"/>
        </w:rPr>
        <w:t>”专项资金</w:t>
      </w:r>
    </w:p>
    <w:p w14:paraId="159B3F79">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项目概述：</w:t>
      </w:r>
      <w:r>
        <w:rPr>
          <w:rFonts w:hint="eastAsia" w:ascii="楷体_GB2312" w:eastAsia="楷体_GB2312"/>
          <w:kern w:val="0"/>
          <w:sz w:val="28"/>
          <w:szCs w:val="28"/>
          <w:lang w:val="en-US" w:eastAsia="zh-CN"/>
        </w:rPr>
        <w:t>我校每年需要使用专户收入补充支付</w:t>
      </w:r>
      <w:r>
        <w:rPr>
          <w:rFonts w:hint="eastAsia" w:ascii="楷体_GB2312" w:eastAsia="楷体_GB2312"/>
          <w:kern w:val="0"/>
          <w:sz w:val="28"/>
          <w:szCs w:val="28"/>
        </w:rPr>
        <w:t>校工厂及临时工保险单位部分2万，屋面防水、管道维修、路面维修、暖气改造等日常维修180万，校园后山监控工程30万，校史馆改造120万，其他零星支出7</w:t>
      </w:r>
      <w:r>
        <w:rPr>
          <w:rFonts w:hint="eastAsia" w:ascii="楷体_GB2312" w:eastAsia="楷体_GB2312"/>
          <w:kern w:val="0"/>
          <w:sz w:val="28"/>
          <w:szCs w:val="28"/>
          <w:lang w:val="en-US" w:eastAsia="zh-CN"/>
        </w:rPr>
        <w:t>0</w:t>
      </w:r>
      <w:r>
        <w:rPr>
          <w:rFonts w:hint="eastAsia" w:ascii="楷体_GB2312" w:eastAsia="楷体_GB2312"/>
          <w:kern w:val="0"/>
          <w:sz w:val="28"/>
          <w:szCs w:val="28"/>
        </w:rPr>
        <w:t>万元。为了弥补公用经费不足，促进教育教学水平的提高，2025年特安排当年专户收入400万元，以保障学校正常运转。</w:t>
      </w:r>
    </w:p>
    <w:p w14:paraId="7BCAF9AC">
      <w:pPr>
        <w:spacing w:line="560" w:lineRule="exact"/>
        <w:ind w:firstLine="590" w:firstLineChars="196"/>
        <w:rPr>
          <w:rFonts w:hint="eastAsia" w:ascii="仿宋_GB2312" w:eastAsia="仿宋_GB2312"/>
          <w:b/>
          <w:bCs/>
          <w:kern w:val="0"/>
          <w:sz w:val="30"/>
          <w:szCs w:val="30"/>
          <w:lang w:eastAsia="zh-CN"/>
        </w:rPr>
      </w:pPr>
      <w:r>
        <w:rPr>
          <w:rFonts w:hint="eastAsia" w:ascii="仿宋_GB2312" w:eastAsia="仿宋_GB2312"/>
          <w:b/>
          <w:bCs/>
          <w:kern w:val="0"/>
          <w:sz w:val="30"/>
          <w:szCs w:val="30"/>
        </w:rPr>
        <w:t>立项依据</w:t>
      </w:r>
      <w:r>
        <w:rPr>
          <w:rFonts w:hint="eastAsia" w:ascii="仿宋_GB2312" w:eastAsia="仿宋_GB2312"/>
          <w:b/>
          <w:bCs/>
          <w:kern w:val="0"/>
          <w:sz w:val="30"/>
          <w:szCs w:val="30"/>
          <w:lang w:eastAsia="zh-CN"/>
        </w:rPr>
        <w:t>：</w:t>
      </w:r>
      <w:r>
        <w:rPr>
          <w:rFonts w:hint="eastAsia" w:ascii="楷体_GB2312" w:eastAsia="楷体_GB2312"/>
          <w:kern w:val="0"/>
          <w:sz w:val="28"/>
          <w:szCs w:val="28"/>
        </w:rPr>
        <w:t>专户收入弥补办学经费不足</w:t>
      </w:r>
    </w:p>
    <w:p w14:paraId="256C0191">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实施主体：</w:t>
      </w:r>
      <w:r>
        <w:rPr>
          <w:rFonts w:hint="eastAsia" w:ascii="楷体_GB2312" w:eastAsia="楷体_GB2312"/>
          <w:kern w:val="0"/>
          <w:sz w:val="28"/>
          <w:szCs w:val="28"/>
        </w:rPr>
        <w:t>阳泉市第一中学校</w:t>
      </w:r>
    </w:p>
    <w:p w14:paraId="631F5198">
      <w:pPr>
        <w:spacing w:line="560" w:lineRule="exact"/>
        <w:ind w:firstLine="590" w:firstLineChars="196"/>
        <w:rPr>
          <w:rFonts w:hint="eastAsia" w:ascii="楷体_GB2312" w:eastAsia="楷体_GB2312"/>
          <w:color w:val="auto"/>
          <w:kern w:val="0"/>
          <w:sz w:val="28"/>
          <w:szCs w:val="28"/>
        </w:rPr>
      </w:pPr>
      <w:r>
        <w:rPr>
          <w:rFonts w:hint="eastAsia" w:ascii="仿宋_GB2312" w:eastAsia="仿宋_GB2312"/>
          <w:b/>
          <w:bCs/>
          <w:kern w:val="0"/>
          <w:sz w:val="30"/>
          <w:szCs w:val="30"/>
        </w:rPr>
        <w:t>实施方案</w:t>
      </w:r>
      <w:r>
        <w:rPr>
          <w:rFonts w:hint="eastAsia" w:ascii="仿宋_GB2312" w:eastAsia="仿宋_GB2312"/>
          <w:b/>
          <w:bCs/>
          <w:color w:val="auto"/>
          <w:kern w:val="0"/>
          <w:sz w:val="30"/>
          <w:szCs w:val="30"/>
        </w:rPr>
        <w:t>：</w:t>
      </w:r>
      <w:r>
        <w:rPr>
          <w:rFonts w:hint="eastAsia" w:ascii="楷体_GB2312" w:eastAsia="楷体_GB2312"/>
          <w:kern w:val="0"/>
          <w:sz w:val="28"/>
          <w:szCs w:val="28"/>
        </w:rPr>
        <w:t>全年按学校实际日常公用经费进行支出</w:t>
      </w:r>
    </w:p>
    <w:p w14:paraId="4E7E42D8">
      <w:pPr>
        <w:spacing w:line="560" w:lineRule="exact"/>
        <w:ind w:firstLine="590" w:firstLineChars="196"/>
        <w:rPr>
          <w:rFonts w:ascii="仿宋_GB2312" w:eastAsia="仿宋_GB2312"/>
          <w:color w:val="auto"/>
          <w:kern w:val="0"/>
          <w:sz w:val="30"/>
          <w:szCs w:val="30"/>
        </w:rPr>
      </w:pPr>
      <w:r>
        <w:rPr>
          <w:rFonts w:hint="eastAsia" w:ascii="仿宋_GB2312" w:eastAsia="仿宋_GB2312"/>
          <w:b/>
          <w:bCs/>
          <w:color w:val="auto"/>
          <w:kern w:val="0"/>
          <w:sz w:val="30"/>
          <w:szCs w:val="30"/>
        </w:rPr>
        <w:t>实施周期：</w:t>
      </w:r>
      <w:r>
        <w:rPr>
          <w:rFonts w:hint="eastAsia" w:ascii="楷体_GB2312" w:eastAsia="楷体_GB2312"/>
          <w:color w:val="auto"/>
          <w:kern w:val="0"/>
          <w:sz w:val="28"/>
          <w:szCs w:val="28"/>
          <w:lang w:val="en-US" w:eastAsia="zh-CN"/>
        </w:rPr>
        <w:t>12</w:t>
      </w:r>
      <w:r>
        <w:rPr>
          <w:rFonts w:hint="eastAsia" w:ascii="楷体_GB2312" w:eastAsia="楷体_GB2312"/>
          <w:color w:val="auto"/>
          <w:kern w:val="0"/>
          <w:sz w:val="28"/>
          <w:szCs w:val="28"/>
        </w:rPr>
        <w:t>个月</w:t>
      </w:r>
    </w:p>
    <w:p w14:paraId="1AF792B5">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预算安排：</w:t>
      </w:r>
      <w:r>
        <w:rPr>
          <w:rFonts w:hint="eastAsia" w:ascii="楷体_GB2312" w:eastAsia="楷体_GB2312"/>
          <w:kern w:val="0"/>
          <w:sz w:val="28"/>
          <w:szCs w:val="28"/>
        </w:rPr>
        <w:t>202</w:t>
      </w:r>
      <w:r>
        <w:rPr>
          <w:rFonts w:hint="eastAsia" w:ascii="楷体_GB2312" w:eastAsia="楷体_GB2312"/>
          <w:kern w:val="0"/>
          <w:sz w:val="28"/>
          <w:szCs w:val="28"/>
          <w:lang w:val="en-US" w:eastAsia="zh-CN"/>
        </w:rPr>
        <w:t>5</w:t>
      </w:r>
      <w:r>
        <w:rPr>
          <w:rFonts w:hint="eastAsia" w:ascii="楷体_GB2312" w:eastAsia="楷体_GB2312"/>
          <w:kern w:val="0"/>
          <w:sz w:val="28"/>
          <w:szCs w:val="28"/>
        </w:rPr>
        <w:t>年市财政局阳财预〔202</w:t>
      </w:r>
      <w:r>
        <w:rPr>
          <w:rFonts w:hint="eastAsia" w:ascii="楷体_GB2312" w:eastAsia="楷体_GB2312"/>
          <w:kern w:val="0"/>
          <w:sz w:val="28"/>
          <w:szCs w:val="28"/>
          <w:lang w:val="en-US" w:eastAsia="zh-CN"/>
        </w:rPr>
        <w:t>5</w:t>
      </w:r>
      <w:r>
        <w:rPr>
          <w:rFonts w:hint="eastAsia" w:ascii="楷体_GB2312" w:eastAsia="楷体_GB2312"/>
          <w:kern w:val="0"/>
          <w:sz w:val="28"/>
          <w:szCs w:val="28"/>
        </w:rPr>
        <w:t>〕2</w:t>
      </w:r>
      <w:r>
        <w:rPr>
          <w:rFonts w:hint="eastAsia" w:ascii="楷体_GB2312" w:eastAsia="楷体_GB2312"/>
          <w:kern w:val="0"/>
          <w:sz w:val="28"/>
          <w:szCs w:val="28"/>
          <w:lang w:val="en-US" w:eastAsia="zh-CN"/>
        </w:rPr>
        <w:t>5</w:t>
      </w:r>
      <w:r>
        <w:rPr>
          <w:rFonts w:hint="eastAsia" w:ascii="楷体_GB2312" w:eastAsia="楷体_GB2312"/>
          <w:kern w:val="0"/>
          <w:sz w:val="28"/>
          <w:szCs w:val="28"/>
        </w:rPr>
        <w:t>号文件批复</w:t>
      </w:r>
      <w:r>
        <w:rPr>
          <w:rFonts w:hint="eastAsia" w:ascii="楷体_GB2312" w:eastAsia="楷体_GB2312"/>
          <w:kern w:val="0"/>
          <w:sz w:val="28"/>
          <w:szCs w:val="28"/>
          <w:lang w:eastAsia="zh-CN"/>
        </w:rPr>
        <w:t>“</w:t>
      </w:r>
      <w:r>
        <w:rPr>
          <w:rFonts w:hint="eastAsia" w:ascii="楷体_GB2312" w:eastAsia="楷体_GB2312"/>
          <w:bCs/>
          <w:color w:val="000000"/>
          <w:sz w:val="30"/>
          <w:szCs w:val="30"/>
          <w:lang w:eastAsia="zh-CN"/>
        </w:rPr>
        <w:t>专户收入补充办公经费不足</w:t>
      </w:r>
      <w:r>
        <w:rPr>
          <w:rFonts w:hint="eastAsia" w:ascii="楷体_GB2312" w:eastAsia="楷体_GB2312"/>
          <w:kern w:val="0"/>
          <w:sz w:val="28"/>
          <w:szCs w:val="28"/>
          <w:lang w:eastAsia="zh-CN"/>
        </w:rPr>
        <w:t>”</w:t>
      </w:r>
      <w:r>
        <w:rPr>
          <w:rFonts w:hint="eastAsia" w:ascii="楷体_GB2312" w:eastAsia="楷体_GB2312"/>
          <w:kern w:val="0"/>
          <w:sz w:val="28"/>
          <w:szCs w:val="28"/>
        </w:rPr>
        <w:t>预算资金</w:t>
      </w:r>
      <w:r>
        <w:rPr>
          <w:rFonts w:hint="eastAsia" w:ascii="楷体_GB2312" w:eastAsia="楷体_GB2312"/>
          <w:kern w:val="0"/>
          <w:sz w:val="28"/>
          <w:szCs w:val="28"/>
          <w:lang w:val="en-US" w:eastAsia="zh-CN"/>
        </w:rPr>
        <w:t>400</w:t>
      </w:r>
      <w:r>
        <w:rPr>
          <w:rFonts w:hint="eastAsia" w:ascii="楷体_GB2312" w:eastAsia="楷体_GB2312"/>
          <w:kern w:val="0"/>
          <w:sz w:val="28"/>
          <w:szCs w:val="28"/>
        </w:rPr>
        <w:t>万元，全部为财政专户管理资金收入。</w:t>
      </w:r>
    </w:p>
    <w:p w14:paraId="42C40D45">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绩效目标：</w:t>
      </w:r>
      <w:r>
        <w:rPr>
          <w:rFonts w:hint="eastAsia" w:ascii="楷体_GB2312" w:eastAsia="楷体_GB2312"/>
          <w:kern w:val="0"/>
          <w:sz w:val="28"/>
          <w:szCs w:val="28"/>
          <w:lang w:val="en-US" w:eastAsia="zh-CN"/>
        </w:rPr>
        <w:t>通过专户收入</w:t>
      </w:r>
      <w:r>
        <w:rPr>
          <w:rFonts w:hint="eastAsia" w:ascii="楷体_GB2312" w:eastAsia="楷体_GB2312"/>
          <w:kern w:val="0"/>
          <w:sz w:val="28"/>
          <w:szCs w:val="28"/>
        </w:rPr>
        <w:t>弥补公用经费不足，促进教育教学水平的提高</w:t>
      </w:r>
      <w:r>
        <w:rPr>
          <w:rFonts w:hint="eastAsia" w:ascii="楷体_GB2312" w:eastAsia="楷体_GB2312"/>
          <w:kern w:val="0"/>
          <w:sz w:val="28"/>
          <w:szCs w:val="28"/>
          <w:lang w:eastAsia="zh-CN"/>
        </w:rPr>
        <w:t>，</w:t>
      </w:r>
      <w:r>
        <w:rPr>
          <w:rFonts w:hint="eastAsia" w:ascii="楷体_GB2312" w:eastAsia="楷体_GB2312"/>
          <w:kern w:val="0"/>
          <w:sz w:val="28"/>
          <w:szCs w:val="28"/>
          <w:lang w:val="en-US" w:eastAsia="zh-CN"/>
        </w:rPr>
        <w:t>保障学校的正常运转</w:t>
      </w:r>
      <w:r>
        <w:rPr>
          <w:rFonts w:hint="eastAsia" w:ascii="楷体_GB2312" w:eastAsia="楷体_GB2312"/>
          <w:kern w:val="0"/>
          <w:sz w:val="28"/>
          <w:szCs w:val="28"/>
        </w:rPr>
        <w:t>。</w:t>
      </w:r>
    </w:p>
    <w:p w14:paraId="730A90E8">
      <w:pPr>
        <w:spacing w:line="560" w:lineRule="exact"/>
        <w:ind w:firstLine="590" w:firstLineChars="196"/>
        <w:rPr>
          <w:rFonts w:hint="eastAsia" w:ascii="楷体_GB2312" w:eastAsia="楷体_GB2312"/>
          <w:bCs/>
          <w:color w:val="000000"/>
          <w:sz w:val="30"/>
          <w:szCs w:val="30"/>
        </w:rPr>
      </w:pPr>
      <w:r>
        <w:rPr>
          <w:rFonts w:hint="eastAsia" w:ascii="仿宋_GB2312" w:eastAsia="仿宋_GB2312"/>
          <w:b/>
          <w:bCs/>
          <w:kern w:val="0"/>
          <w:sz w:val="30"/>
          <w:szCs w:val="30"/>
          <w:lang w:eastAsia="zh-CN"/>
        </w:rPr>
        <w:t>二、</w:t>
      </w:r>
      <w:r>
        <w:rPr>
          <w:rFonts w:hint="eastAsia" w:ascii="仿宋_GB2312" w:eastAsia="仿宋_GB2312"/>
          <w:b/>
          <w:bCs/>
          <w:kern w:val="0"/>
          <w:sz w:val="30"/>
          <w:szCs w:val="30"/>
        </w:rPr>
        <w:t>专项资金名称：</w:t>
      </w:r>
      <w:r>
        <w:rPr>
          <w:rFonts w:hint="eastAsia" w:ascii="楷体_GB2312" w:hAnsi="仿宋" w:eastAsia="楷体_GB2312"/>
          <w:bCs/>
          <w:sz w:val="30"/>
          <w:szCs w:val="30"/>
        </w:rPr>
        <w:t>阳泉市第一中学校“专户收入-奖励性绩效工资20部分</w:t>
      </w:r>
      <w:r>
        <w:rPr>
          <w:rFonts w:hint="eastAsia" w:ascii="楷体_GB2312" w:eastAsia="楷体_GB2312"/>
          <w:bCs/>
          <w:color w:val="000000"/>
          <w:sz w:val="30"/>
          <w:szCs w:val="30"/>
        </w:rPr>
        <w:t>”专项资金</w:t>
      </w:r>
    </w:p>
    <w:p w14:paraId="24F3BF5B">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项目概述：</w:t>
      </w:r>
      <w:r>
        <w:rPr>
          <w:rFonts w:hint="eastAsia" w:ascii="楷体_GB2312" w:eastAsia="楷体_GB2312"/>
          <w:kern w:val="0"/>
          <w:sz w:val="28"/>
          <w:szCs w:val="28"/>
        </w:rPr>
        <w:t>为了提高教育教学质量，根据《关于解决全市普通高中超课时绩效工资发放问题等有关事宜》（阳泉市人民政府办公厅专题会议纪要【2014】15号）文件精神，并根据人社局审批及上级文件精神，经测算，奖励性绩效工资增加的20%部分约需140万元。</w:t>
      </w:r>
    </w:p>
    <w:p w14:paraId="2290F55A">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实施主体：</w:t>
      </w:r>
      <w:r>
        <w:rPr>
          <w:rFonts w:hint="eastAsia" w:ascii="楷体_GB2312" w:eastAsia="楷体_GB2312"/>
          <w:kern w:val="0"/>
          <w:sz w:val="28"/>
          <w:szCs w:val="28"/>
        </w:rPr>
        <w:t>阳泉市第一中学校</w:t>
      </w:r>
    </w:p>
    <w:p w14:paraId="16BD0377">
      <w:pPr>
        <w:spacing w:line="560" w:lineRule="exact"/>
        <w:ind w:firstLine="590" w:firstLineChars="196"/>
        <w:rPr>
          <w:rFonts w:hint="eastAsia" w:ascii="楷体_GB2312" w:eastAsia="楷体_GB2312"/>
          <w:color w:val="auto"/>
          <w:kern w:val="0"/>
          <w:sz w:val="28"/>
          <w:szCs w:val="28"/>
        </w:rPr>
      </w:pPr>
      <w:r>
        <w:rPr>
          <w:rFonts w:hint="eastAsia" w:ascii="仿宋_GB2312" w:eastAsia="仿宋_GB2312"/>
          <w:b/>
          <w:bCs/>
          <w:kern w:val="0"/>
          <w:sz w:val="30"/>
          <w:szCs w:val="30"/>
        </w:rPr>
        <w:t>实施方案</w:t>
      </w:r>
      <w:r>
        <w:rPr>
          <w:rFonts w:hint="eastAsia" w:ascii="仿宋_GB2312" w:eastAsia="仿宋_GB2312"/>
          <w:b/>
          <w:bCs/>
          <w:color w:val="auto"/>
          <w:kern w:val="0"/>
          <w:sz w:val="30"/>
          <w:szCs w:val="30"/>
        </w:rPr>
        <w:t>：</w:t>
      </w:r>
      <w:r>
        <w:rPr>
          <w:rFonts w:hint="eastAsia" w:ascii="楷体_GB2312" w:eastAsia="楷体_GB2312"/>
          <w:kern w:val="0"/>
          <w:sz w:val="28"/>
          <w:szCs w:val="28"/>
        </w:rPr>
        <w:t>审批文件下达后尽快执行</w:t>
      </w:r>
    </w:p>
    <w:p w14:paraId="31E382BC">
      <w:pPr>
        <w:spacing w:line="560" w:lineRule="exact"/>
        <w:ind w:firstLine="590" w:firstLineChars="196"/>
        <w:rPr>
          <w:rFonts w:ascii="仿宋_GB2312" w:eastAsia="仿宋_GB2312"/>
          <w:color w:val="auto"/>
          <w:kern w:val="0"/>
          <w:sz w:val="30"/>
          <w:szCs w:val="30"/>
        </w:rPr>
      </w:pPr>
      <w:r>
        <w:rPr>
          <w:rFonts w:hint="eastAsia" w:ascii="仿宋_GB2312" w:eastAsia="仿宋_GB2312"/>
          <w:b/>
          <w:bCs/>
          <w:color w:val="auto"/>
          <w:kern w:val="0"/>
          <w:sz w:val="30"/>
          <w:szCs w:val="30"/>
        </w:rPr>
        <w:t>实施周期：</w:t>
      </w:r>
      <w:r>
        <w:rPr>
          <w:rFonts w:hint="eastAsia" w:ascii="楷体_GB2312" w:eastAsia="楷体_GB2312"/>
          <w:kern w:val="0"/>
          <w:sz w:val="28"/>
          <w:szCs w:val="28"/>
          <w:lang w:val="en-US" w:eastAsia="zh-CN"/>
        </w:rPr>
        <w:t>12</w:t>
      </w:r>
      <w:r>
        <w:rPr>
          <w:rFonts w:hint="eastAsia" w:ascii="楷体_GB2312" w:eastAsia="楷体_GB2312"/>
          <w:kern w:val="0"/>
          <w:sz w:val="28"/>
          <w:szCs w:val="28"/>
        </w:rPr>
        <w:t>个月</w:t>
      </w:r>
    </w:p>
    <w:p w14:paraId="29974017">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预算安排：</w:t>
      </w:r>
      <w:r>
        <w:rPr>
          <w:rFonts w:hint="eastAsia" w:ascii="楷体_GB2312" w:eastAsia="楷体_GB2312"/>
          <w:kern w:val="0"/>
          <w:sz w:val="28"/>
          <w:szCs w:val="28"/>
        </w:rPr>
        <w:t>202</w:t>
      </w:r>
      <w:r>
        <w:rPr>
          <w:rFonts w:hint="eastAsia" w:ascii="楷体_GB2312" w:eastAsia="楷体_GB2312"/>
          <w:kern w:val="0"/>
          <w:sz w:val="28"/>
          <w:szCs w:val="28"/>
          <w:lang w:val="en-US" w:eastAsia="zh-CN"/>
        </w:rPr>
        <w:t>5</w:t>
      </w:r>
      <w:r>
        <w:rPr>
          <w:rFonts w:hint="eastAsia" w:ascii="楷体_GB2312" w:eastAsia="楷体_GB2312"/>
          <w:kern w:val="0"/>
          <w:sz w:val="28"/>
          <w:szCs w:val="28"/>
        </w:rPr>
        <w:t>年市财政局阳财预〔202</w:t>
      </w:r>
      <w:r>
        <w:rPr>
          <w:rFonts w:hint="eastAsia" w:ascii="楷体_GB2312" w:eastAsia="楷体_GB2312"/>
          <w:kern w:val="0"/>
          <w:sz w:val="28"/>
          <w:szCs w:val="28"/>
          <w:lang w:val="en-US" w:eastAsia="zh-CN"/>
        </w:rPr>
        <w:t>5</w:t>
      </w:r>
      <w:r>
        <w:rPr>
          <w:rFonts w:hint="eastAsia" w:ascii="楷体_GB2312" w:eastAsia="楷体_GB2312"/>
          <w:kern w:val="0"/>
          <w:sz w:val="28"/>
          <w:szCs w:val="28"/>
        </w:rPr>
        <w:t>〕2</w:t>
      </w:r>
      <w:r>
        <w:rPr>
          <w:rFonts w:hint="eastAsia" w:ascii="楷体_GB2312" w:eastAsia="楷体_GB2312"/>
          <w:kern w:val="0"/>
          <w:sz w:val="28"/>
          <w:szCs w:val="28"/>
          <w:lang w:val="en-US" w:eastAsia="zh-CN"/>
        </w:rPr>
        <w:t>5</w:t>
      </w:r>
      <w:r>
        <w:rPr>
          <w:rFonts w:hint="eastAsia" w:ascii="楷体_GB2312" w:eastAsia="楷体_GB2312"/>
          <w:kern w:val="0"/>
          <w:sz w:val="28"/>
          <w:szCs w:val="28"/>
        </w:rPr>
        <w:t>号文件批复</w:t>
      </w:r>
      <w:r>
        <w:rPr>
          <w:rFonts w:hint="eastAsia" w:ascii="楷体_GB2312" w:eastAsia="楷体_GB2312"/>
          <w:kern w:val="0"/>
          <w:sz w:val="28"/>
          <w:szCs w:val="28"/>
          <w:lang w:eastAsia="zh-CN"/>
        </w:rPr>
        <w:t>“</w:t>
      </w:r>
      <w:r>
        <w:rPr>
          <w:rFonts w:hint="eastAsia" w:ascii="楷体_GB2312" w:eastAsia="楷体_GB2312"/>
          <w:bCs/>
          <w:color w:val="000000"/>
          <w:sz w:val="30"/>
          <w:szCs w:val="30"/>
          <w:lang w:eastAsia="zh-CN"/>
        </w:rPr>
        <w:t>专户收入-奖励性绩效工资20部分</w:t>
      </w:r>
      <w:r>
        <w:rPr>
          <w:rFonts w:hint="eastAsia" w:ascii="楷体_GB2312" w:eastAsia="楷体_GB2312"/>
          <w:kern w:val="0"/>
          <w:sz w:val="28"/>
          <w:szCs w:val="28"/>
          <w:lang w:eastAsia="zh-CN"/>
        </w:rPr>
        <w:t>”</w:t>
      </w:r>
      <w:r>
        <w:rPr>
          <w:rFonts w:hint="eastAsia" w:ascii="楷体_GB2312" w:eastAsia="楷体_GB2312"/>
          <w:kern w:val="0"/>
          <w:sz w:val="28"/>
          <w:szCs w:val="28"/>
        </w:rPr>
        <w:t>预算资金</w:t>
      </w:r>
      <w:r>
        <w:rPr>
          <w:rFonts w:hint="eastAsia" w:ascii="楷体_GB2312" w:eastAsia="楷体_GB2312"/>
          <w:kern w:val="0"/>
          <w:sz w:val="28"/>
          <w:szCs w:val="28"/>
          <w:lang w:val="en-US" w:eastAsia="zh-CN"/>
        </w:rPr>
        <w:t>140</w:t>
      </w:r>
      <w:r>
        <w:rPr>
          <w:rFonts w:hint="eastAsia" w:ascii="楷体_GB2312" w:eastAsia="楷体_GB2312"/>
          <w:kern w:val="0"/>
          <w:sz w:val="28"/>
          <w:szCs w:val="28"/>
        </w:rPr>
        <w:t>万元，全部为财政专户管理资金收入。</w:t>
      </w:r>
    </w:p>
    <w:p w14:paraId="2D43C6D0">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绩效目标：</w:t>
      </w:r>
      <w:r>
        <w:rPr>
          <w:rFonts w:hint="eastAsia" w:ascii="楷体_GB2312" w:eastAsia="楷体_GB2312"/>
          <w:kern w:val="0"/>
          <w:sz w:val="28"/>
          <w:szCs w:val="28"/>
        </w:rPr>
        <w:t>按照人社局审批的绩效工资总额为教职工发放奖励性绩效工资增加的20％部分，有效提高教师工作热情和积极性。</w:t>
      </w:r>
    </w:p>
    <w:p w14:paraId="4137AB8C">
      <w:pPr>
        <w:spacing w:line="560" w:lineRule="exact"/>
        <w:ind w:firstLine="590" w:firstLineChars="196"/>
        <w:rPr>
          <w:rFonts w:ascii="楷体_GB2312" w:eastAsia="楷体_GB2312"/>
          <w:bCs/>
          <w:color w:val="000000"/>
          <w:sz w:val="30"/>
          <w:szCs w:val="30"/>
        </w:rPr>
      </w:pPr>
      <w:r>
        <w:rPr>
          <w:rFonts w:hint="eastAsia" w:ascii="仿宋_GB2312" w:eastAsia="仿宋_GB2312"/>
          <w:b/>
          <w:bCs/>
          <w:kern w:val="0"/>
          <w:sz w:val="30"/>
          <w:szCs w:val="30"/>
          <w:lang w:val="en-US" w:eastAsia="zh-CN"/>
        </w:rPr>
        <w:t>三</w:t>
      </w:r>
      <w:r>
        <w:rPr>
          <w:rFonts w:hint="eastAsia" w:ascii="仿宋_GB2312" w:eastAsia="仿宋_GB2312"/>
          <w:b/>
          <w:bCs/>
          <w:kern w:val="0"/>
          <w:sz w:val="30"/>
          <w:szCs w:val="30"/>
          <w:lang w:eastAsia="zh-CN"/>
        </w:rPr>
        <w:t>、</w:t>
      </w:r>
      <w:r>
        <w:rPr>
          <w:rFonts w:hint="eastAsia" w:ascii="仿宋_GB2312" w:eastAsia="仿宋_GB2312"/>
          <w:b/>
          <w:bCs/>
          <w:kern w:val="0"/>
          <w:sz w:val="30"/>
          <w:szCs w:val="30"/>
        </w:rPr>
        <w:t>专项资金名称：</w:t>
      </w:r>
      <w:r>
        <w:rPr>
          <w:rFonts w:hint="eastAsia" w:ascii="楷体_GB2312" w:hAnsi="仿宋" w:eastAsia="楷体_GB2312"/>
          <w:bCs/>
          <w:sz w:val="30"/>
          <w:szCs w:val="30"/>
        </w:rPr>
        <w:t>阳泉市第一中学校“专户收入-临时用工人员工资</w:t>
      </w:r>
      <w:r>
        <w:rPr>
          <w:rFonts w:hint="eastAsia" w:ascii="楷体_GB2312" w:eastAsia="楷体_GB2312"/>
          <w:bCs/>
          <w:color w:val="000000"/>
          <w:sz w:val="30"/>
          <w:szCs w:val="30"/>
        </w:rPr>
        <w:t>”专项资金</w:t>
      </w:r>
    </w:p>
    <w:p w14:paraId="69F87C48">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项目概述：</w:t>
      </w:r>
      <w:r>
        <w:rPr>
          <w:rFonts w:hint="eastAsia" w:ascii="楷体_GB2312" w:eastAsia="楷体_GB2312"/>
          <w:kern w:val="0"/>
          <w:sz w:val="28"/>
          <w:szCs w:val="28"/>
          <w:lang w:val="en-US" w:eastAsia="zh-CN"/>
        </w:rPr>
        <w:t>按照临时用工30人测算，每人按2000元的月工资计算，每个月需要5万元，全年约需60万元</w:t>
      </w:r>
      <w:r>
        <w:rPr>
          <w:rFonts w:hint="eastAsia" w:ascii="楷体_GB2312" w:eastAsia="楷体_GB2312"/>
          <w:kern w:val="0"/>
          <w:sz w:val="28"/>
          <w:szCs w:val="28"/>
        </w:rPr>
        <w:t>。</w:t>
      </w:r>
    </w:p>
    <w:p w14:paraId="076E0EEF">
      <w:pPr>
        <w:spacing w:line="560" w:lineRule="exact"/>
        <w:ind w:firstLine="590" w:firstLineChars="196"/>
        <w:rPr>
          <w:rFonts w:hint="eastAsia" w:ascii="仿宋_GB2312" w:eastAsia="仿宋_GB2312"/>
          <w:b/>
          <w:bCs/>
          <w:kern w:val="0"/>
          <w:sz w:val="30"/>
          <w:szCs w:val="30"/>
          <w:lang w:eastAsia="zh-CN"/>
        </w:rPr>
      </w:pPr>
      <w:r>
        <w:rPr>
          <w:rFonts w:hint="eastAsia" w:ascii="仿宋_GB2312" w:eastAsia="仿宋_GB2312"/>
          <w:b/>
          <w:bCs/>
          <w:kern w:val="0"/>
          <w:sz w:val="30"/>
          <w:szCs w:val="30"/>
        </w:rPr>
        <w:t>立项依据</w:t>
      </w:r>
      <w:r>
        <w:rPr>
          <w:rFonts w:hint="eastAsia" w:ascii="仿宋_GB2312" w:eastAsia="仿宋_GB2312"/>
          <w:b/>
          <w:bCs/>
          <w:kern w:val="0"/>
          <w:sz w:val="30"/>
          <w:szCs w:val="30"/>
          <w:lang w:eastAsia="zh-CN"/>
        </w:rPr>
        <w:t>：</w:t>
      </w:r>
      <w:r>
        <w:rPr>
          <w:rFonts w:hint="eastAsia" w:ascii="楷体_GB2312" w:eastAsia="楷体_GB2312"/>
          <w:kern w:val="0"/>
          <w:sz w:val="28"/>
          <w:szCs w:val="28"/>
        </w:rPr>
        <w:t>根据学校实际情况测算</w:t>
      </w:r>
    </w:p>
    <w:p w14:paraId="7E93F824">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实施主体：</w:t>
      </w:r>
      <w:r>
        <w:rPr>
          <w:rFonts w:hint="eastAsia" w:ascii="楷体_GB2312" w:eastAsia="楷体_GB2312"/>
          <w:kern w:val="0"/>
          <w:sz w:val="28"/>
          <w:szCs w:val="28"/>
        </w:rPr>
        <w:t>阳泉市第一中学校</w:t>
      </w:r>
    </w:p>
    <w:p w14:paraId="640F236A">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实施方案</w:t>
      </w:r>
      <w:r>
        <w:rPr>
          <w:rFonts w:hint="eastAsia" w:ascii="仿宋_GB2312" w:eastAsia="仿宋_GB2312"/>
          <w:b/>
          <w:bCs/>
          <w:color w:val="auto"/>
          <w:kern w:val="0"/>
          <w:sz w:val="30"/>
          <w:szCs w:val="30"/>
        </w:rPr>
        <w:t>：</w:t>
      </w:r>
      <w:r>
        <w:rPr>
          <w:rFonts w:hint="eastAsia" w:ascii="楷体_GB2312" w:eastAsia="楷体_GB2312"/>
          <w:kern w:val="0"/>
          <w:sz w:val="28"/>
          <w:szCs w:val="28"/>
        </w:rPr>
        <w:t>资金到位后，按月及时发放给临时人员工资。</w:t>
      </w:r>
    </w:p>
    <w:p w14:paraId="60A8D18C">
      <w:pPr>
        <w:spacing w:line="560" w:lineRule="exact"/>
        <w:ind w:firstLine="590" w:firstLineChars="196"/>
        <w:rPr>
          <w:rFonts w:ascii="仿宋_GB2312" w:eastAsia="仿宋_GB2312"/>
          <w:color w:val="auto"/>
          <w:kern w:val="0"/>
          <w:sz w:val="30"/>
          <w:szCs w:val="30"/>
        </w:rPr>
      </w:pPr>
      <w:r>
        <w:rPr>
          <w:rFonts w:hint="eastAsia" w:ascii="仿宋_GB2312" w:eastAsia="仿宋_GB2312"/>
          <w:b/>
          <w:bCs/>
          <w:color w:val="auto"/>
          <w:kern w:val="0"/>
          <w:sz w:val="30"/>
          <w:szCs w:val="30"/>
        </w:rPr>
        <w:t>实施周期：</w:t>
      </w:r>
      <w:r>
        <w:rPr>
          <w:rFonts w:hint="eastAsia" w:ascii="楷体_GB2312" w:eastAsia="楷体_GB2312"/>
          <w:color w:val="auto"/>
          <w:kern w:val="0"/>
          <w:sz w:val="28"/>
          <w:szCs w:val="28"/>
          <w:lang w:val="en-US" w:eastAsia="zh-CN"/>
        </w:rPr>
        <w:t>12</w:t>
      </w:r>
      <w:r>
        <w:rPr>
          <w:rFonts w:hint="eastAsia" w:ascii="楷体_GB2312" w:eastAsia="楷体_GB2312"/>
          <w:color w:val="auto"/>
          <w:kern w:val="0"/>
          <w:sz w:val="28"/>
          <w:szCs w:val="28"/>
        </w:rPr>
        <w:t>个月</w:t>
      </w:r>
    </w:p>
    <w:p w14:paraId="5FC5CBB5">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预算安排：</w:t>
      </w:r>
      <w:r>
        <w:rPr>
          <w:rFonts w:hint="eastAsia" w:ascii="楷体_GB2312" w:eastAsia="楷体_GB2312"/>
          <w:kern w:val="0"/>
          <w:sz w:val="28"/>
          <w:szCs w:val="28"/>
        </w:rPr>
        <w:t>202</w:t>
      </w:r>
      <w:r>
        <w:rPr>
          <w:rFonts w:hint="eastAsia" w:ascii="楷体_GB2312" w:eastAsia="楷体_GB2312"/>
          <w:kern w:val="0"/>
          <w:sz w:val="28"/>
          <w:szCs w:val="28"/>
          <w:lang w:val="en-US" w:eastAsia="zh-CN"/>
        </w:rPr>
        <w:t>5</w:t>
      </w:r>
      <w:r>
        <w:rPr>
          <w:rFonts w:hint="eastAsia" w:ascii="楷体_GB2312" w:eastAsia="楷体_GB2312"/>
          <w:kern w:val="0"/>
          <w:sz w:val="28"/>
          <w:szCs w:val="28"/>
        </w:rPr>
        <w:t>年市财政局阳财预〔202</w:t>
      </w:r>
      <w:r>
        <w:rPr>
          <w:rFonts w:hint="eastAsia" w:ascii="楷体_GB2312" w:eastAsia="楷体_GB2312"/>
          <w:kern w:val="0"/>
          <w:sz w:val="28"/>
          <w:szCs w:val="28"/>
          <w:lang w:val="en-US" w:eastAsia="zh-CN"/>
        </w:rPr>
        <w:t>5</w:t>
      </w:r>
      <w:r>
        <w:rPr>
          <w:rFonts w:hint="eastAsia" w:ascii="楷体_GB2312" w:eastAsia="楷体_GB2312"/>
          <w:kern w:val="0"/>
          <w:sz w:val="28"/>
          <w:szCs w:val="28"/>
        </w:rPr>
        <w:t>〕2</w:t>
      </w:r>
      <w:r>
        <w:rPr>
          <w:rFonts w:hint="eastAsia" w:ascii="楷体_GB2312" w:eastAsia="楷体_GB2312"/>
          <w:kern w:val="0"/>
          <w:sz w:val="28"/>
          <w:szCs w:val="28"/>
          <w:lang w:val="en-US" w:eastAsia="zh-CN"/>
        </w:rPr>
        <w:t>5</w:t>
      </w:r>
      <w:r>
        <w:rPr>
          <w:rFonts w:hint="eastAsia" w:ascii="楷体_GB2312" w:eastAsia="楷体_GB2312"/>
          <w:kern w:val="0"/>
          <w:sz w:val="28"/>
          <w:szCs w:val="28"/>
        </w:rPr>
        <w:t>号文件批复</w:t>
      </w:r>
      <w:r>
        <w:rPr>
          <w:rFonts w:hint="eastAsia" w:ascii="楷体_GB2312" w:eastAsia="楷体_GB2312"/>
          <w:kern w:val="0"/>
          <w:sz w:val="28"/>
          <w:szCs w:val="28"/>
          <w:lang w:eastAsia="zh-CN"/>
        </w:rPr>
        <w:t>“</w:t>
      </w:r>
      <w:r>
        <w:rPr>
          <w:rFonts w:hint="eastAsia" w:ascii="楷体_GB2312" w:hAnsi="仿宋" w:eastAsia="楷体_GB2312"/>
          <w:bCs/>
          <w:sz w:val="30"/>
          <w:szCs w:val="30"/>
        </w:rPr>
        <w:t>专户收入-临时用工人员工资</w:t>
      </w:r>
      <w:r>
        <w:rPr>
          <w:rFonts w:hint="eastAsia" w:ascii="楷体_GB2312" w:eastAsia="楷体_GB2312"/>
          <w:kern w:val="0"/>
          <w:sz w:val="28"/>
          <w:szCs w:val="28"/>
          <w:lang w:eastAsia="zh-CN"/>
        </w:rPr>
        <w:t>”</w:t>
      </w:r>
      <w:r>
        <w:rPr>
          <w:rFonts w:hint="eastAsia" w:ascii="楷体_GB2312" w:eastAsia="楷体_GB2312"/>
          <w:kern w:val="0"/>
          <w:sz w:val="28"/>
          <w:szCs w:val="28"/>
        </w:rPr>
        <w:t>预算资金</w:t>
      </w:r>
      <w:r>
        <w:rPr>
          <w:rFonts w:hint="eastAsia" w:ascii="楷体_GB2312" w:eastAsia="楷体_GB2312"/>
          <w:kern w:val="0"/>
          <w:sz w:val="28"/>
          <w:szCs w:val="28"/>
          <w:lang w:val="en-US" w:eastAsia="zh-CN"/>
        </w:rPr>
        <w:t>60</w:t>
      </w:r>
      <w:r>
        <w:rPr>
          <w:rFonts w:hint="eastAsia" w:ascii="楷体_GB2312" w:eastAsia="楷体_GB2312"/>
          <w:kern w:val="0"/>
          <w:sz w:val="28"/>
          <w:szCs w:val="28"/>
        </w:rPr>
        <w:t>万元，全部为财政专户管理资金收入。</w:t>
      </w:r>
    </w:p>
    <w:p w14:paraId="329A9DBA">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绩效目标：</w:t>
      </w:r>
      <w:r>
        <w:rPr>
          <w:rFonts w:hint="eastAsia" w:ascii="楷体_GB2312" w:eastAsia="楷体_GB2312"/>
          <w:kern w:val="0"/>
          <w:sz w:val="28"/>
          <w:szCs w:val="28"/>
        </w:rPr>
        <w:t>每年按照实际临时用工人数发放临时工资，提高临时用工人员工作热情及工作效率，保障学校基本运转。</w:t>
      </w:r>
    </w:p>
    <w:p w14:paraId="0CF6EB29">
      <w:pPr>
        <w:spacing w:line="560" w:lineRule="exact"/>
        <w:ind w:firstLine="590" w:firstLineChars="196"/>
        <w:rPr>
          <w:rFonts w:ascii="楷体_GB2312" w:eastAsia="楷体_GB2312"/>
          <w:bCs/>
          <w:color w:val="000000"/>
          <w:sz w:val="30"/>
          <w:szCs w:val="30"/>
        </w:rPr>
      </w:pPr>
      <w:r>
        <w:rPr>
          <w:rFonts w:hint="eastAsia" w:ascii="仿宋_GB2312" w:eastAsia="仿宋_GB2312"/>
          <w:b/>
          <w:bCs/>
          <w:kern w:val="0"/>
          <w:sz w:val="30"/>
          <w:szCs w:val="30"/>
          <w:lang w:val="en-US" w:eastAsia="zh-CN"/>
        </w:rPr>
        <w:t>四</w:t>
      </w:r>
      <w:r>
        <w:rPr>
          <w:rFonts w:hint="eastAsia" w:ascii="仿宋_GB2312" w:eastAsia="仿宋_GB2312"/>
          <w:b/>
          <w:bCs/>
          <w:kern w:val="0"/>
          <w:sz w:val="30"/>
          <w:szCs w:val="30"/>
          <w:lang w:eastAsia="zh-CN"/>
        </w:rPr>
        <w:t>、</w:t>
      </w:r>
      <w:r>
        <w:rPr>
          <w:rFonts w:hint="eastAsia" w:ascii="仿宋_GB2312" w:eastAsia="仿宋_GB2312"/>
          <w:b/>
          <w:bCs/>
          <w:kern w:val="0"/>
          <w:sz w:val="30"/>
          <w:szCs w:val="30"/>
        </w:rPr>
        <w:t>专项资金名称：</w:t>
      </w:r>
      <w:r>
        <w:rPr>
          <w:rFonts w:hint="eastAsia" w:ascii="楷体_GB2312" w:hAnsi="仿宋" w:eastAsia="楷体_GB2312"/>
          <w:bCs/>
          <w:sz w:val="30"/>
          <w:szCs w:val="30"/>
        </w:rPr>
        <w:t>阳泉市第一中学校“房租收入补充教学经费</w:t>
      </w:r>
      <w:r>
        <w:rPr>
          <w:rFonts w:hint="eastAsia" w:ascii="楷体_GB2312" w:eastAsia="楷体_GB2312"/>
          <w:bCs/>
          <w:color w:val="000000"/>
          <w:sz w:val="30"/>
          <w:szCs w:val="30"/>
        </w:rPr>
        <w:t>”专项资金</w:t>
      </w:r>
    </w:p>
    <w:p w14:paraId="037CAA8A">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项目概述：</w:t>
      </w:r>
      <w:r>
        <w:rPr>
          <w:rFonts w:hint="eastAsia" w:ascii="楷体_GB2312" w:eastAsia="楷体_GB2312"/>
          <w:kern w:val="0"/>
          <w:sz w:val="28"/>
          <w:szCs w:val="28"/>
          <w:lang w:val="en-US" w:eastAsia="zh-CN"/>
        </w:rPr>
        <w:t>我校每年房租收入13.11万元，上缴税款后剩余11万元已上缴税务部门。我校计划将此资金用于心理咨询室建设的支出，预算11万元。主要包括心理咨询室的改造，智慧黑板、电脑、宣泄室、智能心理自助仪互动呐喊体感击打、智能互动仪、团体活动辅导箱、团体辅导桌凳、个体沙盘、团体沙盘、沙具陈列架、沙发、茶几等的购置</w:t>
      </w:r>
      <w:r>
        <w:rPr>
          <w:rFonts w:hint="eastAsia" w:ascii="楷体_GB2312" w:eastAsia="楷体_GB2312"/>
          <w:kern w:val="0"/>
          <w:sz w:val="28"/>
          <w:szCs w:val="28"/>
        </w:rPr>
        <w:t>。</w:t>
      </w:r>
    </w:p>
    <w:p w14:paraId="02E9A71A">
      <w:pPr>
        <w:spacing w:line="560" w:lineRule="exact"/>
        <w:ind w:firstLine="590" w:firstLineChars="196"/>
        <w:rPr>
          <w:rFonts w:hint="eastAsia" w:ascii="仿宋_GB2312" w:eastAsia="仿宋_GB2312"/>
          <w:b/>
          <w:bCs/>
          <w:kern w:val="0"/>
          <w:sz w:val="30"/>
          <w:szCs w:val="30"/>
          <w:lang w:eastAsia="zh-CN"/>
        </w:rPr>
      </w:pPr>
      <w:r>
        <w:rPr>
          <w:rFonts w:hint="eastAsia" w:ascii="仿宋_GB2312" w:eastAsia="仿宋_GB2312"/>
          <w:b/>
          <w:bCs/>
          <w:kern w:val="0"/>
          <w:sz w:val="30"/>
          <w:szCs w:val="30"/>
        </w:rPr>
        <w:t>立项依据</w:t>
      </w:r>
      <w:r>
        <w:rPr>
          <w:rFonts w:hint="eastAsia" w:ascii="仿宋_GB2312" w:eastAsia="仿宋_GB2312"/>
          <w:b/>
          <w:bCs/>
          <w:kern w:val="0"/>
          <w:sz w:val="30"/>
          <w:szCs w:val="30"/>
          <w:lang w:eastAsia="zh-CN"/>
        </w:rPr>
        <w:t>：</w:t>
      </w:r>
      <w:r>
        <w:rPr>
          <w:rFonts w:hint="eastAsia" w:ascii="楷体_GB2312" w:eastAsia="楷体_GB2312"/>
          <w:kern w:val="0"/>
          <w:sz w:val="28"/>
          <w:szCs w:val="28"/>
        </w:rPr>
        <w:t>房租收入弥补办学经费不足</w:t>
      </w:r>
    </w:p>
    <w:p w14:paraId="489AC179">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实施主体：</w:t>
      </w:r>
      <w:r>
        <w:rPr>
          <w:rFonts w:hint="eastAsia" w:ascii="楷体_GB2312" w:eastAsia="楷体_GB2312"/>
          <w:kern w:val="0"/>
          <w:sz w:val="28"/>
          <w:szCs w:val="28"/>
        </w:rPr>
        <w:t>阳泉市第一中学校</w:t>
      </w:r>
    </w:p>
    <w:p w14:paraId="0F6ECBE2">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实施方案</w:t>
      </w:r>
      <w:r>
        <w:rPr>
          <w:rFonts w:hint="eastAsia" w:ascii="仿宋_GB2312" w:eastAsia="仿宋_GB2312"/>
          <w:b/>
          <w:bCs/>
          <w:color w:val="auto"/>
          <w:kern w:val="0"/>
          <w:sz w:val="30"/>
          <w:szCs w:val="30"/>
        </w:rPr>
        <w:t>：</w:t>
      </w:r>
      <w:r>
        <w:rPr>
          <w:rFonts w:hint="eastAsia" w:ascii="楷体_GB2312" w:eastAsia="楷体_GB2312"/>
          <w:kern w:val="0"/>
          <w:sz w:val="28"/>
          <w:szCs w:val="28"/>
        </w:rPr>
        <w:t>按实际发生及时支付教学相关费用。</w:t>
      </w:r>
    </w:p>
    <w:p w14:paraId="44C4CD77">
      <w:pPr>
        <w:spacing w:line="560" w:lineRule="exact"/>
        <w:ind w:firstLine="590" w:firstLineChars="196"/>
        <w:rPr>
          <w:rFonts w:ascii="仿宋_GB2312" w:eastAsia="仿宋_GB2312"/>
          <w:color w:val="auto"/>
          <w:kern w:val="0"/>
          <w:sz w:val="30"/>
          <w:szCs w:val="30"/>
        </w:rPr>
      </w:pPr>
      <w:r>
        <w:rPr>
          <w:rFonts w:hint="eastAsia" w:ascii="仿宋_GB2312" w:eastAsia="仿宋_GB2312"/>
          <w:b/>
          <w:bCs/>
          <w:color w:val="auto"/>
          <w:kern w:val="0"/>
          <w:sz w:val="30"/>
          <w:szCs w:val="30"/>
        </w:rPr>
        <w:t>实施周期：</w:t>
      </w:r>
      <w:r>
        <w:rPr>
          <w:rFonts w:hint="eastAsia" w:ascii="楷体_GB2312" w:eastAsia="楷体_GB2312"/>
          <w:color w:val="auto"/>
          <w:kern w:val="0"/>
          <w:sz w:val="28"/>
          <w:szCs w:val="28"/>
          <w:lang w:val="en-US" w:eastAsia="zh-CN"/>
        </w:rPr>
        <w:t>12</w:t>
      </w:r>
      <w:r>
        <w:rPr>
          <w:rFonts w:hint="eastAsia" w:ascii="楷体_GB2312" w:eastAsia="楷体_GB2312"/>
          <w:color w:val="auto"/>
          <w:kern w:val="0"/>
          <w:sz w:val="28"/>
          <w:szCs w:val="28"/>
        </w:rPr>
        <w:t>个月</w:t>
      </w:r>
    </w:p>
    <w:p w14:paraId="16E7283D">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预算安排：</w:t>
      </w:r>
      <w:r>
        <w:rPr>
          <w:rFonts w:hint="eastAsia" w:ascii="楷体_GB2312" w:eastAsia="楷体_GB2312"/>
          <w:kern w:val="0"/>
          <w:sz w:val="28"/>
          <w:szCs w:val="28"/>
        </w:rPr>
        <w:t>202</w:t>
      </w:r>
      <w:r>
        <w:rPr>
          <w:rFonts w:hint="eastAsia" w:ascii="楷体_GB2312" w:eastAsia="楷体_GB2312"/>
          <w:kern w:val="0"/>
          <w:sz w:val="28"/>
          <w:szCs w:val="28"/>
          <w:lang w:val="en-US" w:eastAsia="zh-CN"/>
        </w:rPr>
        <w:t>5</w:t>
      </w:r>
      <w:r>
        <w:rPr>
          <w:rFonts w:hint="eastAsia" w:ascii="楷体_GB2312" w:eastAsia="楷体_GB2312"/>
          <w:kern w:val="0"/>
          <w:sz w:val="28"/>
          <w:szCs w:val="28"/>
        </w:rPr>
        <w:t>年市财政局阳财预〔202</w:t>
      </w:r>
      <w:r>
        <w:rPr>
          <w:rFonts w:hint="eastAsia" w:ascii="楷体_GB2312" w:eastAsia="楷体_GB2312"/>
          <w:kern w:val="0"/>
          <w:sz w:val="28"/>
          <w:szCs w:val="28"/>
          <w:lang w:val="en-US" w:eastAsia="zh-CN"/>
        </w:rPr>
        <w:t>5</w:t>
      </w:r>
      <w:r>
        <w:rPr>
          <w:rFonts w:hint="eastAsia" w:ascii="楷体_GB2312" w:eastAsia="楷体_GB2312"/>
          <w:kern w:val="0"/>
          <w:sz w:val="28"/>
          <w:szCs w:val="28"/>
        </w:rPr>
        <w:t>〕2</w:t>
      </w:r>
      <w:r>
        <w:rPr>
          <w:rFonts w:hint="eastAsia" w:ascii="楷体_GB2312" w:eastAsia="楷体_GB2312"/>
          <w:kern w:val="0"/>
          <w:sz w:val="28"/>
          <w:szCs w:val="28"/>
          <w:lang w:val="en-US" w:eastAsia="zh-CN"/>
        </w:rPr>
        <w:t>5</w:t>
      </w:r>
      <w:r>
        <w:rPr>
          <w:rFonts w:hint="eastAsia" w:ascii="楷体_GB2312" w:eastAsia="楷体_GB2312"/>
          <w:kern w:val="0"/>
          <w:sz w:val="28"/>
          <w:szCs w:val="28"/>
        </w:rPr>
        <w:t>号文件批复</w:t>
      </w:r>
      <w:r>
        <w:rPr>
          <w:rFonts w:hint="eastAsia" w:ascii="楷体_GB2312" w:eastAsia="楷体_GB2312"/>
          <w:kern w:val="0"/>
          <w:sz w:val="28"/>
          <w:szCs w:val="28"/>
          <w:lang w:eastAsia="zh-CN"/>
        </w:rPr>
        <w:t>“</w:t>
      </w:r>
      <w:r>
        <w:rPr>
          <w:rFonts w:hint="eastAsia" w:ascii="楷体_GB2312" w:hAnsi="仿宋" w:eastAsia="楷体_GB2312"/>
          <w:bCs/>
          <w:sz w:val="30"/>
          <w:szCs w:val="30"/>
        </w:rPr>
        <w:t>房租收入补充教学经费</w:t>
      </w:r>
      <w:r>
        <w:rPr>
          <w:rFonts w:hint="eastAsia" w:ascii="楷体_GB2312" w:eastAsia="楷体_GB2312"/>
          <w:kern w:val="0"/>
          <w:sz w:val="28"/>
          <w:szCs w:val="28"/>
          <w:lang w:eastAsia="zh-CN"/>
        </w:rPr>
        <w:t>”</w:t>
      </w:r>
      <w:r>
        <w:rPr>
          <w:rFonts w:hint="eastAsia" w:ascii="楷体_GB2312" w:eastAsia="楷体_GB2312"/>
          <w:kern w:val="0"/>
          <w:sz w:val="28"/>
          <w:szCs w:val="28"/>
        </w:rPr>
        <w:t>预算资金</w:t>
      </w:r>
      <w:r>
        <w:rPr>
          <w:rFonts w:hint="eastAsia" w:ascii="楷体_GB2312" w:eastAsia="楷体_GB2312"/>
          <w:kern w:val="0"/>
          <w:sz w:val="28"/>
          <w:szCs w:val="28"/>
          <w:lang w:val="en-US" w:eastAsia="zh-CN"/>
        </w:rPr>
        <w:t>11</w:t>
      </w:r>
      <w:r>
        <w:rPr>
          <w:rFonts w:hint="eastAsia" w:ascii="楷体_GB2312" w:eastAsia="楷体_GB2312"/>
          <w:kern w:val="0"/>
          <w:sz w:val="28"/>
          <w:szCs w:val="28"/>
        </w:rPr>
        <w:t>万元，全部为一般公共预算财政拨款收入。</w:t>
      </w:r>
    </w:p>
    <w:p w14:paraId="6AFC343B">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绩效目标：</w:t>
      </w:r>
      <w:r>
        <w:rPr>
          <w:rFonts w:hint="eastAsia" w:ascii="楷体_GB2312" w:eastAsia="楷体_GB2312"/>
          <w:kern w:val="0"/>
          <w:sz w:val="28"/>
          <w:szCs w:val="28"/>
        </w:rPr>
        <w:t>根据实际房租收入，按实际需要有计划的支出，保障学校正常运转。</w:t>
      </w:r>
    </w:p>
    <w:p w14:paraId="4442E84B">
      <w:pPr>
        <w:spacing w:line="560" w:lineRule="exact"/>
        <w:ind w:firstLine="590" w:firstLineChars="196"/>
        <w:rPr>
          <w:rFonts w:ascii="楷体_GB2312" w:eastAsia="楷体_GB2312"/>
          <w:bCs/>
          <w:color w:val="000000"/>
          <w:sz w:val="30"/>
          <w:szCs w:val="30"/>
        </w:rPr>
      </w:pPr>
      <w:r>
        <w:rPr>
          <w:rFonts w:hint="eastAsia" w:ascii="仿宋_GB2312" w:eastAsia="仿宋_GB2312"/>
          <w:b/>
          <w:bCs/>
          <w:kern w:val="0"/>
          <w:sz w:val="30"/>
          <w:szCs w:val="30"/>
          <w:lang w:val="en-US" w:eastAsia="zh-CN"/>
        </w:rPr>
        <w:t>五</w:t>
      </w:r>
      <w:r>
        <w:rPr>
          <w:rFonts w:hint="eastAsia" w:ascii="仿宋_GB2312" w:eastAsia="仿宋_GB2312"/>
          <w:b/>
          <w:bCs/>
          <w:kern w:val="0"/>
          <w:sz w:val="30"/>
          <w:szCs w:val="30"/>
          <w:lang w:eastAsia="zh-CN"/>
        </w:rPr>
        <w:t>、</w:t>
      </w:r>
      <w:r>
        <w:rPr>
          <w:rFonts w:hint="eastAsia" w:ascii="仿宋_GB2312" w:eastAsia="仿宋_GB2312"/>
          <w:b/>
          <w:bCs/>
          <w:kern w:val="0"/>
          <w:sz w:val="30"/>
          <w:szCs w:val="30"/>
        </w:rPr>
        <w:t>专项资金名称：</w:t>
      </w:r>
      <w:r>
        <w:rPr>
          <w:rFonts w:hint="eastAsia" w:ascii="楷体_GB2312" w:hAnsi="仿宋" w:eastAsia="楷体_GB2312"/>
          <w:bCs/>
          <w:sz w:val="30"/>
          <w:szCs w:val="30"/>
        </w:rPr>
        <w:t>阳泉市第一中学校“普通高中学校生均公用经费缺口补助</w:t>
      </w:r>
      <w:r>
        <w:rPr>
          <w:rFonts w:hint="eastAsia" w:ascii="楷体_GB2312" w:eastAsia="楷体_GB2312"/>
          <w:bCs/>
          <w:color w:val="000000"/>
          <w:sz w:val="30"/>
          <w:szCs w:val="30"/>
        </w:rPr>
        <w:t>”专项资金</w:t>
      </w:r>
    </w:p>
    <w:p w14:paraId="6C3C49D0">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项目概述：</w:t>
      </w:r>
      <w:r>
        <w:rPr>
          <w:rFonts w:hint="eastAsia" w:ascii="楷体_GB2312" w:eastAsia="楷体_GB2312"/>
          <w:kern w:val="0"/>
          <w:sz w:val="28"/>
          <w:szCs w:val="28"/>
          <w:lang w:val="en-US" w:eastAsia="zh-CN"/>
        </w:rPr>
        <w:t>根据晋财教【2017】69号《关于建立普通高中学校生均公用经费拨款制度的通知》文件精神，经市教育局、市财政局批示，同意生均经费增加到1500元。按在校生人数3000人测算，我校申请财政资金450万元，用于补充生均公用经费不足的情况。主要用于支付水电费80万元、高二高三提质培优99万元、外包劳务费116万元、政府采购设备55万元及零星维修等100万元</w:t>
      </w:r>
      <w:r>
        <w:rPr>
          <w:rFonts w:hint="eastAsia" w:ascii="楷体_GB2312" w:eastAsia="楷体_GB2312"/>
          <w:kern w:val="0"/>
          <w:sz w:val="28"/>
          <w:szCs w:val="28"/>
        </w:rPr>
        <w:t>。</w:t>
      </w:r>
    </w:p>
    <w:p w14:paraId="40F80177">
      <w:pPr>
        <w:spacing w:line="560" w:lineRule="exact"/>
        <w:ind w:firstLine="590" w:firstLineChars="196"/>
        <w:rPr>
          <w:rFonts w:hint="eastAsia" w:ascii="仿宋_GB2312" w:eastAsia="仿宋_GB2312"/>
          <w:b/>
          <w:bCs/>
          <w:kern w:val="0"/>
          <w:sz w:val="30"/>
          <w:szCs w:val="30"/>
          <w:lang w:eastAsia="zh-CN"/>
        </w:rPr>
      </w:pPr>
      <w:r>
        <w:rPr>
          <w:rFonts w:hint="eastAsia" w:ascii="仿宋_GB2312" w:eastAsia="仿宋_GB2312"/>
          <w:b/>
          <w:bCs/>
          <w:kern w:val="0"/>
          <w:sz w:val="30"/>
          <w:szCs w:val="30"/>
        </w:rPr>
        <w:t>立项依据</w:t>
      </w:r>
      <w:r>
        <w:rPr>
          <w:rFonts w:hint="eastAsia" w:ascii="仿宋_GB2312" w:eastAsia="仿宋_GB2312"/>
          <w:b/>
          <w:bCs/>
          <w:kern w:val="0"/>
          <w:sz w:val="30"/>
          <w:szCs w:val="30"/>
          <w:lang w:eastAsia="zh-CN"/>
        </w:rPr>
        <w:t>：</w:t>
      </w:r>
      <w:r>
        <w:rPr>
          <w:rFonts w:hint="eastAsia" w:ascii="楷体_GB2312" w:eastAsia="楷体_GB2312"/>
          <w:kern w:val="0"/>
          <w:sz w:val="28"/>
          <w:szCs w:val="28"/>
        </w:rPr>
        <w:t>晋财教【2017】69号《关于建立普通高中学校生均公用经费拨款制度的通知》</w:t>
      </w:r>
    </w:p>
    <w:p w14:paraId="5F4C7E08">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实施主体：</w:t>
      </w:r>
      <w:r>
        <w:rPr>
          <w:rFonts w:hint="eastAsia" w:ascii="楷体_GB2312" w:eastAsia="楷体_GB2312"/>
          <w:kern w:val="0"/>
          <w:sz w:val="28"/>
          <w:szCs w:val="28"/>
        </w:rPr>
        <w:t>阳泉市第一中学校</w:t>
      </w:r>
    </w:p>
    <w:p w14:paraId="1459653E">
      <w:pPr>
        <w:spacing w:line="560" w:lineRule="exact"/>
        <w:ind w:firstLine="590" w:firstLineChars="196"/>
        <w:rPr>
          <w:rFonts w:hint="eastAsia" w:ascii="楷体_GB2312" w:eastAsia="楷体_GB2312"/>
          <w:color w:val="auto"/>
          <w:kern w:val="0"/>
          <w:sz w:val="28"/>
          <w:szCs w:val="28"/>
        </w:rPr>
      </w:pPr>
      <w:r>
        <w:rPr>
          <w:rFonts w:hint="eastAsia" w:ascii="仿宋_GB2312" w:eastAsia="仿宋_GB2312"/>
          <w:b/>
          <w:bCs/>
          <w:kern w:val="0"/>
          <w:sz w:val="30"/>
          <w:szCs w:val="30"/>
        </w:rPr>
        <w:t>实施方案</w:t>
      </w:r>
      <w:r>
        <w:rPr>
          <w:rFonts w:hint="eastAsia" w:ascii="仿宋_GB2312" w:eastAsia="仿宋_GB2312"/>
          <w:b/>
          <w:bCs/>
          <w:color w:val="auto"/>
          <w:kern w:val="0"/>
          <w:sz w:val="30"/>
          <w:szCs w:val="30"/>
        </w:rPr>
        <w:t>：</w:t>
      </w:r>
      <w:r>
        <w:rPr>
          <w:rFonts w:hint="eastAsia" w:ascii="楷体_GB2312" w:eastAsia="楷体_GB2312"/>
          <w:kern w:val="0"/>
          <w:sz w:val="28"/>
          <w:szCs w:val="28"/>
        </w:rPr>
        <w:t>根据实际公用经费的支出，按月支付劳务费、办公费、维修维护费等</w:t>
      </w:r>
      <w:r>
        <w:rPr>
          <w:rFonts w:hint="eastAsia" w:ascii="楷体_GB2312" w:eastAsia="楷体_GB2312"/>
          <w:color w:val="auto"/>
          <w:kern w:val="0"/>
          <w:sz w:val="28"/>
          <w:szCs w:val="28"/>
        </w:rPr>
        <w:t>。</w:t>
      </w:r>
    </w:p>
    <w:p w14:paraId="3064D62B">
      <w:pPr>
        <w:spacing w:line="560" w:lineRule="exact"/>
        <w:ind w:firstLine="590" w:firstLineChars="196"/>
        <w:rPr>
          <w:rFonts w:ascii="仿宋_GB2312" w:eastAsia="仿宋_GB2312"/>
          <w:color w:val="auto"/>
          <w:kern w:val="0"/>
          <w:sz w:val="30"/>
          <w:szCs w:val="30"/>
        </w:rPr>
      </w:pPr>
      <w:r>
        <w:rPr>
          <w:rFonts w:hint="eastAsia" w:ascii="仿宋_GB2312" w:eastAsia="仿宋_GB2312"/>
          <w:b/>
          <w:bCs/>
          <w:color w:val="auto"/>
          <w:kern w:val="0"/>
          <w:sz w:val="30"/>
          <w:szCs w:val="30"/>
        </w:rPr>
        <w:t>实施周期：</w:t>
      </w:r>
      <w:r>
        <w:rPr>
          <w:rFonts w:hint="eastAsia" w:ascii="楷体_GB2312" w:eastAsia="楷体_GB2312"/>
          <w:color w:val="auto"/>
          <w:kern w:val="0"/>
          <w:sz w:val="28"/>
          <w:szCs w:val="28"/>
          <w:lang w:val="en-US" w:eastAsia="zh-CN"/>
        </w:rPr>
        <w:t>12</w:t>
      </w:r>
      <w:r>
        <w:rPr>
          <w:rFonts w:hint="eastAsia" w:ascii="楷体_GB2312" w:eastAsia="楷体_GB2312"/>
          <w:color w:val="auto"/>
          <w:kern w:val="0"/>
          <w:sz w:val="28"/>
          <w:szCs w:val="28"/>
        </w:rPr>
        <w:t>个月</w:t>
      </w:r>
    </w:p>
    <w:p w14:paraId="708ACFDC">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预算安排：</w:t>
      </w:r>
      <w:r>
        <w:rPr>
          <w:rFonts w:hint="eastAsia" w:ascii="楷体_GB2312" w:eastAsia="楷体_GB2312"/>
          <w:kern w:val="0"/>
          <w:sz w:val="28"/>
          <w:szCs w:val="28"/>
        </w:rPr>
        <w:t>202</w:t>
      </w:r>
      <w:r>
        <w:rPr>
          <w:rFonts w:hint="eastAsia" w:ascii="楷体_GB2312" w:eastAsia="楷体_GB2312"/>
          <w:kern w:val="0"/>
          <w:sz w:val="28"/>
          <w:szCs w:val="28"/>
          <w:lang w:val="en-US" w:eastAsia="zh-CN"/>
        </w:rPr>
        <w:t>5</w:t>
      </w:r>
      <w:r>
        <w:rPr>
          <w:rFonts w:hint="eastAsia" w:ascii="楷体_GB2312" w:eastAsia="楷体_GB2312"/>
          <w:kern w:val="0"/>
          <w:sz w:val="28"/>
          <w:szCs w:val="28"/>
        </w:rPr>
        <w:t>年市财政局阳财预〔202</w:t>
      </w:r>
      <w:r>
        <w:rPr>
          <w:rFonts w:hint="eastAsia" w:ascii="楷体_GB2312" w:eastAsia="楷体_GB2312"/>
          <w:kern w:val="0"/>
          <w:sz w:val="28"/>
          <w:szCs w:val="28"/>
          <w:lang w:val="en-US" w:eastAsia="zh-CN"/>
        </w:rPr>
        <w:t>5</w:t>
      </w:r>
      <w:r>
        <w:rPr>
          <w:rFonts w:hint="eastAsia" w:ascii="楷体_GB2312" w:eastAsia="楷体_GB2312"/>
          <w:kern w:val="0"/>
          <w:sz w:val="28"/>
          <w:szCs w:val="28"/>
        </w:rPr>
        <w:t>〕2</w:t>
      </w:r>
      <w:r>
        <w:rPr>
          <w:rFonts w:hint="eastAsia" w:ascii="楷体_GB2312" w:eastAsia="楷体_GB2312"/>
          <w:kern w:val="0"/>
          <w:sz w:val="28"/>
          <w:szCs w:val="28"/>
          <w:lang w:val="en-US" w:eastAsia="zh-CN"/>
        </w:rPr>
        <w:t>5</w:t>
      </w:r>
      <w:r>
        <w:rPr>
          <w:rFonts w:hint="eastAsia" w:ascii="楷体_GB2312" w:eastAsia="楷体_GB2312"/>
          <w:kern w:val="0"/>
          <w:sz w:val="28"/>
          <w:szCs w:val="28"/>
        </w:rPr>
        <w:t>号文件批复</w:t>
      </w:r>
      <w:r>
        <w:rPr>
          <w:rFonts w:hint="eastAsia" w:ascii="楷体_GB2312" w:eastAsia="楷体_GB2312"/>
          <w:kern w:val="0"/>
          <w:sz w:val="28"/>
          <w:szCs w:val="28"/>
          <w:lang w:eastAsia="zh-CN"/>
        </w:rPr>
        <w:t>“</w:t>
      </w:r>
      <w:r>
        <w:rPr>
          <w:rFonts w:hint="eastAsia" w:ascii="楷体_GB2312" w:hAnsi="仿宋" w:eastAsia="楷体_GB2312"/>
          <w:bCs/>
          <w:sz w:val="30"/>
          <w:szCs w:val="30"/>
        </w:rPr>
        <w:t>普通高中学校生均公用经费缺口补助</w:t>
      </w:r>
      <w:r>
        <w:rPr>
          <w:rFonts w:hint="eastAsia" w:ascii="楷体_GB2312" w:eastAsia="楷体_GB2312"/>
          <w:kern w:val="0"/>
          <w:sz w:val="28"/>
          <w:szCs w:val="28"/>
          <w:lang w:eastAsia="zh-CN"/>
        </w:rPr>
        <w:t>”</w:t>
      </w:r>
      <w:r>
        <w:rPr>
          <w:rFonts w:hint="eastAsia" w:ascii="楷体_GB2312" w:eastAsia="楷体_GB2312"/>
          <w:kern w:val="0"/>
          <w:sz w:val="28"/>
          <w:szCs w:val="28"/>
        </w:rPr>
        <w:t>预算资金</w:t>
      </w:r>
      <w:r>
        <w:rPr>
          <w:rFonts w:hint="eastAsia" w:ascii="楷体_GB2312" w:eastAsia="楷体_GB2312"/>
          <w:kern w:val="0"/>
          <w:sz w:val="28"/>
          <w:szCs w:val="28"/>
          <w:lang w:val="en-US" w:eastAsia="zh-CN"/>
        </w:rPr>
        <w:t>443.85</w:t>
      </w:r>
      <w:r>
        <w:rPr>
          <w:rFonts w:hint="eastAsia" w:ascii="楷体_GB2312" w:eastAsia="楷体_GB2312"/>
          <w:kern w:val="0"/>
          <w:sz w:val="28"/>
          <w:szCs w:val="28"/>
        </w:rPr>
        <w:t>万元，全部为一般公共预算财政拨款收入。</w:t>
      </w:r>
    </w:p>
    <w:p w14:paraId="1A915E80">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绩效目标：</w:t>
      </w:r>
      <w:r>
        <w:rPr>
          <w:rFonts w:hint="eastAsia" w:ascii="楷体_GB2312" w:hAnsi="仿宋" w:eastAsia="楷体_GB2312"/>
          <w:bCs/>
          <w:sz w:val="30"/>
          <w:szCs w:val="30"/>
          <w:lang w:val="en-US" w:eastAsia="zh-CN"/>
        </w:rPr>
        <w:t>通过</w:t>
      </w:r>
      <w:r>
        <w:rPr>
          <w:rFonts w:hint="eastAsia" w:ascii="楷体_GB2312" w:hAnsi="仿宋" w:eastAsia="楷体_GB2312"/>
          <w:bCs/>
          <w:sz w:val="30"/>
          <w:szCs w:val="30"/>
        </w:rPr>
        <w:t>补充生均公用经费不足的情况，提高教育教学质量，保障学校基本运转，提高教职工工作热情及工作效率，提高师生满意度</w:t>
      </w:r>
      <w:r>
        <w:rPr>
          <w:rFonts w:hint="eastAsia" w:ascii="楷体_GB2312" w:eastAsia="楷体_GB2312"/>
          <w:kern w:val="0"/>
          <w:sz w:val="28"/>
          <w:szCs w:val="28"/>
        </w:rPr>
        <w:t>。</w:t>
      </w:r>
    </w:p>
    <w:p w14:paraId="5FCA1506">
      <w:pPr>
        <w:spacing w:line="560" w:lineRule="exact"/>
        <w:ind w:firstLine="590" w:firstLineChars="196"/>
        <w:rPr>
          <w:rFonts w:ascii="楷体_GB2312" w:eastAsia="楷体_GB2312"/>
          <w:bCs/>
          <w:color w:val="000000"/>
          <w:sz w:val="30"/>
          <w:szCs w:val="30"/>
        </w:rPr>
      </w:pPr>
      <w:r>
        <w:rPr>
          <w:rFonts w:hint="eastAsia" w:ascii="仿宋_GB2312" w:eastAsia="仿宋_GB2312"/>
          <w:b/>
          <w:bCs/>
          <w:kern w:val="0"/>
          <w:sz w:val="30"/>
          <w:szCs w:val="30"/>
          <w:lang w:val="en-US" w:eastAsia="zh-CN"/>
        </w:rPr>
        <w:t>六</w:t>
      </w:r>
      <w:r>
        <w:rPr>
          <w:rFonts w:hint="eastAsia" w:ascii="仿宋_GB2312" w:eastAsia="仿宋_GB2312"/>
          <w:b/>
          <w:bCs/>
          <w:kern w:val="0"/>
          <w:sz w:val="30"/>
          <w:szCs w:val="30"/>
          <w:lang w:eastAsia="zh-CN"/>
        </w:rPr>
        <w:t>、</w:t>
      </w:r>
      <w:r>
        <w:rPr>
          <w:rFonts w:hint="eastAsia" w:ascii="仿宋_GB2312" w:eastAsia="仿宋_GB2312"/>
          <w:b/>
          <w:bCs/>
          <w:kern w:val="0"/>
          <w:sz w:val="30"/>
          <w:szCs w:val="30"/>
        </w:rPr>
        <w:t>专项资金名称：</w:t>
      </w:r>
      <w:r>
        <w:rPr>
          <w:rFonts w:hint="eastAsia" w:ascii="楷体_GB2312" w:hAnsi="仿宋" w:eastAsia="楷体_GB2312"/>
          <w:bCs/>
          <w:sz w:val="30"/>
          <w:szCs w:val="30"/>
        </w:rPr>
        <w:t>阳泉市第一中学校“遗属补助</w:t>
      </w:r>
      <w:r>
        <w:rPr>
          <w:rFonts w:hint="eastAsia" w:ascii="楷体_GB2312" w:eastAsia="楷体_GB2312"/>
          <w:bCs/>
          <w:color w:val="000000"/>
          <w:sz w:val="30"/>
          <w:szCs w:val="30"/>
        </w:rPr>
        <w:t>”专项资金</w:t>
      </w:r>
    </w:p>
    <w:p w14:paraId="1D2C1BD3">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项目概述：</w:t>
      </w:r>
      <w:r>
        <w:rPr>
          <w:rFonts w:hint="eastAsia" w:ascii="楷体_GB2312" w:eastAsia="楷体_GB2312"/>
          <w:kern w:val="0"/>
          <w:sz w:val="28"/>
          <w:szCs w:val="28"/>
          <w:lang w:val="en-US" w:eastAsia="zh-CN"/>
        </w:rPr>
        <w:t>遗属人员月工资1683元，年工资20196元，取暖费10640元。共计30836元</w:t>
      </w:r>
      <w:r>
        <w:rPr>
          <w:rFonts w:hint="eastAsia" w:ascii="楷体_GB2312" w:eastAsia="楷体_GB2312"/>
          <w:kern w:val="0"/>
          <w:sz w:val="28"/>
          <w:szCs w:val="28"/>
        </w:rPr>
        <w:t>。</w:t>
      </w:r>
    </w:p>
    <w:p w14:paraId="6AC7BF6A">
      <w:pPr>
        <w:spacing w:line="560" w:lineRule="exact"/>
        <w:ind w:firstLine="590" w:firstLineChars="196"/>
        <w:rPr>
          <w:rFonts w:hint="eastAsia" w:ascii="仿宋_GB2312" w:eastAsia="仿宋_GB2312"/>
          <w:b/>
          <w:bCs/>
          <w:kern w:val="0"/>
          <w:sz w:val="30"/>
          <w:szCs w:val="30"/>
          <w:lang w:eastAsia="zh-CN"/>
        </w:rPr>
      </w:pPr>
      <w:r>
        <w:rPr>
          <w:rFonts w:hint="eastAsia" w:ascii="仿宋_GB2312" w:eastAsia="仿宋_GB2312"/>
          <w:b/>
          <w:bCs/>
          <w:kern w:val="0"/>
          <w:sz w:val="30"/>
          <w:szCs w:val="30"/>
        </w:rPr>
        <w:t>立项依据</w:t>
      </w:r>
      <w:r>
        <w:rPr>
          <w:rFonts w:hint="eastAsia" w:ascii="仿宋_GB2312" w:eastAsia="仿宋_GB2312"/>
          <w:b/>
          <w:bCs/>
          <w:kern w:val="0"/>
          <w:sz w:val="30"/>
          <w:szCs w:val="30"/>
          <w:lang w:eastAsia="zh-CN"/>
        </w:rPr>
        <w:t>：</w:t>
      </w:r>
      <w:r>
        <w:rPr>
          <w:rFonts w:hint="eastAsia" w:ascii="楷体_GB2312" w:eastAsia="楷体_GB2312"/>
          <w:kern w:val="0"/>
          <w:sz w:val="28"/>
          <w:szCs w:val="28"/>
        </w:rPr>
        <w:t>按财政要求设立专项资金</w:t>
      </w:r>
    </w:p>
    <w:p w14:paraId="6BCB31DA">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实施主体：</w:t>
      </w:r>
      <w:r>
        <w:rPr>
          <w:rFonts w:hint="eastAsia" w:ascii="楷体_GB2312" w:eastAsia="楷体_GB2312"/>
          <w:kern w:val="0"/>
          <w:sz w:val="28"/>
          <w:szCs w:val="28"/>
        </w:rPr>
        <w:t>阳泉市第一中学校</w:t>
      </w:r>
    </w:p>
    <w:p w14:paraId="31290708">
      <w:pPr>
        <w:spacing w:line="560" w:lineRule="exact"/>
        <w:ind w:firstLine="590" w:firstLineChars="196"/>
        <w:rPr>
          <w:rFonts w:hint="eastAsia" w:ascii="楷体_GB2312" w:eastAsia="楷体_GB2312"/>
          <w:color w:val="auto"/>
          <w:kern w:val="0"/>
          <w:sz w:val="28"/>
          <w:szCs w:val="28"/>
        </w:rPr>
      </w:pPr>
      <w:r>
        <w:rPr>
          <w:rFonts w:hint="eastAsia" w:ascii="仿宋_GB2312" w:eastAsia="仿宋_GB2312"/>
          <w:b/>
          <w:bCs/>
          <w:kern w:val="0"/>
          <w:sz w:val="30"/>
          <w:szCs w:val="30"/>
        </w:rPr>
        <w:t>实施方案</w:t>
      </w:r>
      <w:r>
        <w:rPr>
          <w:rFonts w:hint="eastAsia" w:ascii="仿宋_GB2312" w:eastAsia="仿宋_GB2312"/>
          <w:b/>
          <w:bCs/>
          <w:color w:val="auto"/>
          <w:kern w:val="0"/>
          <w:sz w:val="30"/>
          <w:szCs w:val="30"/>
        </w:rPr>
        <w:t>：</w:t>
      </w:r>
      <w:r>
        <w:rPr>
          <w:rFonts w:hint="eastAsia" w:ascii="楷体_GB2312" w:eastAsia="楷体_GB2312"/>
          <w:kern w:val="0"/>
          <w:sz w:val="28"/>
          <w:szCs w:val="28"/>
        </w:rPr>
        <w:t>资金到位后，按月发放遗属补助</w:t>
      </w:r>
      <w:r>
        <w:rPr>
          <w:rFonts w:hint="eastAsia" w:ascii="楷体_GB2312" w:eastAsia="楷体_GB2312"/>
          <w:color w:val="auto"/>
          <w:kern w:val="0"/>
          <w:sz w:val="28"/>
          <w:szCs w:val="28"/>
        </w:rPr>
        <w:t>。</w:t>
      </w:r>
    </w:p>
    <w:p w14:paraId="2B28ECDF">
      <w:pPr>
        <w:spacing w:line="560" w:lineRule="exact"/>
        <w:ind w:firstLine="590" w:firstLineChars="196"/>
        <w:rPr>
          <w:rFonts w:ascii="仿宋_GB2312" w:eastAsia="仿宋_GB2312"/>
          <w:color w:val="auto"/>
          <w:kern w:val="0"/>
          <w:sz w:val="30"/>
          <w:szCs w:val="30"/>
        </w:rPr>
      </w:pPr>
      <w:r>
        <w:rPr>
          <w:rFonts w:hint="eastAsia" w:ascii="仿宋_GB2312" w:eastAsia="仿宋_GB2312"/>
          <w:b/>
          <w:bCs/>
          <w:color w:val="auto"/>
          <w:kern w:val="0"/>
          <w:sz w:val="30"/>
          <w:szCs w:val="30"/>
        </w:rPr>
        <w:t>实施周期：</w:t>
      </w:r>
      <w:r>
        <w:rPr>
          <w:rFonts w:hint="eastAsia" w:ascii="楷体_GB2312" w:eastAsia="楷体_GB2312"/>
          <w:color w:val="auto"/>
          <w:kern w:val="0"/>
          <w:sz w:val="28"/>
          <w:szCs w:val="28"/>
          <w:lang w:val="en-US" w:eastAsia="zh-CN"/>
        </w:rPr>
        <w:t>12</w:t>
      </w:r>
      <w:r>
        <w:rPr>
          <w:rFonts w:hint="eastAsia" w:ascii="楷体_GB2312" w:eastAsia="楷体_GB2312"/>
          <w:color w:val="auto"/>
          <w:kern w:val="0"/>
          <w:sz w:val="28"/>
          <w:szCs w:val="28"/>
        </w:rPr>
        <w:t>个月</w:t>
      </w:r>
    </w:p>
    <w:p w14:paraId="45EDDC18">
      <w:pPr>
        <w:spacing w:line="560" w:lineRule="exact"/>
        <w:ind w:firstLine="590" w:firstLineChars="196"/>
        <w:rPr>
          <w:rFonts w:ascii="楷体_GB2312" w:eastAsia="楷体_GB2312"/>
          <w:kern w:val="0"/>
          <w:sz w:val="28"/>
          <w:szCs w:val="28"/>
        </w:rPr>
      </w:pPr>
      <w:r>
        <w:rPr>
          <w:rFonts w:hint="eastAsia" w:ascii="仿宋_GB2312" w:eastAsia="仿宋_GB2312"/>
          <w:b/>
          <w:bCs/>
          <w:kern w:val="0"/>
          <w:sz w:val="30"/>
          <w:szCs w:val="30"/>
        </w:rPr>
        <w:t>预算安排：</w:t>
      </w:r>
      <w:r>
        <w:rPr>
          <w:rFonts w:hint="eastAsia" w:ascii="楷体_GB2312" w:eastAsia="楷体_GB2312"/>
          <w:kern w:val="0"/>
          <w:sz w:val="28"/>
          <w:szCs w:val="28"/>
        </w:rPr>
        <w:t>202</w:t>
      </w:r>
      <w:r>
        <w:rPr>
          <w:rFonts w:hint="eastAsia" w:ascii="楷体_GB2312" w:eastAsia="楷体_GB2312"/>
          <w:kern w:val="0"/>
          <w:sz w:val="28"/>
          <w:szCs w:val="28"/>
          <w:lang w:val="en-US" w:eastAsia="zh-CN"/>
        </w:rPr>
        <w:t>5</w:t>
      </w:r>
      <w:r>
        <w:rPr>
          <w:rFonts w:hint="eastAsia" w:ascii="楷体_GB2312" w:eastAsia="楷体_GB2312"/>
          <w:kern w:val="0"/>
          <w:sz w:val="28"/>
          <w:szCs w:val="28"/>
        </w:rPr>
        <w:t>年市财政局阳财预〔202</w:t>
      </w:r>
      <w:r>
        <w:rPr>
          <w:rFonts w:hint="eastAsia" w:ascii="楷体_GB2312" w:eastAsia="楷体_GB2312"/>
          <w:kern w:val="0"/>
          <w:sz w:val="28"/>
          <w:szCs w:val="28"/>
          <w:lang w:val="en-US" w:eastAsia="zh-CN"/>
        </w:rPr>
        <w:t>5</w:t>
      </w:r>
      <w:r>
        <w:rPr>
          <w:rFonts w:hint="eastAsia" w:ascii="楷体_GB2312" w:eastAsia="楷体_GB2312"/>
          <w:kern w:val="0"/>
          <w:sz w:val="28"/>
          <w:szCs w:val="28"/>
        </w:rPr>
        <w:t>〕2</w:t>
      </w:r>
      <w:r>
        <w:rPr>
          <w:rFonts w:hint="eastAsia" w:ascii="楷体_GB2312" w:eastAsia="楷体_GB2312"/>
          <w:kern w:val="0"/>
          <w:sz w:val="28"/>
          <w:szCs w:val="28"/>
          <w:lang w:val="en-US" w:eastAsia="zh-CN"/>
        </w:rPr>
        <w:t>5</w:t>
      </w:r>
      <w:r>
        <w:rPr>
          <w:rFonts w:hint="eastAsia" w:ascii="楷体_GB2312" w:eastAsia="楷体_GB2312"/>
          <w:kern w:val="0"/>
          <w:sz w:val="28"/>
          <w:szCs w:val="28"/>
        </w:rPr>
        <w:t>号文件批复</w:t>
      </w:r>
      <w:r>
        <w:rPr>
          <w:rFonts w:hint="eastAsia" w:ascii="楷体_GB2312" w:eastAsia="楷体_GB2312"/>
          <w:kern w:val="0"/>
          <w:sz w:val="28"/>
          <w:szCs w:val="28"/>
          <w:lang w:eastAsia="zh-CN"/>
        </w:rPr>
        <w:t>“</w:t>
      </w:r>
      <w:r>
        <w:rPr>
          <w:rFonts w:hint="eastAsia" w:ascii="楷体_GB2312" w:hAnsi="仿宋" w:eastAsia="楷体_GB2312"/>
          <w:bCs/>
          <w:sz w:val="30"/>
          <w:szCs w:val="30"/>
        </w:rPr>
        <w:t>遗属补助</w:t>
      </w:r>
      <w:r>
        <w:rPr>
          <w:rFonts w:hint="eastAsia" w:ascii="楷体_GB2312" w:eastAsia="楷体_GB2312"/>
          <w:kern w:val="0"/>
          <w:sz w:val="28"/>
          <w:szCs w:val="28"/>
          <w:lang w:eastAsia="zh-CN"/>
        </w:rPr>
        <w:t>”</w:t>
      </w:r>
      <w:r>
        <w:rPr>
          <w:rFonts w:hint="eastAsia" w:ascii="楷体_GB2312" w:eastAsia="楷体_GB2312"/>
          <w:kern w:val="0"/>
          <w:sz w:val="28"/>
          <w:szCs w:val="28"/>
        </w:rPr>
        <w:t>预算资金</w:t>
      </w:r>
      <w:r>
        <w:rPr>
          <w:rFonts w:hint="eastAsia" w:ascii="楷体_GB2312" w:eastAsia="楷体_GB2312"/>
          <w:kern w:val="0"/>
          <w:sz w:val="28"/>
          <w:szCs w:val="28"/>
          <w:lang w:val="en-US" w:eastAsia="zh-CN"/>
        </w:rPr>
        <w:t>3.09</w:t>
      </w:r>
      <w:r>
        <w:rPr>
          <w:rFonts w:hint="eastAsia" w:ascii="楷体_GB2312" w:eastAsia="楷体_GB2312"/>
          <w:kern w:val="0"/>
          <w:sz w:val="28"/>
          <w:szCs w:val="28"/>
        </w:rPr>
        <w:t>万元，全部为一般公共预算财政拨款收入。</w:t>
      </w:r>
    </w:p>
    <w:p w14:paraId="39FFD176">
      <w:pPr>
        <w:spacing w:line="560" w:lineRule="exact"/>
        <w:ind w:firstLine="590" w:firstLineChars="196"/>
        <w:rPr>
          <w:rFonts w:hint="eastAsia" w:ascii="楷体_GB2312" w:eastAsia="楷体_GB2312"/>
          <w:kern w:val="0"/>
          <w:sz w:val="28"/>
          <w:szCs w:val="28"/>
        </w:rPr>
      </w:pPr>
      <w:r>
        <w:rPr>
          <w:rFonts w:hint="eastAsia" w:ascii="仿宋_GB2312" w:eastAsia="仿宋_GB2312"/>
          <w:b/>
          <w:bCs/>
          <w:kern w:val="0"/>
          <w:sz w:val="30"/>
          <w:szCs w:val="30"/>
        </w:rPr>
        <w:t>绩效目标：</w:t>
      </w:r>
      <w:r>
        <w:rPr>
          <w:rFonts w:hint="eastAsia" w:ascii="楷体_GB2312" w:hAnsi="仿宋" w:eastAsia="楷体_GB2312"/>
          <w:bCs/>
          <w:sz w:val="30"/>
          <w:szCs w:val="30"/>
          <w:lang w:val="en-US" w:eastAsia="zh-CN"/>
        </w:rPr>
        <w:t>每年按时发放遗属补助，保障遗属人员基本生活，提高遗属人员及家属满意度</w:t>
      </w:r>
      <w:r>
        <w:rPr>
          <w:rFonts w:hint="eastAsia" w:ascii="楷体_GB2312" w:eastAsia="楷体_GB2312"/>
          <w:kern w:val="0"/>
          <w:sz w:val="28"/>
          <w:szCs w:val="28"/>
        </w:rPr>
        <w:t>。</w:t>
      </w:r>
      <w:bookmarkStart w:id="0" w:name="_GoBack"/>
      <w:bookmarkEnd w:id="0"/>
    </w:p>
    <w:p w14:paraId="669D9D7C">
      <w:pPr>
        <w:spacing w:line="560" w:lineRule="exact"/>
        <w:ind w:firstLine="548" w:firstLineChars="196"/>
        <w:rPr>
          <w:rFonts w:hint="eastAsia" w:ascii="楷体_GB2312" w:eastAsia="楷体_GB2312"/>
          <w:kern w:val="0"/>
          <w:sz w:val="28"/>
          <w:szCs w:val="28"/>
        </w:rPr>
      </w:pPr>
    </w:p>
    <w:p w14:paraId="58D23AD4">
      <w:pPr>
        <w:spacing w:line="560" w:lineRule="exact"/>
        <w:ind w:firstLine="548" w:firstLineChars="196"/>
        <w:rPr>
          <w:rFonts w:hint="eastAsia" w:ascii="楷体_GB2312" w:eastAsia="楷体_GB2312"/>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mMzFjOGE1ZTNlZTI4MjQwMmJhY2ZlMzkyNDkyYjQifQ=="/>
  </w:docVars>
  <w:rsids>
    <w:rsidRoot w:val="44B02F7E"/>
    <w:rsid w:val="000A0FA5"/>
    <w:rsid w:val="001024F3"/>
    <w:rsid w:val="00964CCF"/>
    <w:rsid w:val="04C90444"/>
    <w:rsid w:val="0C5C5D7E"/>
    <w:rsid w:val="0F5246F5"/>
    <w:rsid w:val="176B1BE8"/>
    <w:rsid w:val="21D40771"/>
    <w:rsid w:val="2AF810ED"/>
    <w:rsid w:val="2D091B04"/>
    <w:rsid w:val="2F9847BB"/>
    <w:rsid w:val="3431236E"/>
    <w:rsid w:val="37B06CE3"/>
    <w:rsid w:val="3AD443AD"/>
    <w:rsid w:val="3DD91158"/>
    <w:rsid w:val="4149648E"/>
    <w:rsid w:val="44B02F7E"/>
    <w:rsid w:val="44FD333B"/>
    <w:rsid w:val="461C7DDA"/>
    <w:rsid w:val="4F426F42"/>
    <w:rsid w:val="55143451"/>
    <w:rsid w:val="59A141C0"/>
    <w:rsid w:val="7AB301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1358</Words>
  <Characters>1458</Characters>
  <Lines>3</Lines>
  <Paragraphs>1</Paragraphs>
  <TotalTime>16</TotalTime>
  <ScaleCrop>false</ScaleCrop>
  <LinksUpToDate>false</LinksUpToDate>
  <CharactersWithSpaces>1458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2020-06-12T09:57:00Z</dcterms:created>
  <dc:creator>JF2</dc:creator>
  <cp:lastModifiedBy>嗯</cp:lastModifiedBy>
  <dcterms:modified xsi:type="dcterms:W3CDTF">2025-04-16T03:38:36Z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4A92B2B01C8048568A7134C10B04D283_13</vt:lpwstr>
  </property>
  <property fmtid="{D5CDD505-2E9C-101B-9397-08002B2CF9AE}" pid="4" name="KSOTemplateDocerSaveRecord">
    <vt:lpwstr>eyJoZGlkIjoiNTIwOTZkYTMyYTM3ZWIzOGNlYTM5OTQ2ZDM2MzZlYjIiLCJ1c2VySWQiOiI1NzAzMjg0MTUifQ==</vt:lpwstr>
  </property>
</Properties>
</file>