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6CFE8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20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阳泉市第十一中学校</w:t>
      </w:r>
    </w:p>
    <w:p w14:paraId="7B3B2C55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8" w:firstLineChars="196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专项资金信息公开说明</w:t>
      </w:r>
    </w:p>
    <w:p w14:paraId="01F04AA0">
      <w:pPr>
        <w:widowControl/>
        <w:spacing w:line="360" w:lineRule="atLeast"/>
        <w:ind w:firstLine="602" w:firstLineChars="200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b/>
          <w:kern w:val="0"/>
          <w:sz w:val="30"/>
          <w:szCs w:val="30"/>
        </w:rPr>
        <w:t>.专项资金名称</w:t>
      </w:r>
      <w:r>
        <w:rPr>
          <w:rFonts w:hint="eastAsia" w:ascii="仿宋_GB2312" w:eastAsia="仿宋_GB2312"/>
          <w:b/>
          <w:kern w:val="0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b/>
          <w:kern w:val="0"/>
          <w:sz w:val="30"/>
          <w:szCs w:val="30"/>
        </w:rPr>
        <w:t>阳泉市第十一中学校“</w:t>
      </w:r>
      <w:r>
        <w:rPr>
          <w:rFonts w:hint="eastAsia" w:ascii="仿宋_GB2312" w:eastAsia="仿宋_GB2312"/>
          <w:b/>
          <w:kern w:val="0"/>
          <w:sz w:val="30"/>
          <w:szCs w:val="30"/>
          <w:lang w:val="en-US" w:eastAsia="zh-CN"/>
        </w:rPr>
        <w:t>卫生间改造项目</w:t>
      </w:r>
      <w:r>
        <w:rPr>
          <w:rFonts w:hint="eastAsia" w:ascii="仿宋_GB2312" w:eastAsia="仿宋_GB2312"/>
          <w:b/>
          <w:kern w:val="0"/>
          <w:sz w:val="30"/>
          <w:szCs w:val="30"/>
        </w:rPr>
        <w:t>”专项资金</w:t>
      </w:r>
    </w:p>
    <w:p w14:paraId="0FAB8FE5">
      <w:pPr>
        <w:widowControl/>
        <w:spacing w:line="360" w:lineRule="atLeast"/>
        <w:ind w:firstLine="602" w:firstLineChars="200"/>
        <w:jc w:val="left"/>
        <w:rPr>
          <w:rFonts w:hint="default" w:ascii="仿宋_GB2312" w:eastAsia="仿宋_GB2312"/>
          <w:b w:val="0"/>
          <w:bCs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设立依据：</w:t>
      </w:r>
      <w:r>
        <w:rPr>
          <w:rFonts w:hint="eastAsia" w:ascii="仿宋_GB2312" w:eastAsia="仿宋_GB2312"/>
          <w:b w:val="0"/>
          <w:bCs/>
          <w:kern w:val="0"/>
          <w:sz w:val="30"/>
          <w:szCs w:val="30"/>
          <w:lang w:val="en-US" w:eastAsia="zh-CN"/>
        </w:rPr>
        <w:t>我校校内所有厕所均存在基础设施落后、破损严重、功能缺失、存在安全隐患等问题。为改善校园卫生环境，改善办学条件，解决学生如厕拥挤蹲位不足问题。依据晋教基（2014）40号《山西省教育厅关于加强中小学校校容校貌建设的意见（试行）》文件要求设立该项目。</w:t>
      </w:r>
    </w:p>
    <w:p w14:paraId="405D5945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管理办法：</w:t>
      </w:r>
      <w:r>
        <w:rPr>
          <w:rFonts w:hint="eastAsia" w:ascii="仿宋_GB2312" w:eastAsia="仿宋_GB2312"/>
          <w:kern w:val="0"/>
          <w:sz w:val="30"/>
          <w:szCs w:val="30"/>
        </w:rPr>
        <w:t>按照招投标及基建相关制度执行。</w:t>
      </w:r>
    </w:p>
    <w:p w14:paraId="06312989">
      <w:pPr>
        <w:widowControl/>
        <w:spacing w:line="360" w:lineRule="atLeast"/>
        <w:ind w:firstLine="602" w:firstLineChars="200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预算安排：</w:t>
      </w:r>
      <w:r>
        <w:rPr>
          <w:rFonts w:ascii="仿宋_GB2312" w:hAnsi="仿宋" w:eastAsia="仿宋_GB2312" w:cs="仿宋_GB2312"/>
          <w:kern w:val="0"/>
          <w:sz w:val="30"/>
          <w:szCs w:val="30"/>
        </w:rPr>
        <w:t>20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年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阳泉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市财政局阳财预【</w:t>
      </w:r>
      <w:r>
        <w:rPr>
          <w:rFonts w:ascii="仿宋_GB2312" w:hAnsi="仿宋" w:eastAsia="仿宋_GB2312" w:cs="仿宋_GB2312"/>
          <w:kern w:val="0"/>
          <w:sz w:val="30"/>
          <w:szCs w:val="30"/>
        </w:rPr>
        <w:t>20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】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号文件批复</w:t>
      </w:r>
      <w:r>
        <w:rPr>
          <w:rFonts w:hint="eastAsia" w:ascii="仿宋_GB2312" w:eastAsia="仿宋_GB2312"/>
          <w:kern w:val="0"/>
          <w:sz w:val="30"/>
          <w:szCs w:val="30"/>
        </w:rPr>
        <w:t>阳泉市第十一中学校“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卫生间改造项目</w:t>
      </w:r>
      <w:r>
        <w:rPr>
          <w:rFonts w:hint="eastAsia" w:ascii="仿宋_GB2312" w:eastAsia="仿宋_GB2312"/>
          <w:kern w:val="0"/>
          <w:sz w:val="30"/>
          <w:szCs w:val="30"/>
        </w:rPr>
        <w:t>”预算资金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100</w:t>
      </w:r>
      <w:r>
        <w:rPr>
          <w:rFonts w:hint="eastAsia" w:ascii="仿宋_GB2312" w:eastAsia="仿宋_GB2312"/>
          <w:kern w:val="0"/>
          <w:sz w:val="30"/>
          <w:szCs w:val="30"/>
        </w:rPr>
        <w:t>万元，全部为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高中教育安排的支出</w:t>
      </w:r>
      <w:r>
        <w:rPr>
          <w:rFonts w:hint="eastAsia" w:ascii="仿宋_GB2312" w:eastAsia="仿宋_GB2312"/>
          <w:kern w:val="0"/>
          <w:sz w:val="30"/>
          <w:szCs w:val="30"/>
        </w:rPr>
        <w:t>。</w:t>
      </w:r>
    </w:p>
    <w:p w14:paraId="1C77C90B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申报指南：</w:t>
      </w:r>
      <w:r>
        <w:rPr>
          <w:rFonts w:hint="eastAsia" w:ascii="仿宋_GB2312" w:eastAsia="仿宋_GB2312"/>
          <w:kern w:val="0"/>
          <w:sz w:val="30"/>
          <w:szCs w:val="30"/>
        </w:rPr>
        <w:t>专项资金用于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卫生间改造项目用款</w:t>
      </w:r>
      <w:r>
        <w:rPr>
          <w:rFonts w:hint="eastAsia" w:ascii="仿宋_GB2312" w:eastAsia="仿宋_GB2312"/>
          <w:kern w:val="0"/>
          <w:sz w:val="30"/>
          <w:szCs w:val="30"/>
        </w:rPr>
        <w:t>。</w:t>
      </w:r>
    </w:p>
    <w:p w14:paraId="27AFA2FE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分配结果：</w:t>
      </w:r>
      <w:r>
        <w:rPr>
          <w:rFonts w:hint="eastAsia" w:ascii="仿宋_GB2312" w:eastAsia="仿宋_GB2312"/>
          <w:kern w:val="0"/>
          <w:sz w:val="30"/>
          <w:szCs w:val="30"/>
        </w:rPr>
        <w:t>按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改造</w:t>
      </w:r>
      <w:r>
        <w:rPr>
          <w:rFonts w:hint="eastAsia" w:ascii="仿宋_GB2312" w:eastAsia="仿宋_GB2312"/>
          <w:kern w:val="0"/>
          <w:sz w:val="30"/>
          <w:szCs w:val="30"/>
        </w:rPr>
        <w:t>实施进展情况进行资金支付。</w:t>
      </w:r>
    </w:p>
    <w:p w14:paraId="160C346F">
      <w:pPr>
        <w:widowControl/>
        <w:spacing w:line="360" w:lineRule="atLeast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b/>
          <w:kern w:val="0"/>
          <w:sz w:val="30"/>
          <w:szCs w:val="30"/>
        </w:rPr>
        <w:t>专项资金名称</w:t>
      </w:r>
      <w:r>
        <w:rPr>
          <w:rFonts w:hint="eastAsia" w:ascii="仿宋_GB2312" w:eastAsia="仿宋_GB2312"/>
          <w:b/>
          <w:kern w:val="0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b/>
          <w:kern w:val="0"/>
          <w:sz w:val="30"/>
          <w:szCs w:val="30"/>
        </w:rPr>
        <w:t>阳泉市第十一中学校“</w:t>
      </w:r>
      <w:r>
        <w:rPr>
          <w:rFonts w:hint="eastAsia" w:ascii="仿宋_GB2312" w:eastAsia="仿宋_GB2312"/>
          <w:b/>
          <w:kern w:val="0"/>
          <w:sz w:val="30"/>
          <w:szCs w:val="30"/>
          <w:lang w:val="en-US" w:eastAsia="zh-CN"/>
        </w:rPr>
        <w:t>消防设施设备购置</w:t>
      </w:r>
      <w:r>
        <w:rPr>
          <w:rFonts w:hint="eastAsia" w:ascii="仿宋_GB2312" w:eastAsia="仿宋_GB2312"/>
          <w:b/>
          <w:kern w:val="0"/>
          <w:sz w:val="30"/>
          <w:szCs w:val="30"/>
        </w:rPr>
        <w:t>”专项资金</w:t>
      </w:r>
    </w:p>
    <w:p w14:paraId="6E2A800C">
      <w:pPr>
        <w:widowControl/>
        <w:spacing w:line="360" w:lineRule="atLeast"/>
        <w:ind w:firstLine="602" w:firstLineChars="200"/>
        <w:jc w:val="left"/>
        <w:rPr>
          <w:rFonts w:hint="default" w:ascii="仿宋_GB2312" w:eastAsia="仿宋_GB2312"/>
          <w:b w:val="0"/>
          <w:bCs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设立依据：</w:t>
      </w:r>
      <w:r>
        <w:rPr>
          <w:rFonts w:hint="eastAsia" w:ascii="仿宋_GB2312" w:eastAsia="仿宋_GB2312"/>
          <w:b w:val="0"/>
          <w:bCs/>
          <w:kern w:val="0"/>
          <w:sz w:val="30"/>
          <w:szCs w:val="30"/>
          <w:lang w:val="en-US" w:eastAsia="zh-CN"/>
        </w:rPr>
        <w:t>我校现有7栋楼，其中5栋没有消防合格证书，部分楼房为老旧建筑，消防实施设备老化。为落实国家消防标准化建设和山西省消防的要求设立该项目。</w:t>
      </w:r>
    </w:p>
    <w:p w14:paraId="2193FB38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管理办法：</w:t>
      </w:r>
      <w:r>
        <w:rPr>
          <w:rFonts w:hint="eastAsia" w:ascii="仿宋_GB2312" w:eastAsia="仿宋_GB2312"/>
          <w:kern w:val="0"/>
          <w:sz w:val="30"/>
          <w:szCs w:val="30"/>
        </w:rPr>
        <w:t>按照招投标及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技术检验</w:t>
      </w:r>
      <w:r>
        <w:rPr>
          <w:rFonts w:hint="eastAsia" w:ascii="仿宋_GB2312" w:eastAsia="仿宋_GB2312"/>
          <w:kern w:val="0"/>
          <w:sz w:val="30"/>
          <w:szCs w:val="30"/>
        </w:rPr>
        <w:t>相关制度执行。</w:t>
      </w:r>
    </w:p>
    <w:p w14:paraId="1A872282">
      <w:pPr>
        <w:widowControl/>
        <w:spacing w:line="360" w:lineRule="atLeast"/>
        <w:ind w:firstLine="602" w:firstLineChars="200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预算安排：</w:t>
      </w:r>
      <w:r>
        <w:rPr>
          <w:rFonts w:ascii="仿宋_GB2312" w:hAnsi="仿宋" w:eastAsia="仿宋_GB2312" w:cs="仿宋_GB2312"/>
          <w:kern w:val="0"/>
          <w:sz w:val="30"/>
          <w:szCs w:val="30"/>
        </w:rPr>
        <w:t>20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年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阳泉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市财政局阳财预【</w:t>
      </w:r>
      <w:r>
        <w:rPr>
          <w:rFonts w:ascii="仿宋_GB2312" w:hAnsi="仿宋" w:eastAsia="仿宋_GB2312" w:cs="仿宋_GB2312"/>
          <w:kern w:val="0"/>
          <w:sz w:val="30"/>
          <w:szCs w:val="30"/>
        </w:rPr>
        <w:t>20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】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号文件批复</w:t>
      </w:r>
      <w:r>
        <w:rPr>
          <w:rFonts w:hint="eastAsia" w:ascii="仿宋_GB2312" w:eastAsia="仿宋_GB2312"/>
          <w:kern w:val="0"/>
          <w:sz w:val="30"/>
          <w:szCs w:val="30"/>
        </w:rPr>
        <w:t>阳泉市第十一中学校</w:t>
      </w:r>
      <w:r>
        <w:rPr>
          <w:rFonts w:hint="eastAsia" w:ascii="仿宋_GB2312" w:eastAsia="仿宋_GB2312"/>
          <w:b w:val="0"/>
          <w:bCs w:val="0"/>
          <w:kern w:val="0"/>
          <w:sz w:val="30"/>
          <w:szCs w:val="30"/>
        </w:rPr>
        <w:t>“</w:t>
      </w:r>
      <w:r>
        <w:rPr>
          <w:rFonts w:hint="eastAsia" w:ascii="仿宋_GB2312" w:eastAsia="仿宋_GB2312"/>
          <w:b w:val="0"/>
          <w:bCs w:val="0"/>
          <w:kern w:val="0"/>
          <w:sz w:val="30"/>
          <w:szCs w:val="30"/>
          <w:lang w:val="en-US" w:eastAsia="zh-CN"/>
        </w:rPr>
        <w:t>消防设施设备购置</w:t>
      </w:r>
      <w:r>
        <w:rPr>
          <w:rFonts w:hint="eastAsia" w:ascii="仿宋_GB2312" w:eastAsia="仿宋_GB2312"/>
          <w:b w:val="0"/>
          <w:bCs w:val="0"/>
          <w:kern w:val="0"/>
          <w:sz w:val="30"/>
          <w:szCs w:val="30"/>
        </w:rPr>
        <w:t>”预</w:t>
      </w:r>
      <w:r>
        <w:rPr>
          <w:rFonts w:hint="eastAsia" w:ascii="仿宋_GB2312" w:eastAsia="仿宋_GB2312"/>
          <w:kern w:val="0"/>
          <w:sz w:val="30"/>
          <w:szCs w:val="30"/>
        </w:rPr>
        <w:t>算资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3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5.2</w:t>
      </w:r>
      <w:r>
        <w:rPr>
          <w:rFonts w:hint="eastAsia" w:ascii="仿宋_GB2312" w:eastAsia="仿宋_GB2312"/>
          <w:kern w:val="0"/>
          <w:sz w:val="30"/>
          <w:szCs w:val="30"/>
        </w:rPr>
        <w:t>万元，全部为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高中教育安排的支出</w:t>
      </w:r>
      <w:r>
        <w:rPr>
          <w:rFonts w:hint="eastAsia" w:ascii="仿宋_GB2312" w:eastAsia="仿宋_GB2312"/>
          <w:kern w:val="0"/>
          <w:sz w:val="30"/>
          <w:szCs w:val="30"/>
        </w:rPr>
        <w:t>。</w:t>
      </w:r>
    </w:p>
    <w:p w14:paraId="7AE33D93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申报指南：</w:t>
      </w:r>
      <w:r>
        <w:rPr>
          <w:rFonts w:hint="eastAsia" w:ascii="仿宋_GB2312" w:eastAsia="仿宋_GB2312"/>
          <w:kern w:val="0"/>
          <w:sz w:val="30"/>
          <w:szCs w:val="30"/>
        </w:rPr>
        <w:t>专项资金用于</w:t>
      </w:r>
      <w:r>
        <w:rPr>
          <w:rFonts w:hint="eastAsia" w:ascii="仿宋_GB2312" w:eastAsia="仿宋_GB2312"/>
          <w:b w:val="0"/>
          <w:bCs w:val="0"/>
          <w:kern w:val="0"/>
          <w:sz w:val="30"/>
          <w:szCs w:val="30"/>
          <w:lang w:val="en-US" w:eastAsia="zh-CN"/>
        </w:rPr>
        <w:t>消防设施设备购置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项目用款</w:t>
      </w:r>
      <w:r>
        <w:rPr>
          <w:rFonts w:hint="eastAsia" w:ascii="仿宋_GB2312" w:eastAsia="仿宋_GB2312"/>
          <w:kern w:val="0"/>
          <w:sz w:val="30"/>
          <w:szCs w:val="30"/>
        </w:rPr>
        <w:t>。</w:t>
      </w:r>
    </w:p>
    <w:p w14:paraId="6B595EF2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分配结果：</w:t>
      </w:r>
      <w:r>
        <w:rPr>
          <w:rFonts w:hint="eastAsia" w:ascii="仿宋_GB2312" w:eastAsia="仿宋_GB2312"/>
          <w:kern w:val="0"/>
          <w:sz w:val="30"/>
          <w:szCs w:val="30"/>
        </w:rPr>
        <w:t>按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购置合同及设备安装验收进度</w:t>
      </w:r>
      <w:r>
        <w:rPr>
          <w:rFonts w:hint="eastAsia" w:ascii="仿宋_GB2312" w:eastAsia="仿宋_GB2312"/>
          <w:kern w:val="0"/>
          <w:sz w:val="30"/>
          <w:szCs w:val="30"/>
        </w:rPr>
        <w:t>进行资金支付。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</w:t>
      </w:r>
    </w:p>
    <w:p w14:paraId="65CCDD93">
      <w:pPr>
        <w:widowControl/>
        <w:spacing w:line="240" w:lineRule="auto"/>
        <w:ind w:firstLine="0" w:firstLineChars="0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b/>
          <w:kern w:val="0"/>
          <w:sz w:val="30"/>
          <w:szCs w:val="30"/>
        </w:rPr>
        <w:t>专项资金名称</w:t>
      </w:r>
      <w:r>
        <w:rPr>
          <w:rFonts w:hint="eastAsia" w:ascii="仿宋_GB2312" w:eastAsia="仿宋_GB2312"/>
          <w:b/>
          <w:kern w:val="0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b/>
          <w:kern w:val="0"/>
          <w:sz w:val="30"/>
          <w:szCs w:val="30"/>
        </w:rPr>
        <w:t>阳泉市第十一中学校“</w:t>
      </w:r>
      <w:r>
        <w:rPr>
          <w:rFonts w:hint="eastAsia" w:ascii="仿宋_GB2312" w:eastAsia="仿宋_GB2312"/>
          <w:b/>
          <w:kern w:val="0"/>
          <w:sz w:val="30"/>
          <w:szCs w:val="30"/>
          <w:lang w:val="en-US" w:eastAsia="zh-CN"/>
        </w:rPr>
        <w:t>校园安全视频监控系统项目</w:t>
      </w:r>
      <w:r>
        <w:rPr>
          <w:rFonts w:hint="eastAsia" w:ascii="仿宋_GB2312" w:eastAsia="仿宋_GB2312"/>
          <w:b/>
          <w:kern w:val="0"/>
          <w:sz w:val="30"/>
          <w:szCs w:val="30"/>
        </w:rPr>
        <w:t>”专项资金</w:t>
      </w:r>
    </w:p>
    <w:p w14:paraId="35DF04F3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b w:val="0"/>
          <w:bCs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设立依据：</w:t>
      </w:r>
      <w:r>
        <w:rPr>
          <w:rFonts w:hint="eastAsia" w:ascii="仿宋_GB2312" w:eastAsia="仿宋_GB2312"/>
          <w:b w:val="0"/>
          <w:bCs/>
          <w:kern w:val="0"/>
          <w:sz w:val="30"/>
          <w:szCs w:val="30"/>
          <w:lang w:val="en-US" w:eastAsia="zh-CN"/>
        </w:rPr>
        <w:t>落实国家及山西省教育厅要求在全校我安装校园安全视频监控系统，共240个摄像头及警戒摄像机等，保证学生在校活动安全受到保障。网络摄像机230台，人脸定焦枪型网络摄像机1台，红外星光球机8台，解码器1台，交换机13台，一体及服务器各1台。</w:t>
      </w:r>
    </w:p>
    <w:p w14:paraId="4AB2CD66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管理办法：</w:t>
      </w:r>
      <w:r>
        <w:rPr>
          <w:rFonts w:hint="eastAsia" w:ascii="仿宋_GB2312" w:eastAsia="仿宋_GB2312"/>
          <w:kern w:val="0"/>
          <w:sz w:val="30"/>
          <w:szCs w:val="30"/>
        </w:rPr>
        <w:t>按照招投标及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技术检验</w:t>
      </w:r>
      <w:r>
        <w:rPr>
          <w:rFonts w:hint="eastAsia" w:ascii="仿宋_GB2312" w:eastAsia="仿宋_GB2312"/>
          <w:kern w:val="0"/>
          <w:sz w:val="30"/>
          <w:szCs w:val="30"/>
        </w:rPr>
        <w:t>相关制度执行。</w:t>
      </w:r>
    </w:p>
    <w:p w14:paraId="7455BFA4">
      <w:pPr>
        <w:widowControl/>
        <w:spacing w:line="360" w:lineRule="atLeast"/>
        <w:ind w:firstLine="602" w:firstLineChars="200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预算安排：</w:t>
      </w:r>
      <w:r>
        <w:rPr>
          <w:rFonts w:ascii="仿宋_GB2312" w:hAnsi="仿宋" w:eastAsia="仿宋_GB2312" w:cs="仿宋_GB2312"/>
          <w:kern w:val="0"/>
          <w:sz w:val="30"/>
          <w:szCs w:val="30"/>
        </w:rPr>
        <w:t>20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年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阳泉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市财政局阳财预【</w:t>
      </w:r>
      <w:r>
        <w:rPr>
          <w:rFonts w:ascii="仿宋_GB2312" w:hAnsi="仿宋" w:eastAsia="仿宋_GB2312" w:cs="仿宋_GB2312"/>
          <w:kern w:val="0"/>
          <w:sz w:val="30"/>
          <w:szCs w:val="30"/>
        </w:rPr>
        <w:t>20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】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_GB2312" w:hAnsi="仿宋" w:eastAsia="仿宋_GB2312" w:cs="仿宋_GB2312"/>
          <w:kern w:val="0"/>
          <w:sz w:val="30"/>
          <w:szCs w:val="30"/>
        </w:rPr>
        <w:t>号文件批复</w:t>
      </w:r>
      <w:r>
        <w:rPr>
          <w:rFonts w:hint="eastAsia" w:ascii="仿宋_GB2312" w:eastAsia="仿宋_GB2312"/>
          <w:kern w:val="0"/>
          <w:sz w:val="30"/>
          <w:szCs w:val="30"/>
        </w:rPr>
        <w:t>阳泉市第十一中学校</w:t>
      </w:r>
      <w:r>
        <w:rPr>
          <w:rFonts w:hint="eastAsia" w:ascii="仿宋_GB2312" w:eastAsia="仿宋_GB2312"/>
          <w:b w:val="0"/>
          <w:bCs w:val="0"/>
          <w:kern w:val="0"/>
          <w:sz w:val="30"/>
          <w:szCs w:val="30"/>
        </w:rPr>
        <w:t>“</w:t>
      </w:r>
      <w:r>
        <w:rPr>
          <w:rFonts w:hint="eastAsia" w:ascii="仿宋_GB2312" w:eastAsia="仿宋_GB2312"/>
          <w:b w:val="0"/>
          <w:bCs/>
          <w:kern w:val="0"/>
          <w:sz w:val="30"/>
          <w:szCs w:val="30"/>
          <w:lang w:val="en-US" w:eastAsia="zh-CN"/>
        </w:rPr>
        <w:t>校园安全视频监控系统项目</w:t>
      </w:r>
      <w:r>
        <w:rPr>
          <w:rFonts w:hint="eastAsia" w:ascii="仿宋_GB2312" w:eastAsia="仿宋_GB2312"/>
          <w:b w:val="0"/>
          <w:bCs w:val="0"/>
          <w:kern w:val="0"/>
          <w:sz w:val="30"/>
          <w:szCs w:val="30"/>
        </w:rPr>
        <w:t>”预</w:t>
      </w:r>
      <w:r>
        <w:rPr>
          <w:rFonts w:hint="eastAsia" w:ascii="仿宋_GB2312" w:eastAsia="仿宋_GB2312"/>
          <w:kern w:val="0"/>
          <w:sz w:val="30"/>
          <w:szCs w:val="30"/>
        </w:rPr>
        <w:t>算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资金64.8</w:t>
      </w:r>
      <w:r>
        <w:rPr>
          <w:rFonts w:hint="eastAsia" w:ascii="仿宋_GB2312" w:eastAsia="仿宋_GB2312"/>
          <w:kern w:val="0"/>
          <w:sz w:val="30"/>
          <w:szCs w:val="30"/>
        </w:rPr>
        <w:t>万元，全部为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高中教育安排的支出</w:t>
      </w:r>
      <w:r>
        <w:rPr>
          <w:rFonts w:hint="eastAsia" w:ascii="仿宋_GB2312" w:eastAsia="仿宋_GB2312"/>
          <w:kern w:val="0"/>
          <w:sz w:val="30"/>
          <w:szCs w:val="30"/>
        </w:rPr>
        <w:t>。</w:t>
      </w:r>
    </w:p>
    <w:p w14:paraId="5BB1CA99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申报指南：</w:t>
      </w:r>
      <w:r>
        <w:rPr>
          <w:rFonts w:hint="eastAsia" w:ascii="仿宋_GB2312" w:eastAsia="仿宋_GB2312"/>
          <w:kern w:val="0"/>
          <w:sz w:val="30"/>
          <w:szCs w:val="30"/>
        </w:rPr>
        <w:t>专项资金用于</w:t>
      </w:r>
      <w:r>
        <w:rPr>
          <w:rFonts w:hint="eastAsia" w:ascii="仿宋_GB2312" w:eastAsia="仿宋_GB2312"/>
          <w:b w:val="0"/>
          <w:bCs/>
          <w:kern w:val="0"/>
          <w:sz w:val="30"/>
          <w:szCs w:val="30"/>
          <w:lang w:val="en-US" w:eastAsia="zh-CN"/>
        </w:rPr>
        <w:t>校园安全视频监控系统项目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用款</w:t>
      </w:r>
      <w:r>
        <w:rPr>
          <w:rFonts w:hint="eastAsia" w:ascii="仿宋_GB2312" w:eastAsia="仿宋_GB2312"/>
          <w:kern w:val="0"/>
          <w:sz w:val="30"/>
          <w:szCs w:val="30"/>
        </w:rPr>
        <w:t>。</w:t>
      </w:r>
    </w:p>
    <w:p w14:paraId="7469F19B">
      <w:pPr>
        <w:widowControl/>
        <w:spacing w:line="360" w:lineRule="atLeast"/>
        <w:ind w:firstLine="602" w:firstLineChars="200"/>
        <w:jc w:val="left"/>
        <w:rPr>
          <w:rFonts w:hint="eastAsia" w:ascii="仿宋_GB2312" w:eastAsia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分配结果：</w:t>
      </w:r>
      <w:r>
        <w:rPr>
          <w:rFonts w:hint="eastAsia" w:ascii="仿宋_GB2312" w:eastAsia="仿宋_GB2312"/>
          <w:kern w:val="0"/>
          <w:sz w:val="30"/>
          <w:szCs w:val="30"/>
        </w:rPr>
        <w:t>按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购置合同及设备安装验收进度</w:t>
      </w:r>
      <w:r>
        <w:rPr>
          <w:rFonts w:hint="eastAsia" w:ascii="仿宋_GB2312" w:eastAsia="仿宋_GB2312"/>
          <w:kern w:val="0"/>
          <w:sz w:val="30"/>
          <w:szCs w:val="30"/>
        </w:rPr>
        <w:t>进行资金支付。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                      </w:t>
      </w:r>
    </w:p>
    <w:p w14:paraId="445BEC1E">
      <w:pPr>
        <w:widowControl/>
        <w:spacing w:line="360" w:lineRule="atLeast"/>
        <w:jc w:val="left"/>
        <w:rPr>
          <w:rFonts w:hint="eastAsia" w:ascii="仿宋_GB2312" w:eastAsia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                                     </w:t>
      </w:r>
    </w:p>
    <w:p w14:paraId="45486135">
      <w:pPr>
        <w:widowControl/>
        <w:spacing w:line="360" w:lineRule="atLeast"/>
        <w:ind w:firstLine="6000" w:firstLineChars="2000"/>
        <w:jc w:val="left"/>
        <w:rPr>
          <w:rFonts w:hint="eastAsia" w:ascii="仿宋_GB2312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 w:val="28"/>
          <w:szCs w:val="28"/>
          <w:lang w:val="en-US" w:eastAsia="zh-CN"/>
        </w:rPr>
        <w:t>阳泉市第十一中学校</w:t>
      </w:r>
    </w:p>
    <w:p w14:paraId="07D4E612">
      <w:pPr>
        <w:widowControl/>
        <w:spacing w:line="360" w:lineRule="atLeast"/>
        <w:jc w:val="left"/>
        <w:rPr>
          <w:rFonts w:hint="default" w:ascii="仿宋_GB2312" w:eastAsia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  <w:lang w:val="en-US" w:eastAsia="zh-CN"/>
        </w:rPr>
        <w:t xml:space="preserve">  2025年4月17日     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          </w:t>
      </w:r>
    </w:p>
    <w:sectPr>
      <w:footerReference r:id="rId3" w:type="default"/>
      <w:footerReference r:id="rId4" w:type="even"/>
      <w:pgSz w:w="11906" w:h="16838"/>
      <w:pgMar w:top="2098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CAE27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- 1 -</w:t>
    </w:r>
    <w:r>
      <w:rPr>
        <w:rStyle w:val="5"/>
      </w:rPr>
      <w:fldChar w:fldCharType="end"/>
    </w:r>
  </w:p>
  <w:p w14:paraId="22C41ECC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DAE60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3D47EBA6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YTQwYjUyMjllYzE3YTE3ZmU3ZDBkYmU0MzBiNjEifQ=="/>
  </w:docVars>
  <w:rsids>
    <w:rsidRoot w:val="007A7D3E"/>
    <w:rsid w:val="00067FC9"/>
    <w:rsid w:val="000C0118"/>
    <w:rsid w:val="007A7D3E"/>
    <w:rsid w:val="0C2111E1"/>
    <w:rsid w:val="0ED203D8"/>
    <w:rsid w:val="128F0E6D"/>
    <w:rsid w:val="19E06CF5"/>
    <w:rsid w:val="3B6C4DFC"/>
    <w:rsid w:val="3B9D6361"/>
    <w:rsid w:val="53FD699A"/>
    <w:rsid w:val="603C08BD"/>
    <w:rsid w:val="651200FB"/>
    <w:rsid w:val="71116ADD"/>
    <w:rsid w:val="7D9C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autoRedefine/>
    <w:qFormat/>
    <w:uiPriority w:val="0"/>
  </w:style>
  <w:style w:type="character" w:customStyle="1" w:styleId="6">
    <w:name w:val="页脚 Char"/>
    <w:basedOn w:val="4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555</Words>
  <Characters>586</Characters>
  <Lines>5</Lines>
  <Paragraphs>1</Paragraphs>
  <TotalTime>17</TotalTime>
  <ScaleCrop>false</ScaleCrop>
  <LinksUpToDate>false</LinksUpToDate>
  <CharactersWithSpaces>715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2019-04-02T07:22:00Z</dcterms:created>
  <dc:creator>Administrator</dc:creator>
  <cp:lastModifiedBy>niu</cp:lastModifiedBy>
  <dcterms:modified xsi:type="dcterms:W3CDTF">2025-04-17T01:31:26Z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5DFC39BAB14A49B18CAE88E8CE5E69F1_12</vt:lpwstr>
  </property>
  <property fmtid="{D5CDD505-2E9C-101B-9397-08002B2CF9AE}" pid="4" name="KSOTemplateDocerSaveRecord">
    <vt:lpwstr>eyJoZGlkIjoiZjRiYTQwYjUyMjllYzE3YTE3ZmU3ZDBkYmU0MzBiNjEiLCJ1c2VySWQiOiI1NDUxMzIwNTYifQ==</vt:lpwstr>
  </property>
</Properties>
</file>