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7CA91">
      <w:pPr>
        <w:widowControl/>
        <w:tabs>
          <w:tab w:val="left" w:pos="900"/>
        </w:tabs>
        <w:spacing w:line="600" w:lineRule="exact"/>
        <w:ind w:firstLine="862" w:firstLineChars="196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阳泉市特殊教育学校</w:t>
      </w:r>
    </w:p>
    <w:p w14:paraId="5B1A9272">
      <w:pPr>
        <w:widowControl/>
        <w:tabs>
          <w:tab w:val="left" w:pos="900"/>
        </w:tabs>
        <w:spacing w:line="600" w:lineRule="exact"/>
        <w:ind w:firstLine="862" w:firstLineChars="196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2025年</w:t>
      </w:r>
      <w:r>
        <w:rPr>
          <w:rFonts w:hint="eastAsia" w:ascii="黑体" w:hAnsi="黑体" w:eastAsia="黑体" w:cs="黑体"/>
          <w:sz w:val="44"/>
          <w:szCs w:val="44"/>
        </w:rPr>
        <w:t>专项资金信息公开说明</w:t>
      </w:r>
    </w:p>
    <w:p w14:paraId="4FCC24AF">
      <w:pPr>
        <w:widowControl/>
        <w:spacing w:line="560" w:lineRule="exact"/>
        <w:ind w:firstLine="866" w:firstLineChars="196"/>
        <w:jc w:val="center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 w14:paraId="4FD153BE">
      <w:pPr>
        <w:widowControl/>
        <w:spacing w:line="560" w:lineRule="exact"/>
        <w:ind w:firstLine="630" w:firstLineChars="196"/>
        <w:jc w:val="left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一、专项资金信息公开</w:t>
      </w:r>
    </w:p>
    <w:p w14:paraId="437FF73E">
      <w:pPr>
        <w:spacing w:line="560" w:lineRule="exact"/>
        <w:ind w:firstLine="590" w:firstLineChars="196"/>
        <w:rPr>
          <w:rFonts w:hint="default" w:ascii="楷体_GB2312" w:eastAsia="楷体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1、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</w:t>
      </w: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免学生伙食费</w:t>
      </w:r>
    </w:p>
    <w:p w14:paraId="58C0AECE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阳财预〔2025〕25号</w:t>
      </w:r>
    </w:p>
    <w:p w14:paraId="51CE00C3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</w:rPr>
        <w:t>《阳泉市财政局、阳泉市教育局关于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免除阳泉市盲聋人学校学生伙食费的实施意见</w:t>
      </w:r>
      <w:r>
        <w:rPr>
          <w:rFonts w:hint="eastAsia" w:ascii="楷体_GB2312" w:eastAsia="楷体_GB2312"/>
          <w:kern w:val="0"/>
          <w:sz w:val="28"/>
          <w:szCs w:val="28"/>
        </w:rPr>
        <w:t>（阳财文〔20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kern w:val="0"/>
          <w:sz w:val="28"/>
          <w:szCs w:val="28"/>
        </w:rPr>
        <w:t>〕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92</w:t>
      </w:r>
      <w:r>
        <w:rPr>
          <w:rFonts w:hint="eastAsia" w:ascii="楷体_GB2312" w:eastAsia="楷体_GB2312"/>
          <w:kern w:val="0"/>
          <w:sz w:val="28"/>
          <w:szCs w:val="28"/>
        </w:rPr>
        <w:t>号）》</w:t>
      </w:r>
    </w:p>
    <w:p w14:paraId="56689D3B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kern w:val="0"/>
          <w:sz w:val="28"/>
          <w:szCs w:val="28"/>
        </w:rPr>
        <w:t>年市财政局阳财预〔2025〕25号文件批复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免学生伙食费14.72</w:t>
      </w:r>
      <w:r>
        <w:rPr>
          <w:rFonts w:hint="eastAsia" w:ascii="楷体_GB2312" w:eastAsia="楷体_GB2312"/>
          <w:kern w:val="0"/>
          <w:sz w:val="28"/>
          <w:szCs w:val="28"/>
        </w:rPr>
        <w:t>万元，全部为一般公共预算财政拨款。</w:t>
      </w:r>
    </w:p>
    <w:p w14:paraId="3E4A41A1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申报指南：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启音部34名在校寄宿生按每生每年3200元测算（每生每天16元200天）,启智部中午就餐32名在校寄宿生按每生每年1200元测算（每生每天6元200天）， 需要安排14.72万元</w:t>
      </w:r>
    </w:p>
    <w:p w14:paraId="3A330BDB">
      <w:pPr>
        <w:spacing w:line="560" w:lineRule="exact"/>
        <w:ind w:firstLine="562" w:firstLineChars="200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</w:p>
    <w:p w14:paraId="693D5DF5">
      <w:pPr>
        <w:spacing w:line="560" w:lineRule="exact"/>
        <w:ind w:firstLine="562" w:firstLineChars="200"/>
        <w:rPr>
          <w:rFonts w:hint="default" w:ascii="楷体_GB2312" w:eastAsia="楷体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2、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</w:t>
      </w: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高中生均公用经费</w:t>
      </w:r>
    </w:p>
    <w:p w14:paraId="74F8E2FB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晋财教（2017）69号、晋财教（2018）291号、晋财教（2019）124号文件</w:t>
      </w:r>
    </w:p>
    <w:p w14:paraId="47BCE031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按照晋财教（2017）69号、晋财教（2018）291号、晋财教（2019）124号文件精神，学校制定各项规章制度，合理合规使用资金。</w:t>
      </w:r>
    </w:p>
    <w:p w14:paraId="61330D62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kern w:val="0"/>
          <w:sz w:val="28"/>
          <w:szCs w:val="28"/>
        </w:rPr>
        <w:t>年市财政局阳财预〔2025〕25号文件批复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高中公用经费10.2</w:t>
      </w:r>
      <w:r>
        <w:rPr>
          <w:rFonts w:hint="eastAsia" w:ascii="楷体_GB2312" w:eastAsia="楷体_GB2312"/>
          <w:kern w:val="0"/>
          <w:sz w:val="28"/>
          <w:szCs w:val="28"/>
        </w:rPr>
        <w:t>万元，全部为一般公共预算财政拨款。</w:t>
      </w:r>
    </w:p>
    <w:p w14:paraId="7DB0137C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申报指南：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在校高中生17人，按每生每年6000元测算，需要安排10.2万元</w:t>
      </w:r>
    </w:p>
    <w:p w14:paraId="1AF132F4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</w:p>
    <w:p w14:paraId="0D2C3F5B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</w:p>
    <w:p w14:paraId="7A3B029E">
      <w:pPr>
        <w:spacing w:line="560" w:lineRule="exact"/>
        <w:ind w:firstLine="562" w:firstLineChars="200"/>
        <w:rPr>
          <w:rFonts w:hint="default" w:ascii="楷体_GB2312" w:eastAsia="楷体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3、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</w:t>
      </w: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学前生均公用经费</w:t>
      </w:r>
    </w:p>
    <w:p w14:paraId="2E6F782E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晋财教（2017）69号、晋财教（2018）291号、晋财教（2019）124号文件</w:t>
      </w:r>
    </w:p>
    <w:p w14:paraId="2B961431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按照晋财教（2017）69号、晋财教（2018）291号、晋财教（2019）124号文件精神，学校制定各项规章制度，合理合规使用资金。</w:t>
      </w:r>
    </w:p>
    <w:p w14:paraId="29D9506C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kern w:val="0"/>
          <w:sz w:val="28"/>
          <w:szCs w:val="28"/>
        </w:rPr>
        <w:t>年市财政局阳财预〔2025〕25号文件批复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学前生均公用经费2.4</w:t>
      </w:r>
      <w:r>
        <w:rPr>
          <w:rFonts w:hint="eastAsia" w:ascii="楷体_GB2312" w:eastAsia="楷体_GB2312"/>
          <w:kern w:val="0"/>
          <w:sz w:val="28"/>
          <w:szCs w:val="28"/>
        </w:rPr>
        <w:t>万元，全部为一般公共预算财政拨款。</w:t>
      </w:r>
    </w:p>
    <w:p w14:paraId="66760335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申报指南：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在校学前学生4人，按每生每年6000元测算，需要安排2.4万元</w:t>
      </w:r>
    </w:p>
    <w:p w14:paraId="5F0140CF">
      <w:pPr>
        <w:spacing w:line="560" w:lineRule="exact"/>
        <w:rPr>
          <w:rFonts w:hint="eastAsia" w:ascii="楷体_GB2312" w:hAnsi="仿宋" w:eastAsia="楷体_GB2312"/>
          <w:b/>
          <w:sz w:val="30"/>
          <w:szCs w:val="30"/>
          <w:lang w:val="en-US" w:eastAsia="zh-CN"/>
        </w:rPr>
      </w:pPr>
    </w:p>
    <w:p w14:paraId="6861483D">
      <w:pPr>
        <w:spacing w:line="560" w:lineRule="exact"/>
        <w:ind w:firstLine="590" w:firstLineChars="196"/>
        <w:rPr>
          <w:rFonts w:hint="default" w:ascii="楷体_GB2312" w:eastAsia="楷体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4、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</w:t>
      </w: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补充公用经费（其他预算内资金）</w:t>
      </w:r>
    </w:p>
    <w:p w14:paraId="2ABD0AAE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此项目为本单位其他预算内收入安排</w:t>
      </w:r>
    </w:p>
    <w:p w14:paraId="268A6CF2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b/>
          <w:kern w:val="0"/>
          <w:sz w:val="28"/>
          <w:szCs w:val="28"/>
          <w:lang w:eastAsia="zh-CN"/>
        </w:rPr>
        <w:t>根据《行政事业单位会计制度》、财政要求的个性规定及阳泉市特殊教育学校财务制度管理规定执行。</w:t>
      </w:r>
    </w:p>
    <w:p w14:paraId="5E168ABD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kern w:val="0"/>
          <w:sz w:val="28"/>
          <w:szCs w:val="28"/>
        </w:rPr>
        <w:t>年市财政局阳财预〔2025〕25号文件批复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补充公用经费6.55</w:t>
      </w:r>
      <w:r>
        <w:rPr>
          <w:rFonts w:hint="eastAsia" w:ascii="楷体_GB2312" w:eastAsia="楷体_GB2312"/>
          <w:kern w:val="0"/>
          <w:sz w:val="28"/>
          <w:szCs w:val="28"/>
        </w:rPr>
        <w:t>万元，全部为一般公共预算财政拨款。</w:t>
      </w:r>
    </w:p>
    <w:p w14:paraId="41451CF1">
      <w:pPr>
        <w:spacing w:line="560" w:lineRule="exact"/>
        <w:ind w:firstLine="551" w:firstLineChars="196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申报指南：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主要用于补充学校公用经费</w:t>
      </w:r>
    </w:p>
    <w:p w14:paraId="685A8EEB">
      <w:pPr>
        <w:spacing w:line="560" w:lineRule="exact"/>
        <w:ind w:firstLine="562" w:firstLineChars="200"/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</w:pPr>
    </w:p>
    <w:p w14:paraId="10AAA9DF">
      <w:pPr>
        <w:spacing w:line="560" w:lineRule="exact"/>
        <w:ind w:firstLine="562" w:firstLineChars="200"/>
        <w:rPr>
          <w:rFonts w:hint="default" w:ascii="楷体_GB2312" w:eastAsia="楷体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5、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</w:t>
      </w: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遗属补助</w:t>
      </w:r>
    </w:p>
    <w:p w14:paraId="6ED6E3EA">
      <w:pPr>
        <w:spacing w:line="560" w:lineRule="exact"/>
        <w:ind w:firstLine="551" w:firstLineChars="196"/>
        <w:rPr>
          <w:rFonts w:hint="default" w:ascii="楷体_GB2312" w:eastAsia="楷体_GB2312"/>
          <w:b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2025年度遗属人员补助</w:t>
      </w:r>
    </w:p>
    <w:p w14:paraId="1E85FFC6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按照资金使用用途，合理合规使用。</w:t>
      </w:r>
    </w:p>
    <w:p w14:paraId="4AF9A502"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20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kern w:val="0"/>
          <w:sz w:val="28"/>
          <w:szCs w:val="28"/>
        </w:rPr>
        <w:t>年市财政局阳财预〔2025〕25号文件批复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遗属补助2.68</w:t>
      </w:r>
      <w:r>
        <w:rPr>
          <w:rFonts w:hint="eastAsia" w:ascii="楷体_GB2312" w:eastAsia="楷体_GB2312"/>
          <w:kern w:val="0"/>
          <w:sz w:val="28"/>
          <w:szCs w:val="28"/>
        </w:rPr>
        <w:t>万元，全部为一般公共预算财政拨款。</w:t>
      </w:r>
    </w:p>
    <w:p w14:paraId="0CEE67D7">
      <w:pPr>
        <w:spacing w:line="560" w:lineRule="exact"/>
        <w:ind w:firstLine="551" w:firstLineChars="196"/>
      </w:pPr>
      <w:r>
        <w:rPr>
          <w:rFonts w:hint="eastAsia" w:ascii="楷体_GB2312" w:eastAsia="楷体_GB2312"/>
          <w:b/>
          <w:kern w:val="0"/>
          <w:sz w:val="28"/>
          <w:szCs w:val="28"/>
        </w:rPr>
        <w:t>申报指南：</w:t>
      </w:r>
      <w:r>
        <w:rPr>
          <w:rFonts w:hint="eastAsia" w:ascii="楷体_GB2312" w:eastAsia="楷体_GB2312"/>
          <w:b/>
          <w:kern w:val="0"/>
          <w:sz w:val="28"/>
          <w:szCs w:val="28"/>
          <w:lang w:val="en-US" w:eastAsia="zh-CN"/>
        </w:rPr>
        <w:t>主要用于遗属补助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87" w:right="1474" w:bottom="1134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925FF"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- 11 -</w:t>
    </w:r>
    <w:r>
      <w:fldChar w:fldCharType="end"/>
    </w:r>
  </w:p>
  <w:p w14:paraId="5E5124C0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923391"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73E0162E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E6FAD"/>
    <w:rsid w:val="288E6FAD"/>
    <w:rsid w:val="40662CB8"/>
    <w:rsid w:val="56A20AEF"/>
    <w:rsid w:val="7EF9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2025-04-16T06:03:00Z</dcterms:created>
  <dc:creator>い薰染゛樱花落ζ</dc:creator>
  <cp:lastModifiedBy>い薰染゛樱花落ζ</cp:lastModifiedBy>
  <dcterms:modified xsi:type="dcterms:W3CDTF">2025-04-16T06:24:04Z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9EEBDB538A3E4D33A5A5A21A213D6E31_11</vt:lpwstr>
  </property>
  <property fmtid="{D5CDD505-2E9C-101B-9397-08002B2CF9AE}" pid="4" name="KSOTemplateDocerSaveRecord">
    <vt:lpwstr>eyJoZGlkIjoiMGQ4OTY1OTdmZjRiOWU2YzBhOTMxMTBjZDcyNDg2YjAiLCJ1c2VySWQiOiIyNjQ4MDE0NzAifQ==</vt:lpwstr>
  </property>
</Properties>
</file>