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C25709">
      <w:pPr>
        <w:widowControl/>
        <w:tabs>
          <w:tab w:val="left" w:pos="900"/>
        </w:tabs>
        <w:spacing w:line="600" w:lineRule="exact"/>
        <w:jc w:val="center"/>
        <w:rPr>
          <w:rFonts w:ascii="宋体" w:cs="宋体"/>
          <w:b/>
          <w:sz w:val="36"/>
          <w:szCs w:val="36"/>
        </w:rPr>
      </w:pPr>
      <w:r>
        <w:rPr>
          <w:rFonts w:hint="eastAsia" w:ascii="宋体" w:hAnsi="宋体" w:cs="宋体"/>
          <w:b/>
          <w:sz w:val="36"/>
          <w:szCs w:val="36"/>
        </w:rPr>
        <w:t>阳泉师范高等专科学校</w:t>
      </w:r>
    </w:p>
    <w:p w14:paraId="3F8C58D7">
      <w:pPr>
        <w:widowControl/>
        <w:tabs>
          <w:tab w:val="left" w:pos="900"/>
        </w:tabs>
        <w:spacing w:line="600" w:lineRule="exact"/>
        <w:jc w:val="center"/>
        <w:rPr>
          <w:rFonts w:ascii="宋体" w:hAnsi="宋体" w:cs="宋体"/>
          <w:b/>
          <w:sz w:val="36"/>
          <w:szCs w:val="36"/>
        </w:rPr>
      </w:pPr>
      <w:r>
        <w:rPr>
          <w:rFonts w:ascii="宋体" w:hAnsi="宋体" w:cs="宋体"/>
          <w:b/>
          <w:sz w:val="36"/>
          <w:szCs w:val="36"/>
        </w:rPr>
        <w:t>20</w:t>
      </w:r>
      <w:r>
        <w:rPr>
          <w:rFonts w:hint="eastAsia" w:ascii="宋体" w:hAnsi="宋体" w:cs="宋体"/>
          <w:b/>
          <w:sz w:val="36"/>
          <w:szCs w:val="36"/>
        </w:rPr>
        <w:t>2</w:t>
      </w:r>
      <w:r>
        <w:rPr>
          <w:rFonts w:hint="eastAsia" w:ascii="宋体" w:hAnsi="宋体" w:cs="宋体"/>
          <w:b/>
          <w:sz w:val="36"/>
          <w:szCs w:val="36"/>
          <w:lang w:val="en-US" w:eastAsia="zh-CN"/>
        </w:rPr>
        <w:t>5</w:t>
      </w:r>
      <w:r>
        <w:rPr>
          <w:rFonts w:hint="eastAsia" w:ascii="宋体" w:hAnsi="宋体" w:cs="宋体"/>
          <w:b/>
          <w:sz w:val="36"/>
          <w:szCs w:val="36"/>
        </w:rPr>
        <w:t>年专项资金信息公开说明</w:t>
      </w:r>
    </w:p>
    <w:p w14:paraId="019682E1">
      <w:pPr>
        <w:keepNext w:val="0"/>
        <w:keepLines w:val="0"/>
        <w:pageBreakBefore w:val="0"/>
        <w:widowControl w:val="0"/>
        <w:kinsoku/>
        <w:wordWrap/>
        <w:overflowPunct/>
        <w:topLinePunct w:val="0"/>
        <w:autoSpaceDE/>
        <w:autoSpaceDN/>
        <w:bidi w:val="0"/>
        <w:adjustRightInd/>
        <w:snapToGrid/>
        <w:textAlignment w:val="auto"/>
        <w:rPr>
          <w:rFonts w:ascii="仿宋_GB2312" w:hAnsi="仿宋" w:eastAsia="仿宋_GB2312" w:cs="仿宋_GB2312"/>
          <w:bCs/>
          <w:sz w:val="30"/>
          <w:szCs w:val="30"/>
          <w:u w:val="none"/>
        </w:rPr>
      </w:pPr>
      <w:bookmarkStart w:id="0" w:name="_GoBack"/>
      <w:bookmarkEnd w:id="0"/>
    </w:p>
    <w:p w14:paraId="38A9EC24">
      <w:pPr>
        <w:keepNext w:val="0"/>
        <w:keepLines w:val="0"/>
        <w:widowControl/>
        <w:suppressLineNumbers w:val="0"/>
        <w:jc w:val="left"/>
      </w:pPr>
      <w:r>
        <w:rPr>
          <w:rFonts w:hint="eastAsia" w:ascii="仿宋_GB2312" w:hAnsi="仿宋" w:eastAsia="仿宋_GB2312" w:cs="仿宋_GB2312"/>
          <w:b/>
          <w:bCs/>
          <w:sz w:val="30"/>
          <w:szCs w:val="30"/>
        </w:rPr>
        <w:t>1、专项资金名称：</w:t>
      </w:r>
      <w:r>
        <w:rPr>
          <w:rFonts w:hint="eastAsia" w:ascii="仿宋_GB2312" w:hAnsi="仿宋" w:eastAsia="仿宋_GB2312" w:cs="仿宋_GB2312"/>
          <w:b/>
          <w:bCs/>
          <w:sz w:val="30"/>
          <w:szCs w:val="30"/>
          <w:lang w:val="en-US" w:eastAsia="zh-CN"/>
        </w:rPr>
        <w:t>公积金单位缴纳部分经费</w:t>
      </w:r>
    </w:p>
    <w:p w14:paraId="73C74503">
      <w:pPr>
        <w:ind w:firstLine="602" w:firstLineChars="20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Cs/>
          <w:kern w:val="0"/>
          <w:sz w:val="30"/>
          <w:szCs w:val="30"/>
          <w:lang w:val="en-US" w:eastAsia="zh-CN"/>
        </w:rPr>
        <w:t>为贯彻执行住房公积金管理规定，维护单位职工权益，《阳泉市财政局关于规范机关事业单位人员住房公积金缴存基数项目的通知》（阳财综[2024]28号）文件主要用于支付单位负担的目标责任奖，交通补助，绩效工资提高部分计入住房公积金缴存基数，由此产生的住房公积金单位负担部分182万元。2024年目标责任奖预计109.8万元，单位绩效工资提高部分预计1395.41万元，交通补助9.3万元，三项内容纳入基数共计 1514.52万元。按12%测算，需要追加182万元。</w:t>
      </w:r>
    </w:p>
    <w:p w14:paraId="0D6EEFBB">
      <w:pPr>
        <w:ind w:firstLine="602" w:firstLineChars="20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Cs/>
          <w:kern w:val="0"/>
          <w:sz w:val="30"/>
          <w:szCs w:val="30"/>
        </w:rPr>
        <w:t>《阳泉市财政局关于进一步明确市本级行政事业单位住房公积金单位缴纳部分经费来源的通知》和校党委决定。</w:t>
      </w:r>
    </w:p>
    <w:p w14:paraId="42ABE226">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31A97FD7">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Cs/>
          <w:kern w:val="0"/>
          <w:sz w:val="30"/>
          <w:szCs w:val="30"/>
        </w:rPr>
        <w:t>预算管理的相关规定及住房公积金缴纳的相关制度，严格按照缴纳标准予以支付。</w:t>
      </w:r>
    </w:p>
    <w:p w14:paraId="16F21612">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年1月1日至202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年12月31日</w:t>
      </w:r>
    </w:p>
    <w:p w14:paraId="199811E4">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本年度预算安排：</w:t>
      </w:r>
      <w:r>
        <w:rPr>
          <w:rFonts w:ascii="仿宋_GB2312" w:hAnsi="仿宋" w:eastAsia="仿宋_GB2312" w:cs="仿宋_GB2312"/>
          <w:kern w:val="0"/>
          <w:sz w:val="30"/>
          <w:szCs w:val="30"/>
        </w:rPr>
        <w:t>20</w:t>
      </w:r>
      <w:r>
        <w:rPr>
          <w:rFonts w:hint="eastAsia" w:ascii="仿宋_GB2312" w:hAnsi="仿宋" w:eastAsia="仿宋_GB2312" w:cs="仿宋_GB2312"/>
          <w:kern w:val="0"/>
          <w:sz w:val="30"/>
          <w:szCs w:val="30"/>
        </w:rPr>
        <w:t>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年市财政局阳财预</w:t>
      </w:r>
      <w:r>
        <w:rPr>
          <w:rFonts w:hint="eastAsia" w:ascii="仿宋_GB2312" w:hAnsi="仿宋" w:eastAsia="仿宋_GB2312" w:cs="仿宋_GB2312"/>
          <w:bCs/>
          <w:kern w:val="0"/>
          <w:sz w:val="30"/>
          <w:szCs w:val="30"/>
          <w:highlight w:val="none"/>
          <w:lang w:eastAsia="zh-CN"/>
        </w:rPr>
        <w:t>〔</w:t>
      </w:r>
      <w:r>
        <w:rPr>
          <w:rFonts w:ascii="仿宋_GB2312" w:hAnsi="仿宋" w:eastAsia="仿宋_GB2312" w:cs="仿宋_GB2312"/>
          <w:kern w:val="0"/>
          <w:sz w:val="30"/>
          <w:szCs w:val="30"/>
          <w:highlight w:val="none"/>
        </w:rPr>
        <w:t>20</w:t>
      </w:r>
      <w:r>
        <w:rPr>
          <w:rFonts w:hint="eastAsia" w:ascii="仿宋_GB2312" w:hAnsi="仿宋" w:eastAsia="仿宋_GB2312" w:cs="仿宋_GB2312"/>
          <w:kern w:val="0"/>
          <w:sz w:val="30"/>
          <w:szCs w:val="30"/>
          <w:highlight w:val="none"/>
        </w:rPr>
        <w:t>2</w:t>
      </w:r>
      <w:r>
        <w:rPr>
          <w:rFonts w:hint="eastAsia" w:ascii="仿宋_GB2312" w:hAnsi="仿宋" w:eastAsia="仿宋_GB2312" w:cs="仿宋_GB2312"/>
          <w:kern w:val="0"/>
          <w:sz w:val="30"/>
          <w:szCs w:val="30"/>
          <w:highlight w:val="none"/>
          <w:lang w:val="en-US" w:eastAsia="zh-CN"/>
        </w:rPr>
        <w:t>5</w:t>
      </w:r>
      <w:r>
        <w:rPr>
          <w:rFonts w:hint="eastAsia" w:ascii="仿宋_GB2312" w:hAnsi="仿宋" w:eastAsia="仿宋_GB2312" w:cs="仿宋_GB2312"/>
          <w:bCs/>
          <w:kern w:val="0"/>
          <w:sz w:val="30"/>
          <w:szCs w:val="30"/>
          <w:highlight w:val="none"/>
          <w:lang w:eastAsia="zh-CN"/>
        </w:rPr>
        <w:t>〕</w:t>
      </w:r>
      <w:r>
        <w:rPr>
          <w:rFonts w:hint="eastAsia" w:ascii="仿宋_GB2312" w:hAnsi="仿宋" w:eastAsia="仿宋_GB2312" w:cs="仿宋_GB2312"/>
          <w:kern w:val="0"/>
          <w:sz w:val="30"/>
          <w:szCs w:val="30"/>
          <w:highlight w:val="none"/>
          <w:lang w:val="en-US" w:eastAsia="zh-CN"/>
        </w:rPr>
        <w:t>25</w:t>
      </w:r>
      <w:r>
        <w:rPr>
          <w:rFonts w:hint="eastAsia" w:ascii="仿宋_GB2312" w:hAnsi="仿宋" w:eastAsia="仿宋_GB2312" w:cs="仿宋_GB2312"/>
          <w:kern w:val="0"/>
          <w:sz w:val="30"/>
          <w:szCs w:val="30"/>
        </w:rPr>
        <w:t>号文件批复该项目预算资金</w:t>
      </w:r>
      <w:r>
        <w:rPr>
          <w:rFonts w:hint="eastAsia" w:ascii="仿宋_GB2312" w:hAnsi="仿宋" w:eastAsia="仿宋_GB2312" w:cs="仿宋_GB2312"/>
          <w:kern w:val="0"/>
          <w:sz w:val="30"/>
          <w:szCs w:val="30"/>
          <w:lang w:val="en-US" w:eastAsia="zh-CN"/>
        </w:rPr>
        <w:t>182</w:t>
      </w:r>
      <w:r>
        <w:rPr>
          <w:rFonts w:hint="eastAsia" w:ascii="仿宋_GB2312" w:hAnsi="仿宋" w:eastAsia="仿宋_GB2312" w:cs="仿宋_GB2312"/>
          <w:kern w:val="0"/>
          <w:sz w:val="30"/>
          <w:szCs w:val="30"/>
        </w:rPr>
        <w:t>万元，全部为财政专户管理资金。</w:t>
      </w:r>
    </w:p>
    <w:p w14:paraId="6D85CF48">
      <w:pPr>
        <w:ind w:firstLine="640"/>
        <w:rPr>
          <w:rFonts w:ascii="仿宋_GB2312" w:hAnsi="仿宋" w:eastAsia="仿宋_GB2312" w:cs="仿宋_GB2312"/>
          <w:kern w:val="0"/>
          <w:sz w:val="30"/>
          <w:szCs w:val="30"/>
        </w:rPr>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bCs/>
          <w:kern w:val="0"/>
          <w:sz w:val="30"/>
          <w:szCs w:val="30"/>
          <w:lang w:val="en-US" w:eastAsia="zh-CN"/>
        </w:rPr>
        <w:t>维护单位职工权益，有效保障职工合法权益，提升工作人员积极性。</w:t>
      </w:r>
    </w:p>
    <w:p w14:paraId="2B3E41E6">
      <w:pPr>
        <w:keepNext w:val="0"/>
        <w:keepLines w:val="0"/>
        <w:widowControl/>
        <w:numPr>
          <w:ilvl w:val="0"/>
          <w:numId w:val="1"/>
        </w:numPr>
        <w:suppressLineNumbers w:val="0"/>
        <w:jc w:val="left"/>
        <w:rPr>
          <w:rFonts w:hint="eastAsia" w:ascii="仿宋_GB2312" w:hAnsi="仿宋" w:eastAsia="仿宋_GB2312" w:cs="仿宋_GB2312"/>
          <w:b/>
          <w:bCs/>
          <w:sz w:val="30"/>
          <w:szCs w:val="30"/>
          <w:lang w:val="en-US" w:eastAsia="zh-CN"/>
        </w:rPr>
      </w:pPr>
      <w:r>
        <w:rPr>
          <w:rFonts w:hint="eastAsia" w:ascii="仿宋_GB2312" w:hAnsi="仿宋" w:eastAsia="仿宋_GB2312" w:cs="仿宋_GB2312"/>
          <w:b/>
          <w:bCs/>
          <w:sz w:val="30"/>
          <w:szCs w:val="30"/>
        </w:rPr>
        <w:t>专项资金名称：</w:t>
      </w:r>
      <w:r>
        <w:rPr>
          <w:rFonts w:hint="eastAsia" w:ascii="仿宋_GB2312" w:hAnsi="仿宋" w:eastAsia="仿宋_GB2312" w:cs="仿宋_GB2312"/>
          <w:b/>
          <w:bCs/>
          <w:sz w:val="30"/>
          <w:szCs w:val="30"/>
          <w:lang w:val="en-US" w:eastAsia="zh-CN"/>
        </w:rPr>
        <w:t>绩效工资提高部分</w:t>
      </w:r>
    </w:p>
    <w:p w14:paraId="1FE79173">
      <w:pPr>
        <w:keepNext w:val="0"/>
        <w:keepLines w:val="0"/>
        <w:widowControl/>
        <w:suppressLineNumbers w:val="0"/>
        <w:ind w:firstLine="602" w:firstLineChars="200"/>
        <w:jc w:val="left"/>
        <w:rPr>
          <w:rFonts w:hint="eastAsia"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Cs/>
          <w:kern w:val="0"/>
          <w:sz w:val="30"/>
          <w:szCs w:val="30"/>
          <w:lang w:val="en-US" w:eastAsia="zh-CN"/>
        </w:rPr>
        <w:t>2024年底，学校职工人数305人，根据学校2024年度事业单位绩效工资总量核定表，初步测算费用为1425万元。</w:t>
      </w:r>
    </w:p>
    <w:p w14:paraId="49F90BD7">
      <w:pPr>
        <w:keepNext w:val="0"/>
        <w:keepLines w:val="0"/>
        <w:widowControl/>
        <w:suppressLineNumbers w:val="0"/>
        <w:ind w:firstLine="602" w:firstLineChars="200"/>
        <w:jc w:val="left"/>
        <w:rPr>
          <w:rFonts w:hint="eastAsia" w:ascii="仿宋_GB2312" w:hAnsi="仿宋" w:eastAsia="仿宋_GB2312" w:cs="仿宋_GB2312"/>
          <w:bCs/>
          <w:kern w:val="0"/>
          <w:sz w:val="30"/>
          <w:szCs w:val="30"/>
          <w:lang w:val="en-US" w:eastAsia="zh-CN"/>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Cs/>
          <w:kern w:val="0"/>
          <w:sz w:val="30"/>
          <w:szCs w:val="30"/>
          <w:lang w:val="en-US" w:eastAsia="zh-CN"/>
        </w:rPr>
        <w:t>根据《关于转发&lt;中共山西省委组织部、山西省人力资源和社会保障厅、中共山西省委机构编制委员会办公室、山西省财政厅关于深化高等院校、科研院所、公立医院人事管理改革有关事项的通知&gt;的通知》（阳人社发〔2020〕80号）文件精神，“用人单位核定绩效工资总量时，在无收入财政拨款事业单位绩效工资总量5倍之内由单位自主申报，经主管部门同意后，报人社、财政部门备案”。</w:t>
      </w:r>
    </w:p>
    <w:p w14:paraId="5A0DD002">
      <w:pPr>
        <w:ind w:firstLine="602" w:firstLineChars="20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76D4551F">
      <w:pPr>
        <w:ind w:firstLine="640"/>
        <w:rPr>
          <w:rFonts w:hint="default" w:ascii="仿宋_GB2312" w:hAnsi="仿宋" w:eastAsia="仿宋_GB2312" w:cs="仿宋_GB2312"/>
          <w:b w:val="0"/>
          <w:bCs w:val="0"/>
          <w:kern w:val="0"/>
          <w:sz w:val="30"/>
          <w:szCs w:val="30"/>
          <w:lang w:val="en-US" w:eastAsia="zh-CN"/>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 w:val="0"/>
          <w:bCs w:val="0"/>
          <w:kern w:val="0"/>
          <w:sz w:val="30"/>
          <w:szCs w:val="30"/>
          <w:lang w:val="en-US" w:eastAsia="zh-CN"/>
        </w:rPr>
        <w:t>2024年奖励性绩效严格按照阳泉师范高等专科学校绩效工资分配实施方案于2025年一次性发放。</w:t>
      </w:r>
    </w:p>
    <w:p w14:paraId="5341BD8C">
      <w:pPr>
        <w:ind w:firstLine="640"/>
        <w:rPr>
          <w:rFonts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年1月1日至202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年12月31日</w:t>
      </w:r>
    </w:p>
    <w:p w14:paraId="7562D601">
      <w:pPr>
        <w:ind w:firstLine="640"/>
        <w:rPr>
          <w:rFonts w:hint="eastAsia"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本年度预算安排：</w:t>
      </w:r>
      <w:r>
        <w:rPr>
          <w:rFonts w:ascii="仿宋_GB2312" w:hAnsi="仿宋" w:eastAsia="仿宋_GB2312" w:cs="仿宋_GB2312"/>
          <w:kern w:val="0"/>
          <w:sz w:val="30"/>
          <w:szCs w:val="30"/>
        </w:rPr>
        <w:t>20</w:t>
      </w:r>
      <w:r>
        <w:rPr>
          <w:rFonts w:hint="eastAsia" w:ascii="仿宋_GB2312" w:hAnsi="仿宋" w:eastAsia="仿宋_GB2312" w:cs="仿宋_GB2312"/>
          <w:kern w:val="0"/>
          <w:sz w:val="30"/>
          <w:szCs w:val="30"/>
        </w:rPr>
        <w:t>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年市财政局阳财预</w:t>
      </w:r>
      <w:r>
        <w:rPr>
          <w:rFonts w:hint="eastAsia" w:ascii="仿宋_GB2312" w:hAnsi="仿宋" w:eastAsia="仿宋_GB2312" w:cs="仿宋_GB2312"/>
          <w:bCs/>
          <w:kern w:val="0"/>
          <w:sz w:val="30"/>
          <w:szCs w:val="30"/>
          <w:highlight w:val="none"/>
          <w:lang w:eastAsia="zh-CN"/>
        </w:rPr>
        <w:t>〔2025〕25号</w:t>
      </w:r>
      <w:r>
        <w:rPr>
          <w:rFonts w:hint="eastAsia" w:ascii="仿宋_GB2312" w:hAnsi="仿宋" w:eastAsia="仿宋_GB2312" w:cs="仿宋_GB2312"/>
          <w:kern w:val="0"/>
          <w:sz w:val="30"/>
          <w:szCs w:val="30"/>
        </w:rPr>
        <w:t>文件批复该项目预算资金1</w:t>
      </w:r>
      <w:r>
        <w:rPr>
          <w:rFonts w:hint="eastAsia" w:ascii="仿宋_GB2312" w:hAnsi="仿宋" w:eastAsia="仿宋_GB2312" w:cs="仿宋_GB2312"/>
          <w:kern w:val="0"/>
          <w:sz w:val="30"/>
          <w:szCs w:val="30"/>
          <w:lang w:val="en-US" w:eastAsia="zh-CN"/>
        </w:rPr>
        <w:t>425</w:t>
      </w:r>
      <w:r>
        <w:rPr>
          <w:rFonts w:hint="eastAsia" w:ascii="仿宋_GB2312" w:hAnsi="仿宋" w:eastAsia="仿宋_GB2312" w:cs="仿宋_GB2312"/>
          <w:kern w:val="0"/>
          <w:sz w:val="30"/>
          <w:szCs w:val="30"/>
        </w:rPr>
        <w:t>万元，全部为财政专户管理资金。</w:t>
      </w:r>
    </w:p>
    <w:p w14:paraId="5EEE533E">
      <w:pPr>
        <w:ind w:firstLine="640"/>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b w:val="0"/>
          <w:bCs w:val="0"/>
          <w:kern w:val="0"/>
          <w:sz w:val="30"/>
          <w:szCs w:val="30"/>
          <w:lang w:val="en-US" w:eastAsia="zh-CN"/>
        </w:rPr>
        <w:t>用于发放2024年度预计305人奖励性绩效工资单位负担部分，解决我校引进人才难、 留住人才难的问题，提高教师待遇，提升教学质量。</w:t>
      </w:r>
    </w:p>
    <w:p w14:paraId="54926749">
      <w:pPr>
        <w:ind w:firstLine="602" w:firstLineChars="200"/>
        <w:rPr>
          <w:rFonts w:hint="eastAsia" w:ascii="仿宋_GB2312" w:hAnsi="仿宋" w:eastAsia="仿宋_GB2312" w:cs="仿宋_GB2312"/>
          <w:b/>
          <w:bCs/>
          <w:sz w:val="30"/>
          <w:szCs w:val="30"/>
        </w:rPr>
      </w:pPr>
      <w:r>
        <w:rPr>
          <w:rFonts w:hint="eastAsia" w:ascii="仿宋_GB2312" w:hAnsi="仿宋" w:eastAsia="仿宋_GB2312" w:cs="仿宋_GB2312"/>
          <w:b/>
          <w:bCs/>
          <w:sz w:val="30"/>
          <w:szCs w:val="30"/>
        </w:rPr>
        <w:t>3、专项资金名称：</w:t>
      </w:r>
      <w:r>
        <w:rPr>
          <w:rFonts w:hint="eastAsia" w:ascii="仿宋_GB2312" w:hAnsi="仿宋" w:eastAsia="仿宋_GB2312" w:cs="仿宋_GB2312"/>
          <w:b/>
          <w:bCs/>
          <w:sz w:val="30"/>
          <w:szCs w:val="30"/>
          <w:lang w:val="en-US" w:eastAsia="zh-CN"/>
        </w:rPr>
        <w:t>临时工工资（预拨）</w:t>
      </w:r>
    </w:p>
    <w:p w14:paraId="1BC50FD1">
      <w:pPr>
        <w:ind w:firstLine="640"/>
        <w:rPr>
          <w:rFonts w:hint="default" w:ascii="仿宋_GB2312" w:hAnsi="仿宋" w:eastAsia="仿宋_GB2312" w:cs="仿宋_GB2312"/>
          <w:bCs/>
          <w:kern w:val="0"/>
          <w:sz w:val="30"/>
          <w:szCs w:val="30"/>
          <w:lang w:val="en-US"/>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 w:val="0"/>
          <w:bCs w:val="0"/>
          <w:kern w:val="0"/>
          <w:sz w:val="30"/>
          <w:szCs w:val="30"/>
          <w:lang w:val="en-US" w:eastAsia="zh-CN"/>
        </w:rPr>
        <w:t>我校部分职能部门和教学系部现有教职工无法满足当前工作需求（尤其是宿舍管理员及清洁用工人员），为保障各项教学任务及业务工作需要，适当聘用部分临时用工人员。临时用工人员工资（不含餐饮中心）分为临时代课教师及职能部门临时用工人员，预计需用专户资金安排370万元。本项目用于在人大会议之前预拨100万元。</w:t>
      </w:r>
    </w:p>
    <w:p w14:paraId="37AC9D84">
      <w:pPr>
        <w:ind w:firstLine="640"/>
        <w:rPr>
          <w:rFonts w:hint="eastAsia"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 w:val="0"/>
          <w:bCs w:val="0"/>
          <w:kern w:val="0"/>
          <w:sz w:val="30"/>
          <w:szCs w:val="30"/>
          <w:lang w:val="en-US" w:eastAsia="zh-CN"/>
        </w:rPr>
        <w:t>根据《阳泉师范高等专科学校临时用工管理办法》和阳泉师范高等专科学校党委会决定。</w:t>
      </w:r>
    </w:p>
    <w:p w14:paraId="63637F5B">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536AD5E0">
      <w:pPr>
        <w:ind w:firstLine="640"/>
        <w:rPr>
          <w:rFonts w:hint="default" w:ascii="仿宋_GB2312" w:hAnsi="仿宋" w:eastAsia="仿宋_GB2312" w:cs="仿宋_GB2312"/>
          <w:b/>
          <w:bCs/>
          <w:kern w:val="0"/>
          <w:sz w:val="30"/>
          <w:szCs w:val="30"/>
          <w:lang w:val="en-US" w:eastAsia="zh-CN"/>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Cs/>
          <w:kern w:val="0"/>
          <w:sz w:val="30"/>
          <w:szCs w:val="30"/>
        </w:rPr>
        <w:t>根据工作量和合同按月支付工资。</w:t>
      </w:r>
      <w:r>
        <w:rPr>
          <w:rFonts w:hint="eastAsia" w:ascii="仿宋_GB2312" w:hAnsi="仿宋" w:eastAsia="仿宋_GB2312" w:cs="仿宋_GB2312"/>
          <w:bCs/>
          <w:kern w:val="0"/>
          <w:sz w:val="30"/>
          <w:szCs w:val="30"/>
          <w:lang w:val="en-US" w:eastAsia="zh-CN"/>
        </w:rPr>
        <w:t>本项</w:t>
      </w:r>
      <w:r>
        <w:rPr>
          <w:rFonts w:hint="eastAsia" w:ascii="仿宋_GB2312" w:hAnsi="仿宋" w:eastAsia="仿宋_GB2312" w:cs="仿宋_GB2312"/>
          <w:b w:val="0"/>
          <w:bCs w:val="0"/>
          <w:kern w:val="0"/>
          <w:sz w:val="30"/>
          <w:szCs w:val="30"/>
          <w:lang w:val="en-US" w:eastAsia="zh-CN"/>
        </w:rPr>
        <w:t>工作由各处室系部向办公室报送临时用工人员岗位考勤表及工资表，由办公室汇总后，经办公室负责人和分管校领导签字后计财处统一发放。</w:t>
      </w:r>
    </w:p>
    <w:p w14:paraId="58301BDC">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年1月1日至202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年12月31日</w:t>
      </w:r>
    </w:p>
    <w:p w14:paraId="7918B799">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本年度预算安排：</w:t>
      </w:r>
      <w:r>
        <w:rPr>
          <w:rFonts w:ascii="仿宋_GB2312" w:hAnsi="仿宋" w:eastAsia="仿宋_GB2312" w:cs="仿宋_GB2312"/>
          <w:kern w:val="0"/>
          <w:sz w:val="30"/>
          <w:szCs w:val="30"/>
        </w:rPr>
        <w:t>20</w:t>
      </w:r>
      <w:r>
        <w:rPr>
          <w:rFonts w:hint="eastAsia" w:ascii="仿宋_GB2312" w:hAnsi="仿宋" w:eastAsia="仿宋_GB2312" w:cs="仿宋_GB2312"/>
          <w:kern w:val="0"/>
          <w:sz w:val="30"/>
          <w:szCs w:val="30"/>
        </w:rPr>
        <w:t>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年市财政局阳财预</w:t>
      </w:r>
      <w:r>
        <w:rPr>
          <w:rFonts w:hint="eastAsia" w:ascii="仿宋_GB2312" w:hAnsi="仿宋" w:eastAsia="仿宋_GB2312" w:cs="仿宋_GB2312"/>
          <w:bCs/>
          <w:kern w:val="0"/>
          <w:sz w:val="30"/>
          <w:szCs w:val="30"/>
          <w:lang w:eastAsia="zh-CN"/>
        </w:rPr>
        <w:t>〔2025〕25号</w:t>
      </w:r>
      <w:r>
        <w:rPr>
          <w:rFonts w:hint="eastAsia" w:ascii="仿宋_GB2312" w:hAnsi="仿宋" w:eastAsia="仿宋_GB2312" w:cs="仿宋_GB2312"/>
          <w:kern w:val="0"/>
          <w:sz w:val="30"/>
          <w:szCs w:val="30"/>
        </w:rPr>
        <w:t>文件批复该项目预算资金</w:t>
      </w:r>
      <w:r>
        <w:rPr>
          <w:rFonts w:hint="eastAsia" w:ascii="仿宋_GB2312" w:hAnsi="仿宋" w:eastAsia="仿宋_GB2312" w:cs="仿宋_GB2312"/>
          <w:kern w:val="0"/>
          <w:sz w:val="30"/>
          <w:szCs w:val="30"/>
          <w:lang w:val="en-US" w:eastAsia="zh-CN"/>
        </w:rPr>
        <w:t>100</w:t>
      </w:r>
      <w:r>
        <w:rPr>
          <w:rFonts w:hint="eastAsia" w:ascii="仿宋_GB2312" w:hAnsi="仿宋" w:eastAsia="仿宋_GB2312" w:cs="仿宋_GB2312"/>
          <w:kern w:val="0"/>
          <w:sz w:val="30"/>
          <w:szCs w:val="30"/>
        </w:rPr>
        <w:t>万元，全部为财政专户管理资金。</w:t>
      </w:r>
    </w:p>
    <w:p w14:paraId="66C75612">
      <w:pPr>
        <w:ind w:firstLine="596" w:firstLineChars="198"/>
        <w:rPr>
          <w:rFonts w:hint="eastAsia" w:ascii="仿宋_GB2312" w:hAnsi="仿宋" w:eastAsia="仿宋_GB2312" w:cs="仿宋_GB2312"/>
          <w:b w:val="0"/>
          <w:bCs w:val="0"/>
          <w:kern w:val="0"/>
          <w:sz w:val="30"/>
          <w:szCs w:val="30"/>
        </w:rPr>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b w:val="0"/>
          <w:bCs w:val="0"/>
          <w:kern w:val="0"/>
          <w:sz w:val="30"/>
          <w:szCs w:val="30"/>
          <w:lang w:val="en-US" w:eastAsia="zh-CN"/>
        </w:rPr>
        <w:t>解决我校工作人员不足问题，保证学校工作正常进行。</w:t>
      </w:r>
    </w:p>
    <w:p w14:paraId="1335B28C">
      <w:pPr>
        <w:ind w:firstLine="602" w:firstLineChars="200"/>
        <w:rPr>
          <w:rFonts w:hint="eastAsia" w:ascii="仿宋_GB2312" w:hAnsi="仿宋" w:eastAsia="仿宋_GB2312" w:cs="仿宋_GB2312"/>
          <w:b/>
          <w:bCs/>
          <w:sz w:val="30"/>
          <w:szCs w:val="30"/>
        </w:rPr>
      </w:pPr>
      <w:r>
        <w:rPr>
          <w:rFonts w:hint="eastAsia" w:ascii="仿宋_GB2312" w:hAnsi="仿宋" w:eastAsia="仿宋_GB2312" w:cs="仿宋_GB2312"/>
          <w:b/>
          <w:bCs/>
          <w:sz w:val="30"/>
          <w:szCs w:val="30"/>
        </w:rPr>
        <w:t>4、专项资金名称：</w:t>
      </w:r>
      <w:r>
        <w:rPr>
          <w:rFonts w:hint="eastAsia" w:ascii="仿宋_GB2312" w:hAnsi="仿宋" w:eastAsia="仿宋_GB2312" w:cs="仿宋_GB2312"/>
          <w:b/>
          <w:bCs/>
          <w:sz w:val="30"/>
          <w:szCs w:val="30"/>
          <w:lang w:val="en-US" w:eastAsia="zh-CN"/>
        </w:rPr>
        <w:t>临时工工资（第二批）</w:t>
      </w:r>
    </w:p>
    <w:p w14:paraId="6C72D9DA">
      <w:pPr>
        <w:ind w:firstLine="602" w:firstLineChars="200"/>
        <w:rPr>
          <w:rFonts w:hint="default" w:ascii="仿宋_GB2312" w:hAnsi="仿宋" w:eastAsia="仿宋_GB2312" w:cs="仿宋_GB2312"/>
          <w:b w:val="0"/>
          <w:bCs w:val="0"/>
          <w:kern w:val="0"/>
          <w:sz w:val="30"/>
          <w:szCs w:val="30"/>
          <w:lang w:val="en-US" w:eastAsia="zh-CN"/>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 w:val="0"/>
          <w:bCs w:val="0"/>
          <w:kern w:val="0"/>
          <w:sz w:val="30"/>
          <w:szCs w:val="30"/>
          <w:lang w:val="en-US" w:eastAsia="zh-CN"/>
        </w:rPr>
        <w:t>我校部分职能部门和教学系部现有教职工无法满足当前工作需求（尤其是宿舍管理员及清洁用工人员），为保障各项教学任务及业务工作需要，适当聘用部分临时用工人员。临时用工人员工资（不含餐饮中心）分为临时代课教师及职能部门临时用工人员，本项目用专户资金安排270万元。</w:t>
      </w:r>
    </w:p>
    <w:p w14:paraId="0DD5966E">
      <w:pPr>
        <w:ind w:firstLine="602" w:firstLineChars="200"/>
        <w:rPr>
          <w:rFonts w:hint="eastAsia" w:ascii="仿宋_GB2312" w:hAnsi="仿宋" w:eastAsia="仿宋_GB2312" w:cs="仿宋_GB2312"/>
          <w:b w:val="0"/>
          <w:bCs w:val="0"/>
          <w:kern w:val="0"/>
          <w:sz w:val="30"/>
          <w:szCs w:val="30"/>
          <w:lang w:val="en-US" w:eastAsia="zh-CN"/>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 w:val="0"/>
          <w:bCs w:val="0"/>
          <w:kern w:val="0"/>
          <w:sz w:val="30"/>
          <w:szCs w:val="30"/>
          <w:lang w:val="en-US" w:eastAsia="zh-CN"/>
        </w:rPr>
        <w:t>根据《阳泉师范高等专科学校临时用工管理办法》和阳泉师范高等专科学校党委会决定。</w:t>
      </w:r>
    </w:p>
    <w:p w14:paraId="4ED6F8FB">
      <w:pPr>
        <w:ind w:firstLine="602" w:firstLineChars="20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7186E5A2">
      <w:pPr>
        <w:ind w:firstLine="640"/>
        <w:rPr>
          <w:rFonts w:hint="eastAsia" w:ascii="仿宋_GB2312" w:hAnsi="仿宋" w:eastAsia="仿宋_GB2312" w:cs="仿宋_GB2312"/>
          <w:b w:val="0"/>
          <w:bCs w:val="0"/>
          <w:kern w:val="0"/>
          <w:sz w:val="30"/>
          <w:szCs w:val="30"/>
          <w:lang w:val="en-US" w:eastAsia="zh-CN"/>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Cs/>
          <w:kern w:val="0"/>
          <w:sz w:val="30"/>
          <w:szCs w:val="30"/>
        </w:rPr>
        <w:t>根据工作量和合同按月支付工资。</w:t>
      </w:r>
      <w:r>
        <w:rPr>
          <w:rFonts w:hint="eastAsia" w:ascii="仿宋_GB2312" w:hAnsi="仿宋" w:eastAsia="仿宋_GB2312" w:cs="仿宋_GB2312"/>
          <w:bCs/>
          <w:kern w:val="0"/>
          <w:sz w:val="30"/>
          <w:szCs w:val="30"/>
          <w:lang w:val="en-US" w:eastAsia="zh-CN"/>
        </w:rPr>
        <w:t>本项</w:t>
      </w:r>
      <w:r>
        <w:rPr>
          <w:rFonts w:hint="eastAsia" w:ascii="仿宋_GB2312" w:hAnsi="仿宋" w:eastAsia="仿宋_GB2312" w:cs="仿宋_GB2312"/>
          <w:b w:val="0"/>
          <w:bCs w:val="0"/>
          <w:kern w:val="0"/>
          <w:sz w:val="30"/>
          <w:szCs w:val="30"/>
          <w:lang w:val="en-US" w:eastAsia="zh-CN"/>
        </w:rPr>
        <w:t>工作由各处室系部向办公室报送临时用工人员岗位考勤表及工资表，由办公室汇总后，经办公室负责人和分管校领导签字后计财处统一发放。</w:t>
      </w:r>
    </w:p>
    <w:p w14:paraId="14660401">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年1月1日至202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年12月31日</w:t>
      </w:r>
    </w:p>
    <w:p w14:paraId="7A47BC4A">
      <w:pPr>
        <w:ind w:firstLine="640"/>
        <w:rPr>
          <w:rFonts w:hint="eastAsia"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本年度预算安排：</w:t>
      </w:r>
      <w:r>
        <w:rPr>
          <w:rFonts w:ascii="仿宋_GB2312" w:hAnsi="仿宋" w:eastAsia="仿宋_GB2312" w:cs="仿宋_GB2312"/>
          <w:kern w:val="0"/>
          <w:sz w:val="30"/>
          <w:szCs w:val="30"/>
        </w:rPr>
        <w:t>20</w:t>
      </w:r>
      <w:r>
        <w:rPr>
          <w:rFonts w:hint="eastAsia" w:ascii="仿宋_GB2312" w:hAnsi="仿宋" w:eastAsia="仿宋_GB2312" w:cs="仿宋_GB2312"/>
          <w:kern w:val="0"/>
          <w:sz w:val="30"/>
          <w:szCs w:val="30"/>
        </w:rPr>
        <w:t>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年市财政局阳财预</w:t>
      </w:r>
      <w:r>
        <w:rPr>
          <w:rFonts w:hint="eastAsia" w:ascii="仿宋_GB2312" w:hAnsi="仿宋" w:eastAsia="仿宋_GB2312" w:cs="仿宋_GB2312"/>
          <w:bCs/>
          <w:kern w:val="0"/>
          <w:sz w:val="30"/>
          <w:szCs w:val="30"/>
          <w:lang w:eastAsia="zh-CN"/>
        </w:rPr>
        <w:t>〔2025〕25号</w:t>
      </w:r>
      <w:r>
        <w:rPr>
          <w:rFonts w:hint="eastAsia" w:ascii="仿宋_GB2312" w:hAnsi="仿宋" w:eastAsia="仿宋_GB2312" w:cs="仿宋_GB2312"/>
          <w:kern w:val="0"/>
          <w:sz w:val="30"/>
          <w:szCs w:val="30"/>
        </w:rPr>
        <w:t>文件批复该项目预算资金</w:t>
      </w:r>
      <w:r>
        <w:rPr>
          <w:rFonts w:hint="eastAsia" w:ascii="仿宋_GB2312" w:hAnsi="仿宋" w:eastAsia="仿宋_GB2312" w:cs="仿宋_GB2312"/>
          <w:kern w:val="0"/>
          <w:sz w:val="30"/>
          <w:szCs w:val="30"/>
          <w:lang w:val="en-US" w:eastAsia="zh-CN"/>
        </w:rPr>
        <w:t>100</w:t>
      </w:r>
      <w:r>
        <w:rPr>
          <w:rFonts w:hint="eastAsia" w:ascii="仿宋_GB2312" w:hAnsi="仿宋" w:eastAsia="仿宋_GB2312" w:cs="仿宋_GB2312"/>
          <w:kern w:val="0"/>
          <w:sz w:val="30"/>
          <w:szCs w:val="30"/>
        </w:rPr>
        <w:t>万元，全部为财政专户管理资金。</w:t>
      </w:r>
    </w:p>
    <w:p w14:paraId="1895F9EC">
      <w:pPr>
        <w:ind w:firstLine="640"/>
        <w:rPr>
          <w:rFonts w:ascii="仿宋_GB2312" w:hAnsi="仿宋" w:eastAsia="仿宋_GB2312" w:cs="仿宋_GB2312"/>
          <w:kern w:val="0"/>
          <w:sz w:val="30"/>
          <w:szCs w:val="30"/>
        </w:rPr>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b w:val="0"/>
          <w:bCs w:val="0"/>
          <w:kern w:val="0"/>
          <w:sz w:val="30"/>
          <w:szCs w:val="30"/>
          <w:lang w:val="en-US" w:eastAsia="zh-CN"/>
        </w:rPr>
        <w:t>解决我校工作人员不足问题，保证学校工作正常进行。</w:t>
      </w:r>
    </w:p>
    <w:p w14:paraId="4F663138">
      <w:pPr>
        <w:ind w:firstLine="596" w:firstLineChars="198"/>
        <w:rPr>
          <w:rFonts w:hint="eastAsia" w:ascii="仿宋_GB2312" w:hAnsi="仿宋" w:eastAsia="仿宋_GB2312" w:cs="仿宋_GB2312"/>
          <w:b/>
          <w:bCs/>
          <w:sz w:val="30"/>
          <w:szCs w:val="30"/>
          <w:highlight w:val="none"/>
        </w:rPr>
      </w:pPr>
      <w:r>
        <w:rPr>
          <w:rFonts w:hint="eastAsia" w:ascii="仿宋_GB2312" w:hAnsi="仿宋" w:eastAsia="仿宋_GB2312" w:cs="仿宋_GB2312"/>
          <w:b/>
          <w:bCs/>
          <w:sz w:val="30"/>
          <w:szCs w:val="30"/>
        </w:rPr>
        <w:t>5、专项资金名称：</w:t>
      </w:r>
      <w:r>
        <w:rPr>
          <w:rFonts w:hint="eastAsia" w:ascii="仿宋_GB2312" w:hAnsi="仿宋" w:eastAsia="仿宋_GB2312" w:cs="仿宋_GB2312"/>
          <w:b/>
          <w:bCs/>
          <w:sz w:val="30"/>
          <w:szCs w:val="30"/>
          <w:highlight w:val="none"/>
          <w:lang w:val="en-US" w:eastAsia="zh-CN"/>
        </w:rPr>
        <w:t>庙沟校区运行经费</w:t>
      </w:r>
    </w:p>
    <w:p w14:paraId="1A4BAAA1">
      <w:pPr>
        <w:ind w:firstLine="602" w:firstLineChars="20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Cs/>
          <w:kern w:val="0"/>
          <w:sz w:val="30"/>
          <w:szCs w:val="30"/>
          <w:lang w:val="en-US" w:eastAsia="zh-CN"/>
        </w:rPr>
        <w:t>根据市政府办文第Q-580号2023年9月14日公文批办单，刘文华市长同意《阳泉师专关于申请庙沟校区运行工作经费的请示》。为解决新增学生的教学、住宿、生活等需求，我校在平定县冠山镇庙沟村租赁了一所建筑面积为2万平米的闲置校舍及场地，庙沟校区年运行工作经费200万元，包括租赁费、水电气暖费、物业等后勤人员费用、信息化设备、电信宽带费、维修费等。</w:t>
      </w:r>
    </w:p>
    <w:p w14:paraId="319E9C32">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 w:val="0"/>
          <w:bCs w:val="0"/>
          <w:kern w:val="0"/>
          <w:sz w:val="30"/>
          <w:szCs w:val="30"/>
          <w:lang w:val="en-US" w:eastAsia="zh-CN"/>
        </w:rPr>
        <w:t>市政府办文第Q-580号2023年9月14日公文批办单，刘文华市长同意《阳泉师专关于申请庙沟校区运行工作经费的请示》、学校校党委会决定。</w:t>
      </w:r>
    </w:p>
    <w:p w14:paraId="6F2EF985">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4005F65A">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 w:val="0"/>
          <w:bCs w:val="0"/>
          <w:kern w:val="0"/>
          <w:sz w:val="30"/>
          <w:szCs w:val="30"/>
          <w:lang w:val="en-US" w:eastAsia="zh-CN"/>
        </w:rPr>
        <w:t>按照学校内控制度及合同约定，按时支付。</w:t>
      </w:r>
    </w:p>
    <w:p w14:paraId="2282DF14">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年1月1日至202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年12月31日</w:t>
      </w:r>
    </w:p>
    <w:p w14:paraId="272A763B">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本年度预算安排：</w:t>
      </w:r>
      <w:r>
        <w:rPr>
          <w:rFonts w:ascii="仿宋_GB2312" w:hAnsi="仿宋" w:eastAsia="仿宋_GB2312" w:cs="仿宋_GB2312"/>
          <w:kern w:val="0"/>
          <w:sz w:val="30"/>
          <w:szCs w:val="30"/>
        </w:rPr>
        <w:t>20</w:t>
      </w:r>
      <w:r>
        <w:rPr>
          <w:rFonts w:hint="eastAsia" w:ascii="仿宋_GB2312" w:hAnsi="仿宋" w:eastAsia="仿宋_GB2312" w:cs="仿宋_GB2312"/>
          <w:kern w:val="0"/>
          <w:sz w:val="30"/>
          <w:szCs w:val="30"/>
        </w:rPr>
        <w:t>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年市财政局阳财预</w:t>
      </w:r>
      <w:r>
        <w:rPr>
          <w:rFonts w:hint="eastAsia" w:ascii="仿宋_GB2312" w:hAnsi="仿宋" w:eastAsia="仿宋_GB2312" w:cs="仿宋_GB2312"/>
          <w:bCs/>
          <w:kern w:val="0"/>
          <w:sz w:val="30"/>
          <w:szCs w:val="30"/>
          <w:highlight w:val="none"/>
          <w:lang w:eastAsia="zh-CN"/>
        </w:rPr>
        <w:t>〔2025〕25号</w:t>
      </w:r>
      <w:r>
        <w:rPr>
          <w:rFonts w:hint="eastAsia" w:ascii="仿宋_GB2312" w:hAnsi="仿宋" w:eastAsia="仿宋_GB2312" w:cs="仿宋_GB2312"/>
          <w:kern w:val="0"/>
          <w:sz w:val="30"/>
          <w:szCs w:val="30"/>
        </w:rPr>
        <w:t>文件批复该项目预算资金</w:t>
      </w:r>
      <w:r>
        <w:rPr>
          <w:rFonts w:hint="eastAsia" w:ascii="仿宋_GB2312" w:hAnsi="仿宋" w:eastAsia="仿宋_GB2312" w:cs="仿宋_GB2312"/>
          <w:kern w:val="0"/>
          <w:sz w:val="30"/>
          <w:szCs w:val="30"/>
          <w:lang w:val="en-US" w:eastAsia="zh-CN"/>
        </w:rPr>
        <w:t>200</w:t>
      </w:r>
      <w:r>
        <w:rPr>
          <w:rFonts w:hint="eastAsia" w:ascii="仿宋_GB2312" w:hAnsi="仿宋" w:eastAsia="仿宋_GB2312" w:cs="仿宋_GB2312"/>
          <w:kern w:val="0"/>
          <w:sz w:val="30"/>
          <w:szCs w:val="30"/>
        </w:rPr>
        <w:t>万元，全部为一般公共预算财政拨款。</w:t>
      </w:r>
    </w:p>
    <w:p w14:paraId="5F73CEBF">
      <w:pPr>
        <w:ind w:firstLine="596" w:firstLineChars="198"/>
        <w:rPr>
          <w:rFonts w:hint="eastAsia" w:ascii="仿宋_GB2312" w:hAnsi="仿宋" w:eastAsia="仿宋_GB2312" w:cs="仿宋_GB2312"/>
          <w:b w:val="0"/>
          <w:bCs w:val="0"/>
          <w:kern w:val="0"/>
          <w:sz w:val="30"/>
          <w:szCs w:val="30"/>
        </w:rPr>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b w:val="0"/>
          <w:bCs w:val="0"/>
          <w:kern w:val="0"/>
          <w:sz w:val="30"/>
          <w:szCs w:val="30"/>
          <w:lang w:val="en-US" w:eastAsia="zh-CN"/>
        </w:rPr>
        <w:t>满足1300名新生的教学、住宿、生活等需求。</w:t>
      </w:r>
    </w:p>
    <w:p w14:paraId="209B74D7">
      <w:pPr>
        <w:ind w:firstLine="596" w:firstLineChars="198"/>
        <w:rPr>
          <w:rFonts w:ascii="仿宋_GB2312" w:hAnsi="仿宋" w:eastAsia="仿宋_GB2312" w:cs="仿宋_GB2312"/>
          <w:b/>
          <w:bCs/>
          <w:sz w:val="30"/>
          <w:szCs w:val="30"/>
        </w:rPr>
      </w:pPr>
      <w:r>
        <w:rPr>
          <w:rFonts w:hint="eastAsia" w:ascii="仿宋_GB2312" w:hAnsi="仿宋" w:eastAsia="仿宋_GB2312" w:cs="仿宋_GB2312"/>
          <w:b/>
          <w:bCs/>
          <w:sz w:val="30"/>
          <w:szCs w:val="30"/>
        </w:rPr>
        <w:t>6、专项资金名称：</w:t>
      </w:r>
      <w:r>
        <w:rPr>
          <w:rFonts w:hint="eastAsia" w:ascii="仿宋_GB2312" w:hAnsi="仿宋" w:eastAsia="仿宋_GB2312" w:cs="仿宋_GB2312"/>
          <w:b/>
          <w:bCs/>
          <w:sz w:val="30"/>
          <w:szCs w:val="30"/>
          <w:lang w:val="en-US" w:eastAsia="zh-CN"/>
        </w:rPr>
        <w:t>人员社保单位负担部分</w:t>
      </w:r>
    </w:p>
    <w:p w14:paraId="59A28809">
      <w:pPr>
        <w:ind w:firstLine="602" w:firstLineChars="20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 w:val="0"/>
          <w:bCs w:val="0"/>
          <w:kern w:val="0"/>
          <w:sz w:val="30"/>
          <w:szCs w:val="30"/>
          <w:lang w:val="en-US" w:eastAsia="zh-CN"/>
        </w:rPr>
        <w:t>根据山西省人社厅山西省财政厅关于机关事业单位养老保险缴费相关规定，主要用于支付单位负担的职工养老保险、职业年金、医疗保险、失业保险、工伤保险。我校因职工绩效工资总量提高，职工社保缴费工资基数增大，单位负担的社保缴费超出财政预算。经测算，“2025年度人员社保单位负担部分”专项需用专户资金安排120万元。</w:t>
      </w:r>
    </w:p>
    <w:p w14:paraId="48DB796F">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Cs/>
          <w:kern w:val="0"/>
          <w:sz w:val="30"/>
          <w:szCs w:val="30"/>
          <w:lang w:val="en-US" w:eastAsia="zh-CN"/>
        </w:rPr>
        <w:t>人员社保缴费规定。</w:t>
      </w:r>
    </w:p>
    <w:p w14:paraId="60A84799">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1F8726C0">
      <w:pPr>
        <w:ind w:firstLine="640"/>
        <w:rPr>
          <w:rFonts w:hint="eastAsia" w:ascii="仿宋_GB2312" w:hAnsi="仿宋" w:eastAsia="仿宋_GB2312" w:cs="仿宋_GB2312"/>
          <w:b/>
          <w:bCs/>
          <w:kern w:val="0"/>
          <w:sz w:val="30"/>
          <w:szCs w:val="30"/>
          <w:lang w:eastAsia="zh-CN"/>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Cs/>
          <w:kern w:val="0"/>
          <w:sz w:val="30"/>
          <w:szCs w:val="30"/>
        </w:rPr>
        <w:t>在学校</w:t>
      </w:r>
      <w:r>
        <w:rPr>
          <w:rFonts w:hint="eastAsia" w:ascii="仿宋_GB2312" w:hAnsi="仿宋" w:eastAsia="仿宋_GB2312" w:cs="仿宋_GB2312"/>
          <w:bCs/>
          <w:kern w:val="0"/>
          <w:sz w:val="30"/>
          <w:szCs w:val="30"/>
          <w:lang w:val="en-US" w:eastAsia="zh-CN"/>
        </w:rPr>
        <w:t>内控管理</w:t>
      </w:r>
      <w:r>
        <w:rPr>
          <w:rFonts w:hint="eastAsia" w:ascii="仿宋_GB2312" w:hAnsi="仿宋" w:eastAsia="仿宋_GB2312" w:cs="仿宋_GB2312"/>
          <w:bCs/>
          <w:kern w:val="0"/>
          <w:sz w:val="30"/>
          <w:szCs w:val="30"/>
        </w:rPr>
        <w:t>制度的规范下，严谨支出，保证专款专用，最大限度发挥资金的使用效益</w:t>
      </w:r>
      <w:r>
        <w:rPr>
          <w:rFonts w:hint="eastAsia" w:ascii="仿宋_GB2312" w:hAnsi="仿宋" w:eastAsia="仿宋_GB2312" w:cs="仿宋_GB2312"/>
          <w:bCs/>
          <w:kern w:val="0"/>
          <w:sz w:val="30"/>
          <w:szCs w:val="30"/>
          <w:lang w:eastAsia="zh-CN"/>
        </w:rPr>
        <w:t>。</w:t>
      </w:r>
    </w:p>
    <w:p w14:paraId="149D4F26">
      <w:pPr>
        <w:ind w:firstLine="640"/>
        <w:rPr>
          <w:rFonts w:hint="eastAsia"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年1月1日至202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年12月31日</w:t>
      </w:r>
    </w:p>
    <w:p w14:paraId="7636854E">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本年度预算安排：</w:t>
      </w:r>
      <w:r>
        <w:rPr>
          <w:rFonts w:ascii="仿宋_GB2312" w:hAnsi="仿宋" w:eastAsia="仿宋_GB2312" w:cs="仿宋_GB2312"/>
          <w:kern w:val="0"/>
          <w:sz w:val="30"/>
          <w:szCs w:val="30"/>
        </w:rPr>
        <w:t>20</w:t>
      </w:r>
      <w:r>
        <w:rPr>
          <w:rFonts w:hint="eastAsia" w:ascii="仿宋_GB2312" w:hAnsi="仿宋" w:eastAsia="仿宋_GB2312" w:cs="仿宋_GB2312"/>
          <w:kern w:val="0"/>
          <w:sz w:val="30"/>
          <w:szCs w:val="30"/>
        </w:rPr>
        <w:t>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年市财政局阳财预</w:t>
      </w:r>
      <w:r>
        <w:rPr>
          <w:rFonts w:hint="eastAsia" w:ascii="仿宋_GB2312" w:hAnsi="仿宋" w:eastAsia="仿宋_GB2312" w:cs="仿宋_GB2312"/>
          <w:bCs/>
          <w:kern w:val="0"/>
          <w:sz w:val="30"/>
          <w:szCs w:val="30"/>
          <w:lang w:eastAsia="zh-CN"/>
        </w:rPr>
        <w:t>〔2025〕25号</w:t>
      </w:r>
      <w:r>
        <w:rPr>
          <w:rFonts w:hint="eastAsia" w:ascii="仿宋_GB2312" w:hAnsi="仿宋" w:eastAsia="仿宋_GB2312" w:cs="仿宋_GB2312"/>
          <w:kern w:val="0"/>
          <w:sz w:val="30"/>
          <w:szCs w:val="30"/>
        </w:rPr>
        <w:t>文件批复该项目预算资金</w:t>
      </w:r>
      <w:r>
        <w:rPr>
          <w:rFonts w:hint="eastAsia" w:ascii="仿宋_GB2312" w:hAnsi="仿宋" w:eastAsia="仿宋_GB2312" w:cs="仿宋_GB2312"/>
          <w:kern w:val="0"/>
          <w:sz w:val="30"/>
          <w:szCs w:val="30"/>
          <w:lang w:val="en-US" w:eastAsia="zh-CN"/>
        </w:rPr>
        <w:t>120</w:t>
      </w:r>
      <w:r>
        <w:rPr>
          <w:rFonts w:hint="eastAsia" w:ascii="仿宋_GB2312" w:hAnsi="仿宋" w:eastAsia="仿宋_GB2312" w:cs="仿宋_GB2312"/>
          <w:kern w:val="0"/>
          <w:sz w:val="30"/>
          <w:szCs w:val="30"/>
        </w:rPr>
        <w:t>万元，全部为财政专户管理资金。</w:t>
      </w:r>
    </w:p>
    <w:p w14:paraId="52FD4C4B">
      <w:pPr>
        <w:ind w:firstLine="596" w:firstLineChars="198"/>
        <w:rPr>
          <w:rFonts w:ascii="仿宋_GB2312" w:hAnsi="仿宋" w:eastAsia="仿宋_GB2312" w:cs="仿宋_GB2312"/>
          <w:kern w:val="0"/>
          <w:sz w:val="30"/>
          <w:szCs w:val="30"/>
        </w:rPr>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b w:val="0"/>
          <w:bCs w:val="0"/>
          <w:kern w:val="0"/>
          <w:sz w:val="30"/>
          <w:szCs w:val="30"/>
          <w:lang w:val="en-US" w:eastAsia="zh-CN"/>
        </w:rPr>
        <w:t>为我校不少于305个职工缴纳社保，充分保障职工待遇，提高职工工作积极性，推动学校实现更好的发展。</w:t>
      </w:r>
    </w:p>
    <w:p w14:paraId="60F00712">
      <w:pPr>
        <w:ind w:firstLine="596" w:firstLineChars="198"/>
        <w:rPr>
          <w:rFonts w:hint="eastAsia" w:ascii="仿宋_GB2312" w:hAnsi="仿宋" w:eastAsia="仿宋_GB2312" w:cs="仿宋_GB2312"/>
          <w:b/>
          <w:bCs/>
          <w:sz w:val="30"/>
          <w:szCs w:val="30"/>
        </w:rPr>
      </w:pPr>
      <w:r>
        <w:rPr>
          <w:rFonts w:hint="eastAsia" w:ascii="仿宋_GB2312" w:hAnsi="仿宋" w:eastAsia="仿宋_GB2312" w:cs="仿宋_GB2312"/>
          <w:b/>
          <w:bCs/>
          <w:sz w:val="30"/>
          <w:szCs w:val="30"/>
        </w:rPr>
        <w:t>7、专项资金名称：</w:t>
      </w:r>
      <w:r>
        <w:rPr>
          <w:rFonts w:hint="eastAsia" w:ascii="仿宋_GB2312" w:hAnsi="仿宋" w:eastAsia="仿宋_GB2312" w:cs="仿宋_GB2312"/>
          <w:b/>
          <w:bCs/>
          <w:sz w:val="30"/>
          <w:szCs w:val="30"/>
          <w:lang w:val="en-US" w:eastAsia="zh-CN"/>
        </w:rPr>
        <w:t>思政工作专项经费（预拨）</w:t>
      </w:r>
    </w:p>
    <w:p w14:paraId="61CBEC3A">
      <w:pPr>
        <w:ind w:firstLine="602" w:firstLineChars="20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 w:val="0"/>
          <w:bCs w:val="0"/>
          <w:kern w:val="0"/>
          <w:sz w:val="30"/>
          <w:szCs w:val="30"/>
          <w:lang w:val="en-US" w:eastAsia="zh-CN"/>
        </w:rPr>
        <w:t>根据教育部印发《普通高等学校马克思主义学院建设标准（2023年 版）》等文件精神，切实发挥思政课立德树人关键课程作用和马克 思主义理论学科引领作用，不断提升思政部建设的科学化、规范化 、现代化水平，打造思政部教育教学、研究、宣传和人才培养的坚 强阵地。项目概算为37.6万元。</w:t>
      </w:r>
    </w:p>
    <w:p w14:paraId="30844738">
      <w:pPr>
        <w:ind w:firstLine="640"/>
        <w:rPr>
          <w:rFonts w:ascii="仿宋_GB2312" w:hAnsi="仿宋" w:eastAsia="仿宋_GB2312" w:cs="仿宋_GB2312"/>
          <w:b w:val="0"/>
          <w:bCs w:val="0"/>
          <w:kern w:val="0"/>
          <w:sz w:val="30"/>
          <w:szCs w:val="30"/>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 w:val="0"/>
          <w:bCs w:val="0"/>
          <w:kern w:val="0"/>
          <w:sz w:val="30"/>
          <w:szCs w:val="30"/>
          <w:lang w:val="en-US" w:eastAsia="zh-CN"/>
        </w:rPr>
        <w:t>根据教育部办公厅《关于开展第三批新时代高校党建示范创建和质量创优工作的通知》文件精神，要加强学校党建工作，提升专职党务工作者业务能力；根据省委组织部关于转发《中共中央组织部办公厅关于开展2019-2023年全国党员教育培训工作规划实施情况中期评估工作的通知》的通知（晋组办字〔2021〕31号）文件精神，要认真贯彻落实习近平总书记关于党员教育的重要指示批示精神和党中央关于党员教育培训工作 的部署要求，认真做好党员培训和加强提升专职党务工作者业务素质工作；《普通高等学校马克思主义学院建设标准（2023年 版）》加强学校思政工作，建立思想政治工作和党务工作队伍建设专项经费。</w:t>
      </w:r>
    </w:p>
    <w:p w14:paraId="1DDAA302">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7E986114">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Cs/>
          <w:kern w:val="0"/>
          <w:sz w:val="30"/>
          <w:szCs w:val="30"/>
          <w:lang w:val="en-US" w:eastAsia="zh-CN"/>
        </w:rPr>
        <w:t>认真制定校党委理论中心组、支部学习计划以及党员培训规划，确定学习的内容、形式等，严格按照计划或规划内容实施。</w:t>
      </w:r>
    </w:p>
    <w:p w14:paraId="7AF9A779">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年1月1日至202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年12月31日</w:t>
      </w:r>
    </w:p>
    <w:p w14:paraId="76BA1A41">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val="0"/>
          <w:kern w:val="0"/>
          <w:sz w:val="30"/>
          <w:szCs w:val="30"/>
        </w:rPr>
        <w:t>本年度预算安排</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年市财政局阳财预</w:t>
      </w:r>
      <w:r>
        <w:rPr>
          <w:rFonts w:hint="eastAsia" w:ascii="仿宋_GB2312" w:hAnsi="仿宋" w:eastAsia="仿宋_GB2312" w:cs="仿宋_GB2312"/>
          <w:bCs/>
          <w:kern w:val="0"/>
          <w:sz w:val="30"/>
          <w:szCs w:val="30"/>
          <w:highlight w:val="none"/>
          <w:lang w:eastAsia="zh-CN"/>
        </w:rPr>
        <w:t>〔2025〕25号</w:t>
      </w:r>
      <w:r>
        <w:rPr>
          <w:rFonts w:hint="eastAsia" w:ascii="仿宋_GB2312" w:hAnsi="仿宋" w:eastAsia="仿宋_GB2312" w:cs="仿宋_GB2312"/>
          <w:bCs/>
          <w:kern w:val="0"/>
          <w:sz w:val="30"/>
          <w:szCs w:val="30"/>
        </w:rPr>
        <w:t>文件批复该项目预算资金</w:t>
      </w:r>
      <w:r>
        <w:rPr>
          <w:rFonts w:hint="eastAsia" w:ascii="仿宋_GB2312" w:hAnsi="仿宋" w:eastAsia="仿宋_GB2312" w:cs="仿宋_GB2312"/>
          <w:bCs/>
          <w:kern w:val="0"/>
          <w:sz w:val="30"/>
          <w:szCs w:val="30"/>
          <w:lang w:val="en-US" w:eastAsia="zh-CN"/>
        </w:rPr>
        <w:t>37.6</w:t>
      </w:r>
      <w:r>
        <w:rPr>
          <w:rFonts w:hint="eastAsia" w:ascii="仿宋_GB2312" w:hAnsi="仿宋" w:eastAsia="仿宋_GB2312" w:cs="仿宋_GB2312"/>
          <w:bCs/>
          <w:kern w:val="0"/>
          <w:sz w:val="30"/>
          <w:szCs w:val="30"/>
        </w:rPr>
        <w:t>万元，全部为财政专户管理资金。</w:t>
      </w:r>
    </w:p>
    <w:p w14:paraId="73A52A9D">
      <w:pPr>
        <w:ind w:firstLine="596" w:firstLineChars="198"/>
        <w:rPr>
          <w:rFonts w:ascii="仿宋_GB2312" w:hAnsi="仿宋" w:eastAsia="仿宋_GB2312" w:cs="仿宋_GB2312"/>
          <w:kern w:val="0"/>
          <w:sz w:val="30"/>
          <w:szCs w:val="30"/>
        </w:rPr>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kern w:val="0"/>
          <w:sz w:val="30"/>
          <w:szCs w:val="30"/>
          <w:lang w:val="en-US" w:eastAsia="zh-CN"/>
        </w:rPr>
        <w:t>有效提升思政部建设的科学化、规范化、现代化水平，打造思政部教育教学、研究、宣传和人才培养的坚强阵地。</w:t>
      </w:r>
    </w:p>
    <w:p w14:paraId="545A3FF8">
      <w:pPr>
        <w:ind w:firstLine="596" w:firstLineChars="198"/>
        <w:rPr>
          <w:rFonts w:ascii="仿宋_GB2312" w:hAnsi="仿宋" w:eastAsia="仿宋_GB2312" w:cs="仿宋_GB2312"/>
          <w:b/>
          <w:bCs/>
          <w:sz w:val="30"/>
          <w:szCs w:val="30"/>
        </w:rPr>
      </w:pPr>
      <w:r>
        <w:rPr>
          <w:rFonts w:hint="eastAsia" w:ascii="仿宋_GB2312" w:hAnsi="仿宋" w:eastAsia="仿宋_GB2312" w:cs="仿宋_GB2312"/>
          <w:b/>
          <w:bCs/>
          <w:sz w:val="30"/>
          <w:szCs w:val="30"/>
        </w:rPr>
        <w:t>8、专项资金名称：</w:t>
      </w:r>
      <w:r>
        <w:rPr>
          <w:rFonts w:hint="eastAsia" w:ascii="仿宋_GB2312" w:hAnsi="仿宋" w:eastAsia="仿宋_GB2312" w:cs="仿宋_GB2312"/>
          <w:b/>
          <w:bCs/>
          <w:sz w:val="30"/>
          <w:szCs w:val="30"/>
          <w:lang w:val="en-US" w:eastAsia="zh-CN"/>
        </w:rPr>
        <w:t>提取学生奖助学金（预拨）</w:t>
      </w:r>
    </w:p>
    <w:p w14:paraId="44E04100">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Cs/>
          <w:kern w:val="0"/>
          <w:sz w:val="30"/>
          <w:szCs w:val="30"/>
          <w:lang w:val="en-US" w:eastAsia="zh-CN"/>
        </w:rPr>
        <w:t>将国家资助政策的名额和预算下达到各系，为困难学生提供勤工助学岗位，需要85万元。根据高校财务管理制度，按照当年实收的学费、公寓管理费收入的5%测算。用于向学生发放助学金，金额为85万元。</w:t>
      </w:r>
    </w:p>
    <w:p w14:paraId="74CA56A3">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Cs/>
          <w:kern w:val="0"/>
          <w:sz w:val="30"/>
          <w:szCs w:val="30"/>
          <w:lang w:val="en-US" w:eastAsia="zh-CN"/>
        </w:rPr>
        <w:t>《学生奖助学金发放管理办法》《勤工助学金管理办法》</w:t>
      </w:r>
    </w:p>
    <w:p w14:paraId="43EB8249">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2E2D50FD">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 w:val="0"/>
          <w:bCs w:val="0"/>
          <w:kern w:val="0"/>
          <w:sz w:val="30"/>
          <w:szCs w:val="30"/>
          <w:lang w:val="en-US" w:eastAsia="zh-CN"/>
        </w:rPr>
        <w:t>严格按照《学生奖助学金发放管理办法》《勤工助学金管理办法》，</w:t>
      </w:r>
      <w:r>
        <w:rPr>
          <w:rFonts w:hint="eastAsia" w:ascii="仿宋_GB2312" w:hAnsi="仿宋" w:eastAsia="仿宋_GB2312" w:cs="仿宋_GB2312"/>
          <w:bCs/>
          <w:kern w:val="0"/>
          <w:sz w:val="30"/>
          <w:szCs w:val="30"/>
          <w:lang w:val="en-US" w:eastAsia="zh-CN"/>
        </w:rPr>
        <w:t>按时足额发放到每个享受奖助学金的学生手中。</w:t>
      </w:r>
    </w:p>
    <w:p w14:paraId="58E67074">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年1月1日至202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年12月31日</w:t>
      </w:r>
    </w:p>
    <w:p w14:paraId="5EE63D34">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本年度预算安排：</w:t>
      </w:r>
      <w:r>
        <w:rPr>
          <w:rFonts w:ascii="仿宋_GB2312" w:hAnsi="仿宋" w:eastAsia="仿宋_GB2312" w:cs="仿宋_GB2312"/>
          <w:kern w:val="0"/>
          <w:sz w:val="30"/>
          <w:szCs w:val="30"/>
        </w:rPr>
        <w:t>20</w:t>
      </w:r>
      <w:r>
        <w:rPr>
          <w:rFonts w:hint="eastAsia" w:ascii="仿宋_GB2312" w:hAnsi="仿宋" w:eastAsia="仿宋_GB2312" w:cs="仿宋_GB2312"/>
          <w:kern w:val="0"/>
          <w:sz w:val="30"/>
          <w:szCs w:val="30"/>
        </w:rPr>
        <w:t>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年市财政局阳财预</w:t>
      </w:r>
      <w:r>
        <w:rPr>
          <w:rFonts w:hint="eastAsia" w:ascii="仿宋_GB2312" w:hAnsi="仿宋" w:eastAsia="仿宋_GB2312" w:cs="仿宋_GB2312"/>
          <w:bCs/>
          <w:kern w:val="0"/>
          <w:sz w:val="30"/>
          <w:szCs w:val="30"/>
          <w:lang w:eastAsia="zh-CN"/>
        </w:rPr>
        <w:t>〔2025〕25号</w:t>
      </w:r>
      <w:r>
        <w:rPr>
          <w:rFonts w:hint="eastAsia" w:ascii="仿宋_GB2312" w:hAnsi="仿宋" w:eastAsia="仿宋_GB2312" w:cs="仿宋_GB2312"/>
          <w:kern w:val="0"/>
          <w:sz w:val="30"/>
          <w:szCs w:val="30"/>
        </w:rPr>
        <w:t>文件批复该项目预算资金</w:t>
      </w:r>
      <w:r>
        <w:rPr>
          <w:rFonts w:hint="eastAsia" w:ascii="仿宋_GB2312" w:hAnsi="仿宋" w:eastAsia="仿宋_GB2312" w:cs="仿宋_GB2312"/>
          <w:kern w:val="0"/>
          <w:sz w:val="30"/>
          <w:szCs w:val="30"/>
          <w:lang w:val="en-US" w:eastAsia="zh-CN"/>
        </w:rPr>
        <w:t>85</w:t>
      </w:r>
      <w:r>
        <w:rPr>
          <w:rFonts w:hint="eastAsia" w:ascii="仿宋_GB2312" w:hAnsi="仿宋" w:eastAsia="仿宋_GB2312" w:cs="仿宋_GB2312"/>
          <w:kern w:val="0"/>
          <w:sz w:val="30"/>
          <w:szCs w:val="30"/>
        </w:rPr>
        <w:t>万元，全部为财政专户管理资金。</w:t>
      </w:r>
    </w:p>
    <w:p w14:paraId="42D8001A">
      <w:pPr>
        <w:ind w:firstLine="602" w:firstLineChars="200"/>
        <w:rPr>
          <w:rFonts w:hint="eastAsia" w:ascii="仿宋_GB2312" w:hAnsi="仿宋" w:eastAsia="仿宋_GB2312" w:cs="仿宋_GB2312"/>
          <w:kern w:val="0"/>
          <w:sz w:val="30"/>
          <w:szCs w:val="30"/>
        </w:rPr>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kern w:val="0"/>
          <w:sz w:val="30"/>
          <w:szCs w:val="30"/>
          <w:lang w:val="en-US" w:eastAsia="zh-CN"/>
        </w:rPr>
        <w:t>每年向不少于260个学生发放奖助学金，激励学生，提升学生学习积极性，保证我校贫困家庭学生，顺利完成学业。</w:t>
      </w:r>
    </w:p>
    <w:p w14:paraId="7494205D">
      <w:pPr>
        <w:ind w:firstLine="602" w:firstLineChars="200"/>
        <w:rPr>
          <w:rFonts w:hint="eastAsia" w:ascii="仿宋_GB2312" w:hAnsi="仿宋" w:eastAsia="仿宋_GB2312" w:cs="仿宋_GB2312"/>
          <w:b/>
          <w:bCs/>
          <w:sz w:val="30"/>
          <w:szCs w:val="30"/>
        </w:rPr>
      </w:pPr>
      <w:r>
        <w:rPr>
          <w:rFonts w:hint="eastAsia" w:ascii="仿宋_GB2312" w:hAnsi="仿宋" w:eastAsia="仿宋_GB2312" w:cs="仿宋_GB2312"/>
          <w:b/>
          <w:bCs/>
          <w:sz w:val="30"/>
          <w:szCs w:val="30"/>
        </w:rPr>
        <w:t>9、专项资金名称：</w:t>
      </w:r>
      <w:r>
        <w:rPr>
          <w:rFonts w:hint="eastAsia" w:ascii="仿宋_GB2312" w:hAnsi="仿宋" w:eastAsia="仿宋_GB2312" w:cs="仿宋_GB2312"/>
          <w:b/>
          <w:bCs/>
          <w:sz w:val="30"/>
          <w:szCs w:val="30"/>
          <w:lang w:val="en-US" w:eastAsia="zh-CN"/>
        </w:rPr>
        <w:t>退休公残人员抚恤金及护理费</w:t>
      </w:r>
    </w:p>
    <w:p w14:paraId="186AC948">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Cs/>
          <w:kern w:val="0"/>
          <w:sz w:val="30"/>
          <w:szCs w:val="30"/>
          <w:lang w:val="en-US" w:eastAsia="zh-CN"/>
        </w:rPr>
        <w:t>按照民政部、总后勤部下发的民发〔2004〕198号文件，原一等套改为现三级，享受全国统一的公残抚恤金和伤残人员护理费。为陈先鱼发放抚恤金和护理费。抚恤金和护理费标准逐年提高，预计2025年抚恤金和护理费提高部分，共14万元。</w:t>
      </w:r>
    </w:p>
    <w:p w14:paraId="606B00C2">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Cs/>
          <w:kern w:val="0"/>
          <w:sz w:val="30"/>
          <w:szCs w:val="30"/>
        </w:rPr>
        <w:t>按照民政部、总后勤部的民发</w:t>
      </w:r>
      <w:r>
        <w:rPr>
          <w:rFonts w:hint="eastAsia" w:ascii="仿宋_GB2312" w:hAnsi="仿宋" w:eastAsia="仿宋_GB2312" w:cs="仿宋_GB2312"/>
          <w:bCs/>
          <w:kern w:val="0"/>
          <w:sz w:val="30"/>
          <w:szCs w:val="30"/>
          <w:lang w:eastAsia="zh-CN"/>
        </w:rPr>
        <w:t>〔</w:t>
      </w:r>
      <w:r>
        <w:rPr>
          <w:rFonts w:hint="eastAsia" w:ascii="仿宋_GB2312" w:hAnsi="仿宋" w:eastAsia="仿宋_GB2312" w:cs="仿宋_GB2312"/>
          <w:bCs/>
          <w:kern w:val="0"/>
          <w:sz w:val="30"/>
          <w:szCs w:val="30"/>
        </w:rPr>
        <w:t>2004</w:t>
      </w:r>
      <w:r>
        <w:rPr>
          <w:rFonts w:hint="eastAsia" w:ascii="仿宋_GB2312" w:hAnsi="仿宋" w:eastAsia="仿宋_GB2312" w:cs="仿宋_GB2312"/>
          <w:bCs/>
          <w:kern w:val="0"/>
          <w:sz w:val="30"/>
          <w:szCs w:val="30"/>
          <w:lang w:eastAsia="zh-CN"/>
        </w:rPr>
        <w:t>〕</w:t>
      </w:r>
      <w:r>
        <w:rPr>
          <w:rFonts w:hint="eastAsia" w:ascii="仿宋_GB2312" w:hAnsi="仿宋" w:eastAsia="仿宋_GB2312" w:cs="仿宋_GB2312"/>
          <w:bCs/>
          <w:kern w:val="0"/>
          <w:sz w:val="30"/>
          <w:szCs w:val="30"/>
        </w:rPr>
        <w:t>198号文件，原一等改为现三级，享受全国统一的公残抚恤金和伤残人员护理费。</w:t>
      </w:r>
    </w:p>
    <w:p w14:paraId="4A8045BB">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44F673A3">
      <w:pPr>
        <w:ind w:firstLine="602" w:firstLineChars="200"/>
        <w:rPr>
          <w:rFonts w:hint="eastAsia" w:ascii="仿宋_GB2312" w:hAnsi="仿宋" w:eastAsia="仿宋_GB2312" w:cs="仿宋_GB2312"/>
          <w:b w:val="0"/>
          <w:bCs w:val="0"/>
          <w:kern w:val="0"/>
          <w:sz w:val="30"/>
          <w:szCs w:val="30"/>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 w:val="0"/>
          <w:bCs w:val="0"/>
          <w:kern w:val="0"/>
          <w:sz w:val="30"/>
          <w:szCs w:val="30"/>
        </w:rPr>
        <w:t>公残抚恤金按年发放，伤残人员护理费按月发放。</w:t>
      </w:r>
    </w:p>
    <w:p w14:paraId="3A8B4511">
      <w:pPr>
        <w:ind w:firstLine="602" w:firstLineChars="200"/>
        <w:rPr>
          <w:rFonts w:hint="eastAsia"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 w:val="0"/>
          <w:bCs w:val="0"/>
          <w:kern w:val="0"/>
          <w:sz w:val="30"/>
          <w:szCs w:val="30"/>
        </w:rPr>
        <w:t>202</w:t>
      </w:r>
      <w:r>
        <w:rPr>
          <w:rFonts w:hint="eastAsia" w:ascii="仿宋_GB2312" w:hAnsi="仿宋" w:eastAsia="仿宋_GB2312" w:cs="仿宋_GB2312"/>
          <w:b w:val="0"/>
          <w:bCs w:val="0"/>
          <w:kern w:val="0"/>
          <w:sz w:val="30"/>
          <w:szCs w:val="30"/>
          <w:lang w:val="en-US" w:eastAsia="zh-CN"/>
        </w:rPr>
        <w:t>5</w:t>
      </w:r>
      <w:r>
        <w:rPr>
          <w:rFonts w:hint="eastAsia" w:ascii="仿宋_GB2312" w:hAnsi="仿宋" w:eastAsia="仿宋_GB2312" w:cs="仿宋_GB2312"/>
          <w:b w:val="0"/>
          <w:bCs w:val="0"/>
          <w:kern w:val="0"/>
          <w:sz w:val="30"/>
          <w:szCs w:val="30"/>
        </w:rPr>
        <w:t>年1月1日至202</w:t>
      </w:r>
      <w:r>
        <w:rPr>
          <w:rFonts w:hint="eastAsia" w:ascii="仿宋_GB2312" w:hAnsi="仿宋" w:eastAsia="仿宋_GB2312" w:cs="仿宋_GB2312"/>
          <w:b w:val="0"/>
          <w:bCs w:val="0"/>
          <w:kern w:val="0"/>
          <w:sz w:val="30"/>
          <w:szCs w:val="30"/>
          <w:lang w:val="en-US" w:eastAsia="zh-CN"/>
        </w:rPr>
        <w:t>5</w:t>
      </w:r>
      <w:r>
        <w:rPr>
          <w:rFonts w:hint="eastAsia" w:ascii="仿宋_GB2312" w:hAnsi="仿宋" w:eastAsia="仿宋_GB2312" w:cs="仿宋_GB2312"/>
          <w:b w:val="0"/>
          <w:bCs w:val="0"/>
          <w:kern w:val="0"/>
          <w:sz w:val="30"/>
          <w:szCs w:val="30"/>
        </w:rPr>
        <w:t>年12月31日</w:t>
      </w:r>
    </w:p>
    <w:p w14:paraId="32A66FBA">
      <w:pPr>
        <w:ind w:firstLine="602" w:firstLineChars="200"/>
        <w:rPr>
          <w:rFonts w:hint="eastAsia" w:ascii="仿宋_GB2312" w:hAnsi="仿宋" w:eastAsia="仿宋_GB2312" w:cs="仿宋_GB2312"/>
          <w:b w:val="0"/>
          <w:bCs w:val="0"/>
          <w:kern w:val="0"/>
          <w:sz w:val="30"/>
          <w:szCs w:val="30"/>
        </w:rPr>
      </w:pPr>
      <w:r>
        <w:rPr>
          <w:rFonts w:hint="eastAsia" w:ascii="仿宋_GB2312" w:hAnsi="仿宋" w:eastAsia="仿宋_GB2312" w:cs="仿宋_GB2312"/>
          <w:b/>
          <w:bCs/>
          <w:kern w:val="0"/>
          <w:sz w:val="30"/>
          <w:szCs w:val="30"/>
        </w:rPr>
        <w:t>本年度预算安排</w:t>
      </w:r>
      <w:r>
        <w:rPr>
          <w:rFonts w:hint="eastAsia" w:ascii="仿宋_GB2312" w:hAnsi="仿宋" w:eastAsia="仿宋_GB2312" w:cs="仿宋_GB2312"/>
          <w:b w:val="0"/>
          <w:bCs w:val="0"/>
          <w:kern w:val="0"/>
          <w:sz w:val="30"/>
          <w:szCs w:val="30"/>
        </w:rPr>
        <w:t>：202</w:t>
      </w:r>
      <w:r>
        <w:rPr>
          <w:rFonts w:hint="eastAsia" w:ascii="仿宋_GB2312" w:hAnsi="仿宋" w:eastAsia="仿宋_GB2312" w:cs="仿宋_GB2312"/>
          <w:b w:val="0"/>
          <w:bCs w:val="0"/>
          <w:kern w:val="0"/>
          <w:sz w:val="30"/>
          <w:szCs w:val="30"/>
          <w:lang w:val="en-US" w:eastAsia="zh-CN"/>
        </w:rPr>
        <w:t>5</w:t>
      </w:r>
      <w:r>
        <w:rPr>
          <w:rFonts w:hint="eastAsia" w:ascii="仿宋_GB2312" w:hAnsi="仿宋" w:eastAsia="仿宋_GB2312" w:cs="仿宋_GB2312"/>
          <w:b w:val="0"/>
          <w:bCs w:val="0"/>
          <w:kern w:val="0"/>
          <w:sz w:val="30"/>
          <w:szCs w:val="30"/>
        </w:rPr>
        <w:t>年市财政局阳财预</w:t>
      </w:r>
      <w:r>
        <w:rPr>
          <w:rFonts w:hint="eastAsia" w:ascii="仿宋_GB2312" w:hAnsi="仿宋" w:eastAsia="仿宋_GB2312" w:cs="仿宋_GB2312"/>
          <w:b w:val="0"/>
          <w:bCs w:val="0"/>
          <w:kern w:val="0"/>
          <w:sz w:val="30"/>
          <w:szCs w:val="30"/>
          <w:highlight w:val="none"/>
          <w:lang w:eastAsia="zh-CN"/>
        </w:rPr>
        <w:t>〔2025〕25号</w:t>
      </w:r>
      <w:r>
        <w:rPr>
          <w:rFonts w:hint="eastAsia" w:ascii="仿宋_GB2312" w:hAnsi="仿宋" w:eastAsia="仿宋_GB2312" w:cs="仿宋_GB2312"/>
          <w:b w:val="0"/>
          <w:bCs w:val="0"/>
          <w:kern w:val="0"/>
          <w:sz w:val="30"/>
          <w:szCs w:val="30"/>
          <w:highlight w:val="none"/>
        </w:rPr>
        <w:t>文</w:t>
      </w:r>
      <w:r>
        <w:rPr>
          <w:rFonts w:hint="eastAsia" w:ascii="仿宋_GB2312" w:hAnsi="仿宋" w:eastAsia="仿宋_GB2312" w:cs="仿宋_GB2312"/>
          <w:b w:val="0"/>
          <w:bCs w:val="0"/>
          <w:kern w:val="0"/>
          <w:sz w:val="30"/>
          <w:szCs w:val="30"/>
        </w:rPr>
        <w:t>件批复该项目预算资金</w:t>
      </w:r>
      <w:r>
        <w:rPr>
          <w:rFonts w:hint="eastAsia" w:ascii="仿宋_GB2312" w:hAnsi="仿宋" w:eastAsia="仿宋_GB2312" w:cs="仿宋_GB2312"/>
          <w:b w:val="0"/>
          <w:bCs w:val="0"/>
          <w:kern w:val="0"/>
          <w:sz w:val="30"/>
          <w:szCs w:val="30"/>
          <w:lang w:val="en-US" w:eastAsia="zh-CN"/>
        </w:rPr>
        <w:t>14</w:t>
      </w:r>
      <w:r>
        <w:rPr>
          <w:rFonts w:hint="eastAsia" w:ascii="仿宋_GB2312" w:hAnsi="仿宋" w:eastAsia="仿宋_GB2312" w:cs="仿宋_GB2312"/>
          <w:b w:val="0"/>
          <w:bCs w:val="0"/>
          <w:kern w:val="0"/>
          <w:sz w:val="30"/>
          <w:szCs w:val="30"/>
        </w:rPr>
        <w:t>万元，全部为一般公共预算财政拨款。</w:t>
      </w:r>
    </w:p>
    <w:p w14:paraId="26052A43">
      <w:pPr>
        <w:ind w:firstLine="602" w:firstLineChars="200"/>
        <w:rPr>
          <w:rFonts w:hint="eastAsia"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b w:val="0"/>
          <w:bCs w:val="0"/>
          <w:kern w:val="0"/>
          <w:sz w:val="30"/>
          <w:szCs w:val="30"/>
        </w:rPr>
        <w:t>山西省退役军人事务厅、省财政厅晋退役军人发</w:t>
      </w:r>
      <w:r>
        <w:rPr>
          <w:rFonts w:hint="eastAsia" w:ascii="仿宋_GB2312" w:hAnsi="仿宋" w:eastAsia="仿宋_GB2312" w:cs="仿宋_GB2312"/>
          <w:b w:val="0"/>
          <w:bCs w:val="0"/>
          <w:kern w:val="0"/>
          <w:sz w:val="30"/>
          <w:szCs w:val="30"/>
          <w:lang w:eastAsia="zh-CN"/>
        </w:rPr>
        <w:t>〔</w:t>
      </w:r>
      <w:r>
        <w:rPr>
          <w:rFonts w:hint="eastAsia" w:ascii="仿宋_GB2312" w:hAnsi="仿宋" w:eastAsia="仿宋_GB2312" w:cs="仿宋_GB2312"/>
          <w:b w:val="0"/>
          <w:bCs w:val="0"/>
          <w:kern w:val="0"/>
          <w:sz w:val="30"/>
          <w:szCs w:val="30"/>
        </w:rPr>
        <w:t>2020</w:t>
      </w:r>
      <w:r>
        <w:rPr>
          <w:rFonts w:hint="eastAsia" w:ascii="仿宋_GB2312" w:hAnsi="仿宋" w:eastAsia="仿宋_GB2312" w:cs="仿宋_GB2312"/>
          <w:b w:val="0"/>
          <w:bCs w:val="0"/>
          <w:kern w:val="0"/>
          <w:sz w:val="30"/>
          <w:szCs w:val="30"/>
          <w:lang w:eastAsia="zh-CN"/>
        </w:rPr>
        <w:t>〕</w:t>
      </w:r>
      <w:r>
        <w:rPr>
          <w:rFonts w:hint="eastAsia" w:ascii="仿宋_GB2312" w:hAnsi="仿宋" w:eastAsia="仿宋_GB2312" w:cs="仿宋_GB2312"/>
          <w:b w:val="0"/>
          <w:bCs w:val="0"/>
          <w:kern w:val="0"/>
          <w:sz w:val="30"/>
          <w:szCs w:val="30"/>
        </w:rPr>
        <w:t>22号文件精神，保障公残人员合法利益，按时足额发放退休公残职工陈先鱼的公残抚恤金和伤残人员护理费。</w:t>
      </w:r>
    </w:p>
    <w:p w14:paraId="00296572">
      <w:pPr>
        <w:ind w:firstLine="602" w:firstLineChars="200"/>
        <w:rPr>
          <w:rFonts w:ascii="仿宋_GB2312" w:hAnsi="仿宋" w:eastAsia="仿宋_GB2312" w:cs="仿宋_GB2312"/>
          <w:b/>
          <w:bCs/>
          <w:sz w:val="30"/>
          <w:szCs w:val="30"/>
        </w:rPr>
      </w:pPr>
      <w:r>
        <w:rPr>
          <w:rFonts w:hint="eastAsia" w:ascii="仿宋_GB2312" w:hAnsi="仿宋" w:eastAsia="仿宋_GB2312" w:cs="仿宋_GB2312"/>
          <w:b/>
          <w:bCs/>
          <w:sz w:val="30"/>
          <w:szCs w:val="30"/>
        </w:rPr>
        <w:t>10、专项资金名称：校企合作培养费</w:t>
      </w:r>
    </w:p>
    <w:p w14:paraId="0DC9AAD1">
      <w:pPr>
        <w:ind w:firstLine="602" w:firstLineChars="200"/>
        <w:rPr>
          <w:rFonts w:hint="eastAsia" w:ascii="仿宋_GB2312" w:hAnsi="仿宋" w:eastAsia="仿宋_GB2312" w:cs="仿宋_GB2312"/>
          <w:bCs/>
          <w:kern w:val="0"/>
          <w:sz w:val="30"/>
          <w:szCs w:val="30"/>
          <w:lang w:val="en-US" w:eastAsia="zh-CN"/>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Cs/>
          <w:kern w:val="0"/>
          <w:sz w:val="30"/>
          <w:szCs w:val="30"/>
          <w:lang w:val="en-US" w:eastAsia="zh-CN"/>
        </w:rPr>
        <w:t>按照“产学深度融合，校企协同育人”的共识，本着“资源共享、优势互补、服务社会、合作共赢”的原则，就进一步深化校企合作，加快培养企业所需的高素质技能人才，共建专业及就业服务。用于支付校企合作培养费403.4万元。</w:t>
      </w:r>
    </w:p>
    <w:p w14:paraId="21BBDD91">
      <w:pPr>
        <w:ind w:firstLine="602" w:firstLineChars="20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Cs/>
          <w:kern w:val="0"/>
          <w:sz w:val="30"/>
          <w:szCs w:val="30"/>
          <w:lang w:val="en-US" w:eastAsia="zh-CN"/>
        </w:rPr>
        <w:t>与校企合作企业方签订的协议：1.江苏旭旦；2.华夏宝宝；3.中厦海运；4.时光轴</w:t>
      </w:r>
    </w:p>
    <w:p w14:paraId="64490DDC">
      <w:pPr>
        <w:ind w:firstLine="602" w:firstLineChars="20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2B1E90B2">
      <w:pPr>
        <w:ind w:firstLine="640"/>
        <w:rPr>
          <w:rFonts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Cs/>
          <w:kern w:val="0"/>
          <w:sz w:val="30"/>
          <w:szCs w:val="30"/>
        </w:rPr>
        <w:t>项目实施成立校企合作专项小组，招就处牵头、教务处、各系部配合，实施过程中，对发现的问题及时商讨解决，使用经费严格按要求执行。202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年2月份-12月份企业对合作专业（核心专业课）进行培养教育；202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年9月份按协议要求支付委托培养费。</w:t>
      </w:r>
    </w:p>
    <w:p w14:paraId="7A6714E1">
      <w:pPr>
        <w:ind w:firstLine="640"/>
        <w:rPr>
          <w:rFonts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年1月1日至202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年12月31日</w:t>
      </w:r>
    </w:p>
    <w:p w14:paraId="61032FBE">
      <w:pPr>
        <w:ind w:firstLine="640"/>
        <w:rPr>
          <w:rFonts w:ascii="仿宋_GB2312" w:hAnsi="仿宋" w:eastAsia="仿宋_GB2312"/>
          <w:kern w:val="0"/>
          <w:sz w:val="30"/>
          <w:szCs w:val="30"/>
        </w:rPr>
      </w:pPr>
      <w:r>
        <w:rPr>
          <w:rFonts w:hint="eastAsia" w:ascii="仿宋_GB2312" w:hAnsi="仿宋" w:eastAsia="仿宋_GB2312" w:cs="仿宋_GB2312"/>
          <w:b/>
          <w:bCs/>
          <w:kern w:val="0"/>
          <w:sz w:val="30"/>
          <w:szCs w:val="30"/>
        </w:rPr>
        <w:t>本年度预算安排：</w:t>
      </w:r>
      <w:r>
        <w:rPr>
          <w:rFonts w:ascii="仿宋_GB2312" w:hAnsi="仿宋" w:eastAsia="仿宋_GB2312" w:cs="仿宋_GB2312"/>
          <w:kern w:val="0"/>
          <w:sz w:val="30"/>
          <w:szCs w:val="30"/>
        </w:rPr>
        <w:t>20</w:t>
      </w:r>
      <w:r>
        <w:rPr>
          <w:rFonts w:hint="eastAsia" w:ascii="仿宋_GB2312" w:hAnsi="仿宋" w:eastAsia="仿宋_GB2312" w:cs="仿宋_GB2312"/>
          <w:kern w:val="0"/>
          <w:sz w:val="30"/>
          <w:szCs w:val="30"/>
        </w:rPr>
        <w:t>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年市财政局阳财预</w:t>
      </w:r>
      <w:r>
        <w:rPr>
          <w:rFonts w:hint="eastAsia" w:ascii="仿宋_GB2312" w:hAnsi="仿宋" w:eastAsia="仿宋_GB2312" w:cs="仿宋_GB2312"/>
          <w:bCs/>
          <w:kern w:val="0"/>
          <w:sz w:val="30"/>
          <w:szCs w:val="30"/>
          <w:highlight w:val="none"/>
          <w:lang w:eastAsia="zh-CN"/>
        </w:rPr>
        <w:t>〔2025〕25号</w:t>
      </w:r>
      <w:r>
        <w:rPr>
          <w:rFonts w:hint="eastAsia" w:ascii="仿宋_GB2312" w:hAnsi="仿宋" w:eastAsia="仿宋_GB2312" w:cs="仿宋_GB2312"/>
          <w:kern w:val="0"/>
          <w:sz w:val="30"/>
          <w:szCs w:val="30"/>
        </w:rPr>
        <w:t>文件批复该项目预算资金</w:t>
      </w:r>
      <w:r>
        <w:rPr>
          <w:rFonts w:hint="eastAsia" w:ascii="仿宋_GB2312" w:hAnsi="仿宋" w:eastAsia="仿宋_GB2312" w:cs="仿宋_GB2312"/>
          <w:bCs/>
          <w:kern w:val="0"/>
          <w:sz w:val="30"/>
          <w:szCs w:val="30"/>
          <w:lang w:val="en-US" w:eastAsia="zh-CN"/>
        </w:rPr>
        <w:t>403.4</w:t>
      </w:r>
      <w:r>
        <w:rPr>
          <w:rFonts w:hint="eastAsia" w:ascii="仿宋_GB2312" w:hAnsi="仿宋" w:eastAsia="仿宋_GB2312" w:cs="仿宋_GB2312"/>
          <w:kern w:val="0"/>
          <w:sz w:val="30"/>
          <w:szCs w:val="30"/>
        </w:rPr>
        <w:t>万元，全部为财政专户管理资金。</w:t>
      </w:r>
    </w:p>
    <w:p w14:paraId="275475EA">
      <w:pPr>
        <w:ind w:firstLine="596" w:firstLineChars="198"/>
        <w:rPr>
          <w:rFonts w:ascii="仿宋_GB2312" w:hAnsi="仿宋" w:eastAsia="仿宋_GB2312" w:cs="仿宋_GB2312"/>
          <w:kern w:val="0"/>
          <w:sz w:val="30"/>
          <w:szCs w:val="30"/>
        </w:rPr>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kern w:val="0"/>
          <w:sz w:val="30"/>
          <w:szCs w:val="30"/>
          <w:lang w:val="en-US" w:eastAsia="zh-CN"/>
        </w:rPr>
        <w:t>基于“产学深度融合，校企协同育人”的共识，本着“资源共享、优势互补、服务社会、合作共赢”的原则，就进一步深化校企合作合作企业不少于4家，培养学生人数不少于876人，加快培养企业所需的高素质技能人才，共建专业及就业服务。</w:t>
      </w:r>
    </w:p>
    <w:p w14:paraId="489E07F0">
      <w:pPr>
        <w:ind w:firstLine="602" w:firstLineChars="200"/>
        <w:rPr>
          <w:rFonts w:ascii="仿宋_GB2312" w:hAnsi="仿宋" w:eastAsia="仿宋_GB2312" w:cs="仿宋_GB2312"/>
          <w:b/>
          <w:bCs/>
          <w:sz w:val="30"/>
          <w:szCs w:val="30"/>
        </w:rPr>
      </w:pPr>
      <w:r>
        <w:rPr>
          <w:rFonts w:hint="eastAsia" w:ascii="仿宋_GB2312" w:hAnsi="仿宋" w:eastAsia="仿宋_GB2312" w:cs="仿宋_GB2312"/>
          <w:b/>
          <w:bCs/>
          <w:sz w:val="30"/>
          <w:szCs w:val="30"/>
        </w:rPr>
        <w:t>11、专项资金名称：学费收入补充办学经费</w:t>
      </w:r>
    </w:p>
    <w:p w14:paraId="6A97571B">
      <w:pPr>
        <w:ind w:firstLine="602" w:firstLineChars="20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Cs/>
          <w:kern w:val="0"/>
          <w:sz w:val="30"/>
          <w:szCs w:val="30"/>
          <w:lang w:val="en-US" w:eastAsia="zh-CN"/>
        </w:rPr>
        <w:t>根据《阳泉师范高等专科学校调整公车改革实施方案》规定，按月计算校领导发放交通补贴发放金额，按照有关财务制度，及时足额将交通补贴发放到位。计划2025年1-12月校领导交通补贴共需费用5.1万元。另外，公务接待费2万元，合计7.1万元。</w:t>
      </w:r>
    </w:p>
    <w:p w14:paraId="19EC5FBE">
      <w:pPr>
        <w:ind w:firstLine="602" w:firstLineChars="20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Cs/>
          <w:kern w:val="0"/>
          <w:sz w:val="30"/>
          <w:szCs w:val="30"/>
        </w:rPr>
        <w:t>《阳泉市事业单位公车改革方案》。</w:t>
      </w:r>
    </w:p>
    <w:p w14:paraId="621C2F29">
      <w:pPr>
        <w:ind w:firstLine="602" w:firstLineChars="20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1B876D0F">
      <w:pPr>
        <w:ind w:firstLine="640"/>
        <w:rPr>
          <w:rFonts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Cs/>
          <w:kern w:val="0"/>
          <w:sz w:val="30"/>
          <w:szCs w:val="30"/>
        </w:rPr>
        <w:t>按月为校领导发放交通补贴。定期开展学校正常公务接待工作。</w:t>
      </w:r>
    </w:p>
    <w:p w14:paraId="491E0B28">
      <w:pPr>
        <w:ind w:firstLine="640"/>
        <w:rPr>
          <w:rFonts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年1月1日至202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年12月31日</w:t>
      </w:r>
    </w:p>
    <w:p w14:paraId="7F576CFC">
      <w:pPr>
        <w:ind w:firstLine="640"/>
        <w:rPr>
          <w:rFonts w:ascii="仿宋_GB2312" w:hAnsi="仿宋" w:eastAsia="仿宋_GB2312"/>
          <w:kern w:val="0"/>
          <w:sz w:val="30"/>
          <w:szCs w:val="30"/>
        </w:rPr>
      </w:pPr>
      <w:r>
        <w:rPr>
          <w:rFonts w:hint="eastAsia" w:ascii="仿宋_GB2312" w:hAnsi="仿宋" w:eastAsia="仿宋_GB2312" w:cs="仿宋_GB2312"/>
          <w:b/>
          <w:bCs/>
          <w:kern w:val="0"/>
          <w:sz w:val="30"/>
          <w:szCs w:val="30"/>
        </w:rPr>
        <w:t>本年度预算安排：</w:t>
      </w:r>
      <w:r>
        <w:rPr>
          <w:rFonts w:ascii="仿宋_GB2312" w:hAnsi="仿宋" w:eastAsia="仿宋_GB2312" w:cs="仿宋_GB2312"/>
          <w:kern w:val="0"/>
          <w:sz w:val="30"/>
          <w:szCs w:val="30"/>
        </w:rPr>
        <w:t>20</w:t>
      </w:r>
      <w:r>
        <w:rPr>
          <w:rFonts w:hint="eastAsia" w:ascii="仿宋_GB2312" w:hAnsi="仿宋" w:eastAsia="仿宋_GB2312" w:cs="仿宋_GB2312"/>
          <w:kern w:val="0"/>
          <w:sz w:val="30"/>
          <w:szCs w:val="30"/>
        </w:rPr>
        <w:t>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年市财政局阳财预</w:t>
      </w:r>
      <w:r>
        <w:rPr>
          <w:rFonts w:hint="eastAsia" w:ascii="仿宋_GB2312" w:hAnsi="仿宋" w:eastAsia="仿宋_GB2312" w:cs="仿宋_GB2312"/>
          <w:bCs/>
          <w:kern w:val="0"/>
          <w:sz w:val="30"/>
          <w:szCs w:val="30"/>
          <w:highlight w:val="none"/>
          <w:lang w:eastAsia="zh-CN"/>
        </w:rPr>
        <w:t>〔2025〕25号</w:t>
      </w:r>
      <w:r>
        <w:rPr>
          <w:rFonts w:hint="eastAsia" w:ascii="仿宋_GB2312" w:hAnsi="仿宋" w:eastAsia="仿宋_GB2312" w:cs="仿宋_GB2312"/>
          <w:kern w:val="0"/>
          <w:sz w:val="30"/>
          <w:szCs w:val="30"/>
        </w:rPr>
        <w:t>文件批复该项目预算资金7.1万元，全部为财政专户管理资金。</w:t>
      </w:r>
    </w:p>
    <w:p w14:paraId="35057CCE">
      <w:pPr>
        <w:ind w:firstLine="596" w:firstLineChars="198"/>
        <w:rPr>
          <w:rFonts w:ascii="仿宋_GB2312" w:hAnsi="仿宋" w:eastAsia="仿宋_GB2312" w:cs="仿宋_GB2312"/>
          <w:kern w:val="0"/>
          <w:sz w:val="30"/>
          <w:szCs w:val="30"/>
        </w:rPr>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kern w:val="0"/>
          <w:sz w:val="30"/>
          <w:szCs w:val="30"/>
        </w:rPr>
        <w:t>按照有关财务制度，及时足额将交通补贴发放到位。做好省市级领导检查接待工作。</w:t>
      </w:r>
    </w:p>
    <w:p w14:paraId="50C49DDB">
      <w:pPr>
        <w:numPr>
          <w:ilvl w:val="0"/>
          <w:numId w:val="2"/>
        </w:numPr>
        <w:ind w:firstLine="602" w:firstLineChars="200"/>
        <w:rPr>
          <w:rFonts w:hint="eastAsia" w:ascii="仿宋_GB2312" w:hAnsi="仿宋" w:eastAsia="仿宋_GB2312" w:cs="仿宋_GB2312"/>
          <w:b/>
          <w:bCs/>
          <w:sz w:val="30"/>
          <w:szCs w:val="30"/>
          <w:lang w:val="en-US" w:eastAsia="zh-CN"/>
        </w:rPr>
      </w:pPr>
      <w:r>
        <w:rPr>
          <w:rFonts w:hint="eastAsia" w:ascii="仿宋_GB2312" w:hAnsi="仿宋" w:eastAsia="仿宋_GB2312" w:cs="仿宋_GB2312"/>
          <w:b/>
          <w:bCs/>
          <w:sz w:val="30"/>
          <w:szCs w:val="30"/>
        </w:rPr>
        <w:t>专项资金名称：</w:t>
      </w:r>
      <w:r>
        <w:rPr>
          <w:rFonts w:hint="eastAsia" w:ascii="仿宋_GB2312" w:hAnsi="仿宋" w:eastAsia="仿宋_GB2312" w:cs="仿宋_GB2312"/>
          <w:b/>
          <w:bCs/>
          <w:sz w:val="30"/>
          <w:szCs w:val="30"/>
          <w:lang w:val="en-US" w:eastAsia="zh-CN"/>
        </w:rPr>
        <w:t>学历继续教育专项经费</w:t>
      </w:r>
    </w:p>
    <w:p w14:paraId="2813798A">
      <w:pPr>
        <w:keepNext w:val="0"/>
        <w:keepLines w:val="0"/>
        <w:pageBreakBefore w:val="0"/>
        <w:widowControl w:val="0"/>
        <w:numPr>
          <w:ilvl w:val="0"/>
          <w:numId w:val="0"/>
        </w:numPr>
        <w:kinsoku/>
        <w:wordWrap/>
        <w:overflowPunct/>
        <w:topLinePunct w:val="0"/>
        <w:autoSpaceDE/>
        <w:autoSpaceDN/>
        <w:bidi w:val="0"/>
        <w:adjustRightInd/>
        <w:snapToGrid/>
        <w:ind w:firstLine="602" w:firstLineChars="200"/>
        <w:textAlignment w:val="auto"/>
        <w:rPr>
          <w:rFonts w:hint="eastAsia" w:ascii="仿宋_GB2312" w:hAnsi="仿宋" w:eastAsia="仿宋_GB2312" w:cs="仿宋_GB2312"/>
          <w:b w:val="0"/>
          <w:bCs w:val="0"/>
          <w:kern w:val="0"/>
          <w:sz w:val="30"/>
          <w:szCs w:val="30"/>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 w:val="0"/>
          <w:bCs w:val="0"/>
          <w:kern w:val="0"/>
          <w:sz w:val="30"/>
          <w:szCs w:val="30"/>
        </w:rPr>
        <w:t>根据山西省教育厅转发教育部职成司《关于做好2024年度高等学历继续教育专业和校外教学点设置与管理工作的通知》的通知晋教职成函[2023]100号，用于支付2024级和2025级成考学生招生录取费、成人学历继续教育教学服务费等合计总额118.6万元。</w:t>
      </w:r>
    </w:p>
    <w:p w14:paraId="3DE304CA">
      <w:pPr>
        <w:keepNext w:val="0"/>
        <w:keepLines w:val="0"/>
        <w:pageBreakBefore w:val="0"/>
        <w:widowControl w:val="0"/>
        <w:numPr>
          <w:ilvl w:val="0"/>
          <w:numId w:val="0"/>
        </w:numPr>
        <w:kinsoku/>
        <w:wordWrap/>
        <w:overflowPunct/>
        <w:topLinePunct w:val="0"/>
        <w:autoSpaceDE/>
        <w:autoSpaceDN/>
        <w:bidi w:val="0"/>
        <w:adjustRightInd/>
        <w:snapToGrid/>
        <w:ind w:firstLine="602" w:firstLineChars="200"/>
        <w:textAlignment w:val="auto"/>
        <w:rPr>
          <w:rFonts w:hint="eastAsia" w:ascii="仿宋_GB2312" w:hAnsi="仿宋" w:eastAsia="仿宋_GB2312" w:cs="仿宋_GB2312"/>
          <w:b w:val="0"/>
          <w:bCs w:val="0"/>
          <w:kern w:val="0"/>
          <w:sz w:val="30"/>
          <w:szCs w:val="30"/>
          <w:lang w:val="en-US" w:eastAsia="zh-CN"/>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 w:val="0"/>
          <w:bCs w:val="0"/>
          <w:kern w:val="0"/>
          <w:sz w:val="30"/>
          <w:szCs w:val="30"/>
          <w:lang w:val="en-US" w:eastAsia="zh-CN"/>
        </w:rPr>
        <w:t>山西省教育厅转发教育部职成司《关于做好2024年度高等学历继续教育专业和校外教学点设置与管理工作的通知》 的通知（晋教职成函[2023]100号）。</w:t>
      </w:r>
    </w:p>
    <w:p w14:paraId="27211E9B">
      <w:pPr>
        <w:ind w:firstLine="602" w:firstLineChars="20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6FC25810">
      <w:pPr>
        <w:ind w:firstLine="640"/>
        <w:rPr>
          <w:rFonts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Cs/>
          <w:kern w:val="0"/>
          <w:sz w:val="30"/>
          <w:szCs w:val="30"/>
          <w:lang w:val="en-US" w:eastAsia="zh-CN"/>
        </w:rPr>
        <w:t>按照文件规定执行，2025年底前完成支付。</w:t>
      </w:r>
    </w:p>
    <w:p w14:paraId="41755091">
      <w:pPr>
        <w:ind w:firstLine="640"/>
        <w:rPr>
          <w:rFonts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年1月1日至202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年12月31日</w:t>
      </w:r>
    </w:p>
    <w:p w14:paraId="46B60470">
      <w:pPr>
        <w:ind w:firstLine="640"/>
        <w:rPr>
          <w:rFonts w:ascii="仿宋_GB2312" w:hAnsi="仿宋" w:eastAsia="仿宋_GB2312"/>
          <w:kern w:val="0"/>
          <w:sz w:val="30"/>
          <w:szCs w:val="30"/>
        </w:rPr>
      </w:pPr>
      <w:r>
        <w:rPr>
          <w:rFonts w:hint="eastAsia" w:ascii="仿宋_GB2312" w:hAnsi="仿宋" w:eastAsia="仿宋_GB2312" w:cs="仿宋_GB2312"/>
          <w:b/>
          <w:bCs/>
          <w:kern w:val="0"/>
          <w:sz w:val="30"/>
          <w:szCs w:val="30"/>
        </w:rPr>
        <w:t>本年度预算安排：</w:t>
      </w:r>
      <w:r>
        <w:rPr>
          <w:rFonts w:ascii="仿宋_GB2312" w:hAnsi="仿宋" w:eastAsia="仿宋_GB2312" w:cs="仿宋_GB2312"/>
          <w:kern w:val="0"/>
          <w:sz w:val="30"/>
          <w:szCs w:val="30"/>
        </w:rPr>
        <w:t>20</w:t>
      </w:r>
      <w:r>
        <w:rPr>
          <w:rFonts w:hint="eastAsia" w:ascii="仿宋_GB2312" w:hAnsi="仿宋" w:eastAsia="仿宋_GB2312" w:cs="仿宋_GB2312"/>
          <w:kern w:val="0"/>
          <w:sz w:val="30"/>
          <w:szCs w:val="30"/>
        </w:rPr>
        <w:t>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年市财政局阳财预</w:t>
      </w:r>
      <w:r>
        <w:rPr>
          <w:rFonts w:hint="eastAsia" w:ascii="仿宋_GB2312" w:hAnsi="仿宋" w:eastAsia="仿宋_GB2312" w:cs="仿宋_GB2312"/>
          <w:bCs/>
          <w:kern w:val="0"/>
          <w:sz w:val="30"/>
          <w:szCs w:val="30"/>
          <w:highlight w:val="none"/>
          <w:lang w:eastAsia="zh-CN"/>
        </w:rPr>
        <w:t>〔2025〕25号</w:t>
      </w:r>
      <w:r>
        <w:rPr>
          <w:rFonts w:hint="eastAsia" w:ascii="仿宋_GB2312" w:hAnsi="仿宋" w:eastAsia="仿宋_GB2312" w:cs="仿宋_GB2312"/>
          <w:kern w:val="0"/>
          <w:sz w:val="30"/>
          <w:szCs w:val="30"/>
          <w:highlight w:val="none"/>
        </w:rPr>
        <w:t>文</w:t>
      </w:r>
      <w:r>
        <w:rPr>
          <w:rFonts w:hint="eastAsia" w:ascii="仿宋_GB2312" w:hAnsi="仿宋" w:eastAsia="仿宋_GB2312" w:cs="仿宋_GB2312"/>
          <w:kern w:val="0"/>
          <w:sz w:val="30"/>
          <w:szCs w:val="30"/>
        </w:rPr>
        <w:t>件批复该项目预算资金</w:t>
      </w:r>
      <w:r>
        <w:rPr>
          <w:rFonts w:hint="eastAsia" w:ascii="仿宋_GB2312" w:hAnsi="仿宋" w:eastAsia="仿宋_GB2312" w:cs="仿宋_GB2312"/>
          <w:kern w:val="0"/>
          <w:sz w:val="30"/>
          <w:szCs w:val="30"/>
          <w:lang w:val="en-US" w:eastAsia="zh-CN"/>
        </w:rPr>
        <w:t>118.6</w:t>
      </w:r>
      <w:r>
        <w:rPr>
          <w:rFonts w:hint="eastAsia" w:ascii="仿宋_GB2312" w:hAnsi="仿宋" w:eastAsia="仿宋_GB2312" w:cs="仿宋_GB2312"/>
          <w:kern w:val="0"/>
          <w:sz w:val="30"/>
          <w:szCs w:val="30"/>
        </w:rPr>
        <w:t>万元，全部为财政专户管理资金。</w:t>
      </w:r>
    </w:p>
    <w:p w14:paraId="66C48717">
      <w:pPr>
        <w:keepNext w:val="0"/>
        <w:keepLines w:val="0"/>
        <w:pageBreakBefore w:val="0"/>
        <w:widowControl w:val="0"/>
        <w:numPr>
          <w:ilvl w:val="0"/>
          <w:numId w:val="0"/>
        </w:numPr>
        <w:kinsoku/>
        <w:wordWrap/>
        <w:overflowPunct/>
        <w:topLinePunct w:val="0"/>
        <w:autoSpaceDE/>
        <w:autoSpaceDN/>
        <w:bidi w:val="0"/>
        <w:adjustRightInd/>
        <w:snapToGrid/>
        <w:ind w:firstLine="602" w:firstLineChars="200"/>
        <w:textAlignment w:val="auto"/>
        <w:rPr>
          <w:rFonts w:hint="eastAsia" w:ascii="仿宋_GB2312" w:hAnsi="仿宋" w:eastAsia="仿宋_GB2312" w:cs="仿宋_GB2312"/>
          <w:kern w:val="0"/>
          <w:sz w:val="30"/>
          <w:szCs w:val="30"/>
          <w:lang w:val="en-US" w:eastAsia="zh-CN"/>
        </w:rPr>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kern w:val="0"/>
          <w:sz w:val="30"/>
          <w:szCs w:val="30"/>
          <w:lang w:val="en-US" w:eastAsia="zh-CN"/>
        </w:rPr>
        <w:t>深入贯彻党的二十大精神，落实《教育部关于推进新时代普通高等学校学历继续教育改革的实施意见》等文件精神。</w:t>
      </w:r>
    </w:p>
    <w:p w14:paraId="5A940DF5">
      <w:pPr>
        <w:ind w:firstLine="596" w:firstLineChars="198"/>
        <w:rPr>
          <w:rFonts w:ascii="仿宋_GB2312" w:hAnsi="仿宋" w:eastAsia="仿宋_GB2312" w:cs="仿宋_GB2312"/>
          <w:b/>
          <w:bCs/>
          <w:sz w:val="30"/>
          <w:szCs w:val="30"/>
        </w:rPr>
      </w:pPr>
      <w:r>
        <w:rPr>
          <w:rFonts w:hint="eastAsia" w:ascii="仿宋_GB2312" w:hAnsi="仿宋" w:eastAsia="仿宋_GB2312" w:cs="仿宋_GB2312"/>
          <w:b/>
          <w:bCs/>
          <w:sz w:val="30"/>
          <w:szCs w:val="30"/>
          <w:lang w:val="en-US" w:eastAsia="zh-CN"/>
        </w:rPr>
        <w:t>13.</w:t>
      </w:r>
      <w:r>
        <w:rPr>
          <w:rFonts w:hint="eastAsia" w:ascii="仿宋_GB2312" w:hAnsi="仿宋" w:eastAsia="仿宋_GB2312" w:cs="仿宋_GB2312"/>
          <w:b/>
          <w:bCs/>
          <w:sz w:val="30"/>
          <w:szCs w:val="30"/>
        </w:rPr>
        <w:t>专项资金名称：学校运行补助经费</w:t>
      </w:r>
    </w:p>
    <w:p w14:paraId="7DB39EA4">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Cs/>
          <w:kern w:val="0"/>
          <w:sz w:val="30"/>
          <w:szCs w:val="30"/>
          <w:lang w:val="en-US" w:eastAsia="zh-CN"/>
        </w:rPr>
        <w:t>根据根据省委和省政府《关于推进现代职业教育高质量发展的实施意见》（晋办发[2023]3号）提出的推进教学模式与方法改革，以适应职业岗位需求为导向，加强实践教学促进知识传授与生产实践紧密衔接。为进一步提高学生的专业化水平，加强学生实践能力培养，我校计划购置一批电教设备和配件，预算共计80万元。</w:t>
      </w:r>
    </w:p>
    <w:p w14:paraId="0ADBFC51">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Cs/>
          <w:kern w:val="0"/>
          <w:sz w:val="30"/>
          <w:szCs w:val="30"/>
        </w:rPr>
        <w:t>学校办学的实际需要。</w:t>
      </w:r>
    </w:p>
    <w:p w14:paraId="4398EE76">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131E3FE4">
      <w:pPr>
        <w:ind w:firstLine="640"/>
        <w:rPr>
          <w:rFonts w:hint="eastAsia" w:ascii="仿宋_GB2312" w:hAnsi="仿宋" w:eastAsia="仿宋_GB2312" w:cs="仿宋_GB2312"/>
          <w:bCs/>
          <w:kern w:val="0"/>
          <w:sz w:val="30"/>
          <w:szCs w:val="30"/>
          <w:lang w:eastAsia="zh-CN"/>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Cs/>
          <w:kern w:val="0"/>
          <w:sz w:val="30"/>
          <w:szCs w:val="30"/>
        </w:rPr>
        <w:t>各项财经纪律及学校内部控制制度的双重制约下，保证资金使用合理、合法、合规，最大限度地发挥其使用效益，以保证正常的教育教学工作顺利进行</w:t>
      </w:r>
      <w:r>
        <w:rPr>
          <w:rFonts w:hint="eastAsia" w:ascii="仿宋_GB2312" w:hAnsi="仿宋" w:eastAsia="仿宋_GB2312" w:cs="仿宋_GB2312"/>
          <w:bCs/>
          <w:kern w:val="0"/>
          <w:sz w:val="30"/>
          <w:szCs w:val="30"/>
          <w:lang w:eastAsia="zh-CN"/>
        </w:rPr>
        <w:t>。</w:t>
      </w:r>
    </w:p>
    <w:p w14:paraId="03B7F9BA">
      <w:pPr>
        <w:ind w:firstLine="640"/>
        <w:rPr>
          <w:rFonts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年1月1日至202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年12月31日</w:t>
      </w:r>
    </w:p>
    <w:p w14:paraId="72A91697">
      <w:pPr>
        <w:ind w:firstLine="640"/>
        <w:rPr>
          <w:rFonts w:ascii="仿宋_GB2312" w:hAnsi="仿宋" w:eastAsia="仿宋_GB2312"/>
          <w:kern w:val="0"/>
          <w:sz w:val="30"/>
          <w:szCs w:val="30"/>
        </w:rPr>
      </w:pPr>
      <w:r>
        <w:rPr>
          <w:rFonts w:hint="eastAsia" w:ascii="仿宋_GB2312" w:hAnsi="仿宋" w:eastAsia="仿宋_GB2312" w:cs="仿宋_GB2312"/>
          <w:b/>
          <w:bCs/>
          <w:kern w:val="0"/>
          <w:sz w:val="30"/>
          <w:szCs w:val="30"/>
        </w:rPr>
        <w:t>本年度预算安排：</w:t>
      </w:r>
      <w:r>
        <w:rPr>
          <w:rFonts w:ascii="仿宋_GB2312" w:hAnsi="仿宋" w:eastAsia="仿宋_GB2312" w:cs="仿宋_GB2312"/>
          <w:kern w:val="0"/>
          <w:sz w:val="30"/>
          <w:szCs w:val="30"/>
        </w:rPr>
        <w:t>20</w:t>
      </w:r>
      <w:r>
        <w:rPr>
          <w:rFonts w:hint="eastAsia" w:ascii="仿宋_GB2312" w:hAnsi="仿宋" w:eastAsia="仿宋_GB2312" w:cs="仿宋_GB2312"/>
          <w:kern w:val="0"/>
          <w:sz w:val="30"/>
          <w:szCs w:val="30"/>
        </w:rPr>
        <w:t>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年市财政局阳财预</w:t>
      </w:r>
      <w:r>
        <w:rPr>
          <w:rFonts w:hint="eastAsia" w:ascii="仿宋_GB2312" w:hAnsi="仿宋" w:eastAsia="仿宋_GB2312" w:cs="仿宋_GB2312"/>
          <w:bCs/>
          <w:kern w:val="0"/>
          <w:sz w:val="30"/>
          <w:szCs w:val="30"/>
          <w:highlight w:val="none"/>
          <w:lang w:eastAsia="zh-CN"/>
        </w:rPr>
        <w:t>〔2025〕25号</w:t>
      </w:r>
      <w:r>
        <w:rPr>
          <w:rFonts w:hint="eastAsia" w:ascii="仿宋_GB2312" w:hAnsi="仿宋" w:eastAsia="仿宋_GB2312" w:cs="仿宋_GB2312"/>
          <w:kern w:val="0"/>
          <w:sz w:val="30"/>
          <w:szCs w:val="30"/>
        </w:rPr>
        <w:t>文件批复该项目预算资金80万元，全部为一般公共预算财政拨款。</w:t>
      </w:r>
    </w:p>
    <w:p w14:paraId="28968EDB">
      <w:pPr>
        <w:keepNext w:val="0"/>
        <w:keepLines w:val="0"/>
        <w:pageBreakBefore w:val="0"/>
        <w:widowControl/>
        <w:suppressLineNumbers w:val="0"/>
        <w:kinsoku/>
        <w:wordWrap/>
        <w:overflowPunct/>
        <w:topLinePunct w:val="0"/>
        <w:autoSpaceDE/>
        <w:autoSpaceDN/>
        <w:bidi w:val="0"/>
        <w:adjustRightInd/>
        <w:snapToGrid/>
        <w:ind w:firstLine="602" w:firstLineChars="200"/>
        <w:jc w:val="left"/>
        <w:textAlignment w:val="auto"/>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kern w:val="0"/>
          <w:sz w:val="30"/>
          <w:szCs w:val="30"/>
        </w:rPr>
        <w:t>202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年采购2</w:t>
      </w:r>
      <w:r>
        <w:rPr>
          <w:rFonts w:hint="eastAsia" w:ascii="仿宋_GB2312" w:hAnsi="仿宋" w:eastAsia="仿宋_GB2312" w:cs="仿宋_GB2312"/>
          <w:kern w:val="0"/>
          <w:sz w:val="30"/>
          <w:szCs w:val="30"/>
          <w:lang w:val="en-US" w:eastAsia="zh-CN"/>
        </w:rPr>
        <w:t>6</w:t>
      </w:r>
      <w:r>
        <w:rPr>
          <w:rFonts w:hint="eastAsia" w:ascii="仿宋_GB2312" w:hAnsi="仿宋" w:eastAsia="仿宋_GB2312" w:cs="仿宋_GB2312"/>
          <w:kern w:val="0"/>
          <w:sz w:val="30"/>
          <w:szCs w:val="30"/>
        </w:rPr>
        <w:t>套智慧黑板，替换老化及无法维修的电子白板</w:t>
      </w:r>
      <w:r>
        <w:rPr>
          <w:rFonts w:hint="eastAsia" w:ascii="仿宋_GB2312" w:hAnsi="仿宋" w:eastAsia="仿宋_GB2312" w:cs="仿宋_GB2312"/>
          <w:kern w:val="0"/>
          <w:sz w:val="30"/>
          <w:szCs w:val="30"/>
          <w:lang w:eastAsia="zh-CN"/>
        </w:rPr>
        <w:t>，</w:t>
      </w:r>
      <w:r>
        <w:rPr>
          <w:rFonts w:hint="eastAsia" w:ascii="仿宋_GB2312" w:hAnsi="仿宋" w:eastAsia="仿宋_GB2312" w:cs="仿宋_GB2312"/>
          <w:kern w:val="0"/>
          <w:sz w:val="30"/>
          <w:szCs w:val="30"/>
          <w:lang w:val="en-US" w:eastAsia="zh-CN"/>
        </w:rPr>
        <w:t>提高我校办学水平。</w:t>
      </w:r>
    </w:p>
    <w:p w14:paraId="3CB89E7B">
      <w:pPr>
        <w:ind w:firstLine="640"/>
        <w:rPr>
          <w:rFonts w:hint="eastAsia" w:ascii="仿宋_GB2312" w:hAnsi="仿宋" w:eastAsia="仿宋_GB2312" w:cs="仿宋_GB2312"/>
          <w:b/>
          <w:bCs/>
          <w:sz w:val="30"/>
          <w:szCs w:val="30"/>
          <w:highlight w:val="none"/>
        </w:rPr>
      </w:pPr>
      <w:r>
        <w:rPr>
          <w:rFonts w:hint="eastAsia" w:ascii="仿宋_GB2312" w:hAnsi="仿宋" w:eastAsia="仿宋_GB2312" w:cs="仿宋_GB2312"/>
          <w:b/>
          <w:bCs/>
          <w:sz w:val="30"/>
          <w:szCs w:val="30"/>
          <w:highlight w:val="none"/>
          <w:lang w:val="en-US" w:eastAsia="zh-CN"/>
        </w:rPr>
        <w:t>14.</w:t>
      </w:r>
      <w:r>
        <w:rPr>
          <w:rFonts w:hint="eastAsia" w:ascii="仿宋_GB2312" w:hAnsi="仿宋" w:eastAsia="仿宋_GB2312" w:cs="仿宋_GB2312"/>
          <w:b/>
          <w:bCs/>
          <w:sz w:val="30"/>
          <w:szCs w:val="30"/>
          <w:highlight w:val="none"/>
        </w:rPr>
        <w:t>专项资金名称：</w:t>
      </w:r>
      <w:r>
        <w:rPr>
          <w:rFonts w:hint="eastAsia" w:ascii="仿宋_GB2312" w:hAnsi="仿宋" w:eastAsia="仿宋_GB2312" w:cs="仿宋_GB2312"/>
          <w:b/>
          <w:bCs/>
          <w:sz w:val="30"/>
          <w:szCs w:val="30"/>
          <w:highlight w:val="none"/>
          <w:lang w:val="en-US" w:eastAsia="zh-CN"/>
        </w:rPr>
        <w:t>阳泉师专校园维修工程</w:t>
      </w:r>
    </w:p>
    <w:p w14:paraId="10429D4B">
      <w:pPr>
        <w:ind w:firstLine="640"/>
        <w:rPr>
          <w:rFonts w:hint="eastAsia" w:ascii="仿宋_GB2312" w:hAnsi="仿宋" w:eastAsia="仿宋_GB2312" w:cs="仿宋_GB2312"/>
          <w:bCs/>
          <w:kern w:val="0"/>
          <w:sz w:val="30"/>
          <w:szCs w:val="30"/>
          <w:lang w:val="en-US" w:eastAsia="zh-CN"/>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Cs/>
          <w:kern w:val="0"/>
          <w:sz w:val="30"/>
          <w:szCs w:val="30"/>
          <w:lang w:val="en-US" w:eastAsia="zh-CN"/>
        </w:rPr>
        <w:t>阳泉师专由于建校较早，大部分基础设施陈旧不堪，特别是学生公寓、教学楼、图书馆、校园地面、教学设备等破损严重。为改善办学条件，计划对学校校园基础设施及设备进行维修改造，预算资金为60万元。</w:t>
      </w:r>
    </w:p>
    <w:p w14:paraId="300AA63A">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Cs/>
          <w:kern w:val="0"/>
          <w:sz w:val="30"/>
          <w:szCs w:val="30"/>
          <w:lang w:val="en-US" w:eastAsia="zh-CN"/>
        </w:rPr>
        <w:t>学校运行所需</w:t>
      </w:r>
      <w:r>
        <w:rPr>
          <w:rFonts w:hint="eastAsia" w:ascii="仿宋_GB2312" w:hAnsi="仿宋" w:eastAsia="仿宋_GB2312" w:cs="仿宋_GB2312"/>
          <w:bCs/>
          <w:kern w:val="0"/>
          <w:sz w:val="30"/>
          <w:szCs w:val="30"/>
        </w:rPr>
        <w:t>。</w:t>
      </w:r>
    </w:p>
    <w:p w14:paraId="67C0D020">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2297ABB1">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Cs/>
          <w:kern w:val="0"/>
          <w:sz w:val="30"/>
          <w:szCs w:val="30"/>
          <w:lang w:val="en-US" w:eastAsia="zh-CN"/>
        </w:rPr>
        <w:t>成立工程建设领导组，仔细研判，科学规划，保障工程顺利实施。</w:t>
      </w:r>
    </w:p>
    <w:p w14:paraId="15C8C3F8">
      <w:pPr>
        <w:ind w:firstLine="640"/>
        <w:rPr>
          <w:rFonts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年1月1日至202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年12月31日</w:t>
      </w:r>
    </w:p>
    <w:p w14:paraId="2B7576B1">
      <w:pPr>
        <w:ind w:firstLine="640"/>
        <w:rPr>
          <w:rFonts w:ascii="仿宋_GB2312" w:hAnsi="仿宋" w:eastAsia="仿宋_GB2312"/>
          <w:kern w:val="0"/>
          <w:sz w:val="30"/>
          <w:szCs w:val="30"/>
        </w:rPr>
      </w:pPr>
      <w:r>
        <w:rPr>
          <w:rFonts w:hint="eastAsia" w:ascii="仿宋_GB2312" w:hAnsi="仿宋" w:eastAsia="仿宋_GB2312" w:cs="仿宋_GB2312"/>
          <w:b/>
          <w:bCs/>
          <w:kern w:val="0"/>
          <w:sz w:val="30"/>
          <w:szCs w:val="30"/>
        </w:rPr>
        <w:t>本年度预算安排：</w:t>
      </w:r>
      <w:r>
        <w:rPr>
          <w:rFonts w:ascii="仿宋_GB2312" w:hAnsi="仿宋" w:eastAsia="仿宋_GB2312" w:cs="仿宋_GB2312"/>
          <w:kern w:val="0"/>
          <w:sz w:val="30"/>
          <w:szCs w:val="30"/>
        </w:rPr>
        <w:t>20</w:t>
      </w:r>
      <w:r>
        <w:rPr>
          <w:rFonts w:hint="eastAsia" w:ascii="仿宋_GB2312" w:hAnsi="仿宋" w:eastAsia="仿宋_GB2312" w:cs="仿宋_GB2312"/>
          <w:kern w:val="0"/>
          <w:sz w:val="30"/>
          <w:szCs w:val="30"/>
        </w:rPr>
        <w:t>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年市财政局阳财预</w:t>
      </w:r>
      <w:r>
        <w:rPr>
          <w:rFonts w:hint="eastAsia" w:ascii="仿宋_GB2312" w:hAnsi="仿宋" w:eastAsia="仿宋_GB2312" w:cs="仿宋_GB2312"/>
          <w:bCs/>
          <w:kern w:val="0"/>
          <w:sz w:val="30"/>
          <w:szCs w:val="30"/>
          <w:highlight w:val="none"/>
          <w:lang w:eastAsia="zh-CN"/>
        </w:rPr>
        <w:t>〔2025〕25号</w:t>
      </w:r>
      <w:r>
        <w:rPr>
          <w:rFonts w:hint="eastAsia" w:ascii="仿宋_GB2312" w:hAnsi="仿宋" w:eastAsia="仿宋_GB2312" w:cs="仿宋_GB2312"/>
          <w:kern w:val="0"/>
          <w:sz w:val="30"/>
          <w:szCs w:val="30"/>
        </w:rPr>
        <w:t>文件批复该项目预算资金</w:t>
      </w:r>
      <w:r>
        <w:rPr>
          <w:rFonts w:hint="eastAsia" w:ascii="仿宋_GB2312" w:hAnsi="仿宋" w:eastAsia="仿宋_GB2312" w:cs="仿宋_GB2312"/>
          <w:kern w:val="0"/>
          <w:sz w:val="30"/>
          <w:szCs w:val="30"/>
          <w:lang w:val="en-US" w:eastAsia="zh-CN"/>
        </w:rPr>
        <w:t>60</w:t>
      </w:r>
      <w:r>
        <w:rPr>
          <w:rFonts w:hint="eastAsia" w:ascii="仿宋_GB2312" w:hAnsi="仿宋" w:eastAsia="仿宋_GB2312" w:cs="仿宋_GB2312"/>
          <w:kern w:val="0"/>
          <w:sz w:val="30"/>
          <w:szCs w:val="30"/>
        </w:rPr>
        <w:t>万元，全部为一般公共预算财政拨款。</w:t>
      </w:r>
    </w:p>
    <w:p w14:paraId="3F95DC06">
      <w:pPr>
        <w:ind w:firstLine="596" w:firstLineChars="198"/>
        <w:rPr>
          <w:rFonts w:hint="eastAsia" w:ascii="仿宋_GB2312" w:hAnsi="仿宋" w:eastAsia="仿宋_GB2312" w:cs="仿宋_GB2312"/>
          <w:kern w:val="0"/>
          <w:sz w:val="30"/>
          <w:szCs w:val="30"/>
          <w:lang w:val="en-US" w:eastAsia="zh-CN"/>
        </w:rPr>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kern w:val="0"/>
          <w:sz w:val="30"/>
          <w:szCs w:val="30"/>
          <w:lang w:val="en-US" w:eastAsia="zh-CN"/>
        </w:rPr>
        <w:t>改善办学条件，保障师生安全。</w:t>
      </w:r>
    </w:p>
    <w:p w14:paraId="5BA876EE">
      <w:pPr>
        <w:ind w:firstLine="596" w:firstLineChars="198"/>
        <w:rPr>
          <w:rFonts w:ascii="仿宋_GB2312" w:hAnsi="仿宋" w:eastAsia="仿宋_GB2312" w:cs="仿宋_GB2312"/>
          <w:b/>
          <w:bCs/>
          <w:sz w:val="30"/>
          <w:szCs w:val="30"/>
        </w:rPr>
      </w:pPr>
      <w:r>
        <w:rPr>
          <w:rFonts w:hint="eastAsia" w:ascii="仿宋_GB2312" w:hAnsi="仿宋" w:eastAsia="仿宋_GB2312" w:cs="仿宋_GB2312"/>
          <w:b/>
          <w:bCs/>
          <w:sz w:val="30"/>
          <w:szCs w:val="30"/>
          <w:lang w:val="en-US" w:eastAsia="zh-CN"/>
        </w:rPr>
        <w:t>15.</w:t>
      </w:r>
      <w:r>
        <w:rPr>
          <w:rFonts w:hint="eastAsia" w:ascii="仿宋_GB2312" w:hAnsi="仿宋" w:eastAsia="仿宋_GB2312" w:cs="仿宋_GB2312"/>
          <w:b/>
          <w:bCs/>
          <w:sz w:val="30"/>
          <w:szCs w:val="30"/>
        </w:rPr>
        <w:t>专项资金名称：遗属补助</w:t>
      </w:r>
    </w:p>
    <w:p w14:paraId="4A208E53">
      <w:pPr>
        <w:ind w:firstLine="602" w:firstLineChars="20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Cs/>
          <w:kern w:val="0"/>
          <w:sz w:val="30"/>
          <w:szCs w:val="30"/>
          <w:lang w:val="en-US" w:eastAsia="zh-CN"/>
        </w:rPr>
        <w:t>根据文件规定，我单位遗属补助共涉及4人，住房取暖补贴涉及2人，其中遗属补贴标准为522元/人/月，住宅取暖补贴标准3360/年，522*4*12+3360*2=31176元，故本项目申请资金31200元。</w:t>
      </w:r>
    </w:p>
    <w:p w14:paraId="18690F3C">
      <w:pPr>
        <w:ind w:firstLine="640"/>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Cs/>
          <w:kern w:val="0"/>
          <w:sz w:val="30"/>
          <w:szCs w:val="30"/>
          <w:lang w:val="en-US" w:eastAsia="zh-CN"/>
        </w:rPr>
        <w:t>《山西省国家机关事业单位工作人员死亡后遗属生活困难补助的规定》（晋人工字【2002】10号）。</w:t>
      </w:r>
    </w:p>
    <w:p w14:paraId="41A7A7AE">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579F8628">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Cs/>
          <w:kern w:val="0"/>
          <w:sz w:val="30"/>
          <w:szCs w:val="30"/>
        </w:rPr>
        <w:t>根据实际情况，按月足额向遗属人员发放生活补助。</w:t>
      </w:r>
    </w:p>
    <w:p w14:paraId="76582AAD">
      <w:pPr>
        <w:ind w:firstLine="640"/>
        <w:rPr>
          <w:rFonts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年1月1日至202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年12月31日</w:t>
      </w:r>
    </w:p>
    <w:p w14:paraId="16CD285B">
      <w:pPr>
        <w:ind w:firstLine="640"/>
        <w:rPr>
          <w:rFonts w:ascii="仿宋_GB2312" w:hAnsi="仿宋" w:eastAsia="仿宋_GB2312"/>
          <w:kern w:val="0"/>
          <w:sz w:val="30"/>
          <w:szCs w:val="30"/>
        </w:rPr>
      </w:pPr>
      <w:r>
        <w:rPr>
          <w:rFonts w:hint="eastAsia" w:ascii="仿宋_GB2312" w:hAnsi="仿宋" w:eastAsia="仿宋_GB2312" w:cs="仿宋_GB2312"/>
          <w:b/>
          <w:bCs/>
          <w:kern w:val="0"/>
          <w:sz w:val="30"/>
          <w:szCs w:val="30"/>
        </w:rPr>
        <w:t>本年度预算安排：</w:t>
      </w:r>
      <w:r>
        <w:rPr>
          <w:rFonts w:ascii="仿宋_GB2312" w:hAnsi="仿宋" w:eastAsia="仿宋_GB2312" w:cs="仿宋_GB2312"/>
          <w:kern w:val="0"/>
          <w:sz w:val="30"/>
          <w:szCs w:val="30"/>
        </w:rPr>
        <w:t>20</w:t>
      </w:r>
      <w:r>
        <w:rPr>
          <w:rFonts w:hint="eastAsia" w:ascii="仿宋_GB2312" w:hAnsi="仿宋" w:eastAsia="仿宋_GB2312" w:cs="仿宋_GB2312"/>
          <w:kern w:val="0"/>
          <w:sz w:val="30"/>
          <w:szCs w:val="30"/>
        </w:rPr>
        <w:t>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年市财政局阳财预</w:t>
      </w:r>
      <w:r>
        <w:rPr>
          <w:rFonts w:hint="eastAsia" w:ascii="仿宋_GB2312" w:hAnsi="仿宋" w:eastAsia="仿宋_GB2312" w:cs="仿宋_GB2312"/>
          <w:bCs/>
          <w:kern w:val="0"/>
          <w:sz w:val="30"/>
          <w:szCs w:val="30"/>
          <w:highlight w:val="none"/>
          <w:lang w:eastAsia="zh-CN"/>
        </w:rPr>
        <w:t>〔2025〕25号</w:t>
      </w:r>
      <w:r>
        <w:rPr>
          <w:rFonts w:hint="eastAsia" w:ascii="仿宋_GB2312" w:hAnsi="仿宋" w:eastAsia="仿宋_GB2312" w:cs="仿宋_GB2312"/>
          <w:kern w:val="0"/>
          <w:sz w:val="30"/>
          <w:szCs w:val="30"/>
        </w:rPr>
        <w:t>文件批复该项目预算资金</w:t>
      </w:r>
      <w:r>
        <w:rPr>
          <w:rFonts w:hint="eastAsia" w:ascii="仿宋_GB2312" w:hAnsi="仿宋" w:eastAsia="仿宋_GB2312" w:cs="仿宋_GB2312"/>
          <w:kern w:val="0"/>
          <w:sz w:val="30"/>
          <w:szCs w:val="30"/>
          <w:lang w:val="en-US" w:eastAsia="zh-CN"/>
        </w:rPr>
        <w:t>3.12</w:t>
      </w:r>
      <w:r>
        <w:rPr>
          <w:rFonts w:hint="eastAsia" w:ascii="仿宋_GB2312" w:hAnsi="仿宋" w:eastAsia="仿宋_GB2312" w:cs="仿宋_GB2312"/>
          <w:kern w:val="0"/>
          <w:sz w:val="30"/>
          <w:szCs w:val="30"/>
        </w:rPr>
        <w:t>万元，全部为一般公共预算财政拨款。</w:t>
      </w:r>
    </w:p>
    <w:p w14:paraId="07095F36">
      <w:pPr>
        <w:keepNext w:val="0"/>
        <w:keepLines w:val="0"/>
        <w:pageBreakBefore w:val="0"/>
        <w:widowControl/>
        <w:suppressLineNumbers w:val="0"/>
        <w:kinsoku/>
        <w:wordWrap/>
        <w:overflowPunct/>
        <w:topLinePunct w:val="0"/>
        <w:autoSpaceDE/>
        <w:autoSpaceDN/>
        <w:bidi w:val="0"/>
        <w:adjustRightInd/>
        <w:snapToGrid/>
        <w:ind w:firstLine="602" w:firstLineChars="200"/>
        <w:jc w:val="left"/>
        <w:textAlignment w:val="auto"/>
        <w:rPr>
          <w:rFonts w:hint="eastAsia" w:ascii="仿宋_GB2312" w:hAnsi="仿宋" w:eastAsia="仿宋_GB2312" w:cs="仿宋_GB2312"/>
          <w:kern w:val="0"/>
          <w:sz w:val="30"/>
          <w:szCs w:val="30"/>
        </w:rPr>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kern w:val="0"/>
          <w:sz w:val="30"/>
          <w:szCs w:val="30"/>
          <w:lang w:val="en-US" w:eastAsia="zh-CN"/>
        </w:rPr>
        <w:t>提高遗属人员生活待遇，帮助他们减轻经济负担，保障基本生活。</w:t>
      </w:r>
    </w:p>
    <w:p w14:paraId="0F4A0DA1">
      <w:pPr>
        <w:ind w:firstLine="602" w:firstLineChars="200"/>
        <w:rPr>
          <w:rFonts w:hint="eastAsia" w:ascii="仿宋_GB2312" w:hAnsi="仿宋" w:eastAsia="仿宋_GB2312" w:cs="仿宋_GB2312"/>
          <w:b/>
          <w:bCs/>
          <w:sz w:val="30"/>
          <w:szCs w:val="30"/>
        </w:rPr>
      </w:pPr>
      <w:r>
        <w:rPr>
          <w:rFonts w:hint="eastAsia" w:ascii="仿宋_GB2312" w:hAnsi="仿宋" w:eastAsia="仿宋_GB2312" w:cs="仿宋_GB2312"/>
          <w:b/>
          <w:bCs/>
          <w:sz w:val="30"/>
          <w:szCs w:val="30"/>
          <w:lang w:val="en-US" w:eastAsia="zh-CN"/>
        </w:rPr>
        <w:t>16.</w:t>
      </w:r>
      <w:r>
        <w:rPr>
          <w:rFonts w:hint="eastAsia" w:ascii="仿宋_GB2312" w:hAnsi="仿宋" w:eastAsia="仿宋_GB2312" w:cs="仿宋_GB2312"/>
          <w:b/>
          <w:bCs/>
          <w:sz w:val="30"/>
          <w:szCs w:val="30"/>
        </w:rPr>
        <w:t>专项资金名称：</w:t>
      </w:r>
      <w:r>
        <w:rPr>
          <w:rFonts w:hint="eastAsia" w:ascii="仿宋_GB2312" w:hAnsi="仿宋" w:eastAsia="仿宋_GB2312" w:cs="仿宋_GB2312"/>
          <w:b/>
          <w:bCs/>
          <w:sz w:val="30"/>
          <w:szCs w:val="30"/>
          <w:lang w:val="en-US" w:eastAsia="zh-CN"/>
        </w:rPr>
        <w:t>原教育学院工厂职工社保经费（预拨）</w:t>
      </w:r>
    </w:p>
    <w:p w14:paraId="0A2C8070">
      <w:pPr>
        <w:ind w:firstLine="602" w:firstLineChars="200"/>
        <w:rPr>
          <w:rFonts w:hint="eastAsia" w:ascii="仿宋_GB2312" w:hAnsi="仿宋" w:eastAsia="仿宋_GB2312" w:cs="仿宋_GB2312"/>
          <w:bCs/>
          <w:kern w:val="0"/>
          <w:sz w:val="30"/>
          <w:szCs w:val="30"/>
          <w:lang w:val="en-US" w:eastAsia="zh-CN"/>
        </w:rPr>
      </w:pPr>
      <w:r>
        <w:rPr>
          <w:rFonts w:hint="eastAsia" w:ascii="仿宋_GB2312" w:hAnsi="仿宋" w:eastAsia="仿宋_GB2312" w:cs="仿宋_GB2312"/>
          <w:b/>
          <w:bCs/>
          <w:kern w:val="0"/>
          <w:sz w:val="30"/>
          <w:szCs w:val="30"/>
        </w:rPr>
        <w:t>项目概述：</w:t>
      </w:r>
      <w:r>
        <w:rPr>
          <w:rFonts w:hint="eastAsia" w:ascii="仿宋_GB2312" w:hAnsi="仿宋" w:eastAsia="仿宋_GB2312" w:cs="仿宋_GB2312"/>
          <w:bCs/>
          <w:kern w:val="0"/>
          <w:sz w:val="30"/>
          <w:szCs w:val="30"/>
          <w:lang w:val="en-US" w:eastAsia="zh-CN"/>
        </w:rPr>
        <w:t>阳泉市人民政府专题会议纪要【2012】42号《阳泉师范高等专科学校部分教职工（原教育学院教职工）补贴待遇 有关事宜》，继续保留原教育学院教职工（包括离退休教师）享受原有工资待遇。为维护校办工厂职工权益，用于原教育学院招待所、风琴厂、印刷厂等14名在职人员缴纳社保，项目预算33.8万元。</w:t>
      </w:r>
    </w:p>
    <w:p w14:paraId="2DF129E0">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 w:eastAsia="仿宋_GB2312" w:cs="仿宋_GB2312"/>
          <w:bCs/>
          <w:kern w:val="0"/>
          <w:sz w:val="30"/>
          <w:szCs w:val="30"/>
        </w:rPr>
      </w:pPr>
      <w:r>
        <w:rPr>
          <w:rFonts w:hint="eastAsia" w:ascii="仿宋_GB2312" w:hAnsi="仿宋" w:eastAsia="仿宋_GB2312" w:cs="仿宋_GB2312"/>
          <w:b/>
          <w:bCs/>
          <w:kern w:val="0"/>
          <w:sz w:val="30"/>
          <w:szCs w:val="30"/>
        </w:rPr>
        <w:t>立项依据：</w:t>
      </w:r>
      <w:r>
        <w:rPr>
          <w:rFonts w:hint="eastAsia" w:ascii="仿宋_GB2312" w:hAnsi="仿宋" w:eastAsia="仿宋_GB2312" w:cs="仿宋_GB2312"/>
          <w:bCs/>
          <w:kern w:val="0"/>
          <w:sz w:val="30"/>
          <w:szCs w:val="30"/>
          <w:lang w:val="en-US" w:eastAsia="zh-CN"/>
        </w:rPr>
        <w:t>阳泉市人民政府专题会议纪要【2012】42号《阳泉师范高等专科学校部分教职工（原教育学院教职工）补贴待遇 有关事宜》，继续保留原教育学院教职工（包括离退休教师）享受原有待遇。</w:t>
      </w:r>
    </w:p>
    <w:p w14:paraId="7E619292">
      <w:pPr>
        <w:ind w:firstLine="640"/>
        <w:rPr>
          <w:rFonts w:ascii="仿宋_GB2312" w:hAnsi="仿宋" w:eastAsia="仿宋_GB2312" w:cs="仿宋_GB2312"/>
          <w:bCs/>
          <w:kern w:val="0"/>
          <w:sz w:val="30"/>
          <w:szCs w:val="30"/>
        </w:rPr>
      </w:pPr>
      <w:r>
        <w:rPr>
          <w:rFonts w:hint="eastAsia" w:ascii="仿宋_GB2312" w:hAnsi="仿宋" w:eastAsia="仿宋_GB2312" w:cs="仿宋_GB2312"/>
          <w:b/>
          <w:bCs/>
          <w:kern w:val="0"/>
          <w:sz w:val="30"/>
          <w:szCs w:val="30"/>
        </w:rPr>
        <w:t>实施主体：</w:t>
      </w:r>
      <w:r>
        <w:rPr>
          <w:rFonts w:hint="eastAsia" w:ascii="仿宋_GB2312" w:hAnsi="仿宋" w:eastAsia="仿宋_GB2312" w:cs="仿宋_GB2312"/>
          <w:bCs/>
          <w:kern w:val="0"/>
          <w:sz w:val="30"/>
          <w:szCs w:val="30"/>
        </w:rPr>
        <w:t>阳泉师范高等专科学校。</w:t>
      </w:r>
    </w:p>
    <w:p w14:paraId="4EA8EA83">
      <w:pPr>
        <w:ind w:firstLine="640"/>
        <w:rPr>
          <w:rFonts w:hint="eastAsia" w:ascii="仿宋_GB2312" w:hAnsi="仿宋" w:eastAsia="仿宋_GB2312" w:cs="仿宋_GB2312"/>
          <w:bCs/>
          <w:kern w:val="0"/>
          <w:sz w:val="30"/>
          <w:szCs w:val="30"/>
          <w:lang w:val="en-US" w:eastAsia="zh-CN"/>
        </w:rPr>
      </w:pPr>
      <w:r>
        <w:rPr>
          <w:rFonts w:hint="eastAsia" w:ascii="仿宋_GB2312" w:hAnsi="仿宋" w:eastAsia="仿宋_GB2312" w:cs="仿宋_GB2312"/>
          <w:b/>
          <w:bCs/>
          <w:kern w:val="0"/>
          <w:sz w:val="30"/>
          <w:szCs w:val="30"/>
        </w:rPr>
        <w:t>实施方案：</w:t>
      </w:r>
      <w:r>
        <w:rPr>
          <w:rFonts w:hint="eastAsia" w:ascii="仿宋_GB2312" w:hAnsi="仿宋" w:eastAsia="仿宋_GB2312" w:cs="仿宋_GB2312"/>
          <w:bCs/>
          <w:kern w:val="0"/>
          <w:sz w:val="30"/>
          <w:szCs w:val="30"/>
        </w:rPr>
        <w:t>根据实际情况，按月足额</w:t>
      </w:r>
      <w:r>
        <w:rPr>
          <w:rFonts w:hint="eastAsia" w:ascii="仿宋_GB2312" w:hAnsi="仿宋" w:eastAsia="仿宋_GB2312" w:cs="仿宋_GB2312"/>
          <w:bCs/>
          <w:kern w:val="0"/>
          <w:sz w:val="30"/>
          <w:szCs w:val="30"/>
          <w:lang w:val="en-US" w:eastAsia="zh-CN"/>
        </w:rPr>
        <w:t>缴纳原教育学院工厂职工社保经费。</w:t>
      </w:r>
    </w:p>
    <w:p w14:paraId="16B9F58F">
      <w:pPr>
        <w:ind w:firstLine="640"/>
        <w:rPr>
          <w:rFonts w:ascii="仿宋_GB2312" w:hAnsi="仿宋" w:eastAsia="仿宋_GB2312" w:cs="仿宋_GB2312"/>
          <w:b/>
          <w:bCs/>
          <w:kern w:val="0"/>
          <w:sz w:val="30"/>
          <w:szCs w:val="30"/>
        </w:rPr>
      </w:pPr>
      <w:r>
        <w:rPr>
          <w:rFonts w:hint="eastAsia" w:ascii="仿宋_GB2312" w:hAnsi="仿宋" w:eastAsia="仿宋_GB2312" w:cs="仿宋_GB2312"/>
          <w:b/>
          <w:bCs/>
          <w:kern w:val="0"/>
          <w:sz w:val="30"/>
          <w:szCs w:val="30"/>
        </w:rPr>
        <w:t>实施周期：</w:t>
      </w:r>
      <w:r>
        <w:rPr>
          <w:rFonts w:hint="eastAsia" w:ascii="仿宋_GB2312" w:hAnsi="仿宋" w:eastAsia="仿宋_GB2312" w:cs="仿宋_GB2312"/>
          <w:bCs/>
          <w:kern w:val="0"/>
          <w:sz w:val="30"/>
          <w:szCs w:val="30"/>
        </w:rPr>
        <w:t>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年1月1日至202</w:t>
      </w:r>
      <w:r>
        <w:rPr>
          <w:rFonts w:hint="eastAsia" w:ascii="仿宋_GB2312" w:hAnsi="仿宋" w:eastAsia="仿宋_GB2312" w:cs="仿宋_GB2312"/>
          <w:bCs/>
          <w:kern w:val="0"/>
          <w:sz w:val="30"/>
          <w:szCs w:val="30"/>
          <w:lang w:val="en-US" w:eastAsia="zh-CN"/>
        </w:rPr>
        <w:t>5</w:t>
      </w:r>
      <w:r>
        <w:rPr>
          <w:rFonts w:hint="eastAsia" w:ascii="仿宋_GB2312" w:hAnsi="仿宋" w:eastAsia="仿宋_GB2312" w:cs="仿宋_GB2312"/>
          <w:bCs/>
          <w:kern w:val="0"/>
          <w:sz w:val="30"/>
          <w:szCs w:val="30"/>
        </w:rPr>
        <w:t>年12月31日</w:t>
      </w:r>
    </w:p>
    <w:p w14:paraId="05E337BB">
      <w:pPr>
        <w:ind w:firstLine="640"/>
        <w:rPr>
          <w:rFonts w:ascii="仿宋_GB2312" w:hAnsi="仿宋" w:eastAsia="仿宋_GB2312"/>
          <w:kern w:val="0"/>
          <w:sz w:val="30"/>
          <w:szCs w:val="30"/>
        </w:rPr>
      </w:pPr>
      <w:r>
        <w:rPr>
          <w:rFonts w:hint="eastAsia" w:ascii="仿宋_GB2312" w:hAnsi="仿宋" w:eastAsia="仿宋_GB2312" w:cs="仿宋_GB2312"/>
          <w:b/>
          <w:bCs/>
          <w:kern w:val="0"/>
          <w:sz w:val="30"/>
          <w:szCs w:val="30"/>
        </w:rPr>
        <w:t>本年度预算安排：</w:t>
      </w:r>
      <w:r>
        <w:rPr>
          <w:rFonts w:ascii="仿宋_GB2312" w:hAnsi="仿宋" w:eastAsia="仿宋_GB2312" w:cs="仿宋_GB2312"/>
          <w:kern w:val="0"/>
          <w:sz w:val="30"/>
          <w:szCs w:val="30"/>
        </w:rPr>
        <w:t>20</w:t>
      </w:r>
      <w:r>
        <w:rPr>
          <w:rFonts w:hint="eastAsia" w:ascii="仿宋_GB2312" w:hAnsi="仿宋" w:eastAsia="仿宋_GB2312" w:cs="仿宋_GB2312"/>
          <w:kern w:val="0"/>
          <w:sz w:val="30"/>
          <w:szCs w:val="30"/>
        </w:rPr>
        <w:t>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年市财政局阳</w:t>
      </w:r>
      <w:r>
        <w:rPr>
          <w:rFonts w:hint="eastAsia" w:ascii="仿宋_GB2312" w:hAnsi="仿宋" w:eastAsia="仿宋_GB2312" w:cs="仿宋_GB2312"/>
          <w:kern w:val="0"/>
          <w:sz w:val="30"/>
          <w:szCs w:val="30"/>
          <w:highlight w:val="none"/>
        </w:rPr>
        <w:t>财预</w:t>
      </w:r>
      <w:r>
        <w:rPr>
          <w:rFonts w:hint="eastAsia" w:ascii="仿宋_GB2312" w:hAnsi="仿宋" w:eastAsia="仿宋_GB2312" w:cs="仿宋_GB2312"/>
          <w:bCs/>
          <w:kern w:val="0"/>
          <w:sz w:val="30"/>
          <w:szCs w:val="30"/>
          <w:highlight w:val="none"/>
          <w:lang w:eastAsia="zh-CN"/>
        </w:rPr>
        <w:t>〔2025〕25号</w:t>
      </w:r>
      <w:r>
        <w:rPr>
          <w:rFonts w:hint="eastAsia" w:ascii="仿宋_GB2312" w:hAnsi="仿宋" w:eastAsia="仿宋_GB2312" w:cs="仿宋_GB2312"/>
          <w:kern w:val="0"/>
          <w:sz w:val="30"/>
          <w:szCs w:val="30"/>
        </w:rPr>
        <w:t>文件批复该项目预算资金</w:t>
      </w:r>
      <w:r>
        <w:rPr>
          <w:rFonts w:hint="eastAsia" w:ascii="仿宋_GB2312" w:hAnsi="仿宋" w:eastAsia="仿宋_GB2312" w:cs="仿宋_GB2312"/>
          <w:kern w:val="0"/>
          <w:sz w:val="30"/>
          <w:szCs w:val="30"/>
          <w:lang w:val="en-US" w:eastAsia="zh-CN"/>
        </w:rPr>
        <w:t>33.8</w:t>
      </w:r>
      <w:r>
        <w:rPr>
          <w:rFonts w:hint="eastAsia" w:ascii="仿宋_GB2312" w:hAnsi="仿宋" w:eastAsia="仿宋_GB2312" w:cs="仿宋_GB2312"/>
          <w:kern w:val="0"/>
          <w:sz w:val="30"/>
          <w:szCs w:val="30"/>
        </w:rPr>
        <w:t>万元，全部为财政专户管理资金。</w:t>
      </w:r>
    </w:p>
    <w:p w14:paraId="00C7BFCC">
      <w:pPr>
        <w:ind w:firstLine="596" w:firstLineChars="198"/>
        <w:rPr>
          <w:rFonts w:hint="eastAsia" w:ascii="仿宋_GB2312" w:hAnsi="仿宋" w:eastAsia="仿宋_GB2312" w:cs="仿宋_GB2312"/>
          <w:kern w:val="0"/>
          <w:sz w:val="30"/>
          <w:szCs w:val="30"/>
          <w:lang w:val="en-US" w:eastAsia="zh-CN"/>
        </w:rPr>
      </w:pPr>
      <w:r>
        <w:rPr>
          <w:rFonts w:hint="eastAsia" w:ascii="仿宋_GB2312" w:hAnsi="仿宋" w:eastAsia="仿宋_GB2312" w:cs="仿宋_GB2312"/>
          <w:b/>
          <w:bCs/>
          <w:kern w:val="0"/>
          <w:sz w:val="30"/>
          <w:szCs w:val="30"/>
        </w:rPr>
        <w:t>绩效目标：</w:t>
      </w:r>
      <w:r>
        <w:rPr>
          <w:rFonts w:hint="eastAsia" w:ascii="仿宋_GB2312" w:hAnsi="仿宋" w:eastAsia="仿宋_GB2312" w:cs="仿宋_GB2312"/>
          <w:kern w:val="0"/>
          <w:sz w:val="30"/>
          <w:szCs w:val="30"/>
          <w:lang w:val="en-US" w:eastAsia="zh-CN"/>
        </w:rPr>
        <w:t>继续保留原教育学院教职工享受原有待遇，保障其职工合法权益。</w:t>
      </w:r>
    </w:p>
    <w:p w14:paraId="445B224F">
      <w:pPr>
        <w:rPr>
          <w:rFonts w:hint="eastAsia" w:ascii="仿宋_GB2312" w:hAnsi="仿宋" w:eastAsia="仿宋_GB2312" w:cs="仿宋_GB2312"/>
          <w:b/>
          <w:bCs/>
          <w:sz w:val="30"/>
          <w:szCs w:val="30"/>
        </w:rPr>
      </w:pPr>
    </w:p>
    <w:p w14:paraId="763AFE5F">
      <w:pPr>
        <w:ind w:firstLine="3444" w:firstLineChars="1148"/>
        <w:rPr>
          <w:rFonts w:ascii="仿宋_GB2312" w:hAnsi="仿宋" w:eastAsia="仿宋_GB2312" w:cs="仿宋_GB2312"/>
          <w:kern w:val="0"/>
          <w:sz w:val="30"/>
          <w:szCs w:val="30"/>
        </w:rPr>
      </w:pPr>
      <w:r>
        <w:rPr>
          <w:rFonts w:hint="eastAsia" w:ascii="仿宋_GB2312" w:hAnsi="仿宋" w:eastAsia="仿宋_GB2312" w:cs="仿宋_GB2312"/>
          <w:kern w:val="0"/>
          <w:sz w:val="30"/>
          <w:szCs w:val="30"/>
        </w:rPr>
        <w:t>阳泉师范高等专科学校</w:t>
      </w:r>
    </w:p>
    <w:p w14:paraId="41542FB4">
      <w:pPr>
        <w:widowControl/>
        <w:shd w:val="clear" w:color="auto" w:fill="FAFAFA"/>
        <w:spacing w:line="540" w:lineRule="atLeast"/>
        <w:ind w:firstLine="3900" w:firstLineChars="1300"/>
        <w:jc w:val="left"/>
        <w:rPr>
          <w:rFonts w:ascii="仿宋_GB2312" w:hAnsi="仿宋" w:eastAsia="仿宋_GB2312" w:cs="仿宋_GB2312"/>
          <w:kern w:val="0"/>
          <w:sz w:val="30"/>
          <w:szCs w:val="30"/>
        </w:rPr>
      </w:pPr>
      <w:r>
        <w:rPr>
          <w:rFonts w:hint="eastAsia" w:ascii="仿宋_GB2312" w:hAnsi="仿宋" w:eastAsia="仿宋_GB2312" w:cs="仿宋_GB2312"/>
          <w:kern w:val="0"/>
          <w:sz w:val="30"/>
          <w:szCs w:val="30"/>
        </w:rPr>
        <w:t>202</w:t>
      </w:r>
      <w:r>
        <w:rPr>
          <w:rFonts w:hint="eastAsia" w:ascii="仿宋_GB2312" w:hAnsi="仿宋" w:eastAsia="仿宋_GB2312" w:cs="仿宋_GB2312"/>
          <w:kern w:val="0"/>
          <w:sz w:val="30"/>
          <w:szCs w:val="30"/>
          <w:lang w:val="en-US" w:eastAsia="zh-CN"/>
        </w:rPr>
        <w:t>5</w:t>
      </w:r>
      <w:r>
        <w:rPr>
          <w:rFonts w:hint="eastAsia" w:ascii="仿宋_GB2312" w:hAnsi="仿宋" w:eastAsia="仿宋_GB2312" w:cs="仿宋_GB2312"/>
          <w:kern w:val="0"/>
          <w:sz w:val="30"/>
          <w:szCs w:val="30"/>
        </w:rPr>
        <w:t>年04月</w:t>
      </w:r>
      <w:r>
        <w:rPr>
          <w:rFonts w:hint="eastAsia" w:ascii="仿宋_GB2312" w:hAnsi="仿宋" w:eastAsia="仿宋_GB2312" w:cs="仿宋_GB2312"/>
          <w:kern w:val="0"/>
          <w:sz w:val="30"/>
          <w:szCs w:val="30"/>
          <w:lang w:val="en-US" w:eastAsia="zh-CN"/>
        </w:rPr>
        <w:t>18</w:t>
      </w:r>
      <w:r>
        <w:rPr>
          <w:rFonts w:hint="eastAsia" w:ascii="仿宋_GB2312" w:hAnsi="仿宋" w:eastAsia="仿宋_GB2312" w:cs="仿宋_GB2312"/>
          <w:kern w:val="0"/>
          <w:sz w:val="30"/>
          <w:szCs w:val="30"/>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56FF57"/>
    <w:multiLevelType w:val="singleLevel"/>
    <w:tmpl w:val="B456FF57"/>
    <w:lvl w:ilvl="0" w:tentative="0">
      <w:start w:val="2"/>
      <w:numFmt w:val="decimal"/>
      <w:suff w:val="nothing"/>
      <w:lvlText w:val="%1、"/>
      <w:lvlJc w:val="left"/>
    </w:lvl>
  </w:abstractNum>
  <w:abstractNum w:abstractNumId="1">
    <w:nsid w:val="3EDFF410"/>
    <w:multiLevelType w:val="singleLevel"/>
    <w:tmpl w:val="3EDFF410"/>
    <w:lvl w:ilvl="0" w:tentative="0">
      <w:start w:val="1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4YTliNjZlNmZjMTJlNjk1MGRlNjhhYmNiZTFhYTkifQ=="/>
  </w:docVars>
  <w:rsids>
    <w:rsidRoot w:val="003822C5"/>
    <w:rsid w:val="000A4B65"/>
    <w:rsid w:val="000D1BB5"/>
    <w:rsid w:val="000D7CEF"/>
    <w:rsid w:val="000E110C"/>
    <w:rsid w:val="00154AB5"/>
    <w:rsid w:val="00185386"/>
    <w:rsid w:val="00271B07"/>
    <w:rsid w:val="003822C5"/>
    <w:rsid w:val="004205FB"/>
    <w:rsid w:val="00443DAA"/>
    <w:rsid w:val="004A67B9"/>
    <w:rsid w:val="004B3B8B"/>
    <w:rsid w:val="0056406C"/>
    <w:rsid w:val="005A2C1D"/>
    <w:rsid w:val="005B0331"/>
    <w:rsid w:val="00637926"/>
    <w:rsid w:val="00647879"/>
    <w:rsid w:val="00660F39"/>
    <w:rsid w:val="00697E33"/>
    <w:rsid w:val="006E7ADB"/>
    <w:rsid w:val="007A225C"/>
    <w:rsid w:val="007A5131"/>
    <w:rsid w:val="007B3859"/>
    <w:rsid w:val="00820235"/>
    <w:rsid w:val="00882FEB"/>
    <w:rsid w:val="008A2015"/>
    <w:rsid w:val="00A6291B"/>
    <w:rsid w:val="00A95B43"/>
    <w:rsid w:val="00AE20EC"/>
    <w:rsid w:val="00B855DC"/>
    <w:rsid w:val="00C12EE2"/>
    <w:rsid w:val="00C71E05"/>
    <w:rsid w:val="00C9115E"/>
    <w:rsid w:val="00CA46C1"/>
    <w:rsid w:val="00D23986"/>
    <w:rsid w:val="00D51202"/>
    <w:rsid w:val="00D7722F"/>
    <w:rsid w:val="00DF237E"/>
    <w:rsid w:val="00E40045"/>
    <w:rsid w:val="00E57F83"/>
    <w:rsid w:val="00EC2DC2"/>
    <w:rsid w:val="00ED3082"/>
    <w:rsid w:val="00F851A0"/>
    <w:rsid w:val="00FF1FDE"/>
    <w:rsid w:val="0493180A"/>
    <w:rsid w:val="0D834C46"/>
    <w:rsid w:val="0F2E3D3A"/>
    <w:rsid w:val="0FD91EF8"/>
    <w:rsid w:val="14CB5491"/>
    <w:rsid w:val="1FE30AF8"/>
    <w:rsid w:val="321E1CA4"/>
    <w:rsid w:val="39AA5BAD"/>
    <w:rsid w:val="3F676329"/>
    <w:rsid w:val="41561CB1"/>
    <w:rsid w:val="4D783DF7"/>
    <w:rsid w:val="51EA1071"/>
    <w:rsid w:val="5DD961EC"/>
    <w:rsid w:val="6886313B"/>
    <w:rsid w:val="733817AF"/>
    <w:rsid w:val="78D91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8B311-FC4B-4188-93BF-296FA2DBC425}">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14</Pages>
  <Words>6346</Words>
  <Characters>6925</Characters>
  <Lines>70</Lines>
  <Paragraphs>19</Paragraphs>
  <TotalTime>20</TotalTime>
  <ScaleCrop>false</ScaleCrop>
  <LinksUpToDate>false</LinksUpToDate>
  <CharactersWithSpaces>6936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2020-05-21T10:04:00Z</dcterms:created>
  <dc:creator>ADMIN</dc:creator>
  <cp:lastModifiedBy>Lit芒果tle</cp:lastModifiedBy>
  <dcterms:modified xsi:type="dcterms:W3CDTF">2025-04-22T03:07:35Z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70D401F688B94EDDB74E341A85536BC3_13</vt:lpwstr>
  </property>
  <property fmtid="{D5CDD505-2E9C-101B-9397-08002B2CF9AE}" pid="4" name="KSOTemplateDocerSaveRecord">
    <vt:lpwstr>eyJoZGlkIjoiOTcxNzhjZTQyMTc3MGQ3OTFhMWZhMzM2Y2UxMTE3N2YiLCJ1c2VySWQiOiIxMDU3OTY1MjE5In0=</vt:lpwstr>
  </property>
</Properties>
</file>