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Toc31406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hanging="440" w:hanging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阳泉市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2022年新型农机推广补助项目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hanging="440" w:hanging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实施指导意见</w:t>
      </w:r>
    </w:p>
    <w:p>
      <w:pPr>
        <w:ind w:left="440" w:hanging="440" w:hangingChars="1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中央一号文件精神、乡村振兴战略及省市中心工作，依据山西省人民政府关于加快有机旱作农业发展的实施意见（晋政发〔2017〕47号），以推广农机新技术、新机具为手段，以提高粮食产量和增加农民收入为目标，以特优农产品机械化为重点，促进特优农产品产业化发展，全面提高我市综合机械化水平，推进我市农业全面机械化的快速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二、目标任务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任务重点放在特优农产品机械化、设施农业机械化、林果业、蔬菜、马铃薯全程机械化、农林交错丘陵山区机械化秸秆还田、大豆玉米带状复合种植机械化、农村油坊磨坊升级改造、农机社会化服务建设等，各县区根据各自实际情况确定项目实施地点。全市项目补助资金110万元，其中平定43.5万元、盂县42.5万元、郊区20万元、城区4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三、实施范围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平定、盂县、郊区、城区等有关乡镇。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四、实施内容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19" w:firstLineChars="131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盂县实施大田大葱全程机械化试验示范、核桃机械化生产、深加工试验示范项目，扶持农村磨坊升级改造，推广新型、先进、高校、节能的农产品产后初加工装备。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创建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大田大葱机械化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示范区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亩，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引进先进的大葱起垄、移栽、覆土、收获等机械装备，探索大葱全程机械化生产模式。开展大豆玉米带状复合种植机械化试验，对引进的大豆玉米带状复合种植一体播种机、大豆收获机在享受国家农机购置补贴政策的基础上给予适当补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平定实施马铃薯捡拾收获机械化装备，填补马铃薯捡拾收获环节短板，节省大量捡拾人工，提高收获效率。实施设施农业机械化项目，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引进补光、增温、灭虫机械化等设备，实现设施农业机械化。引进小籽粒编种机、播种机，提高小籽粒机械化播种水平。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扶持农村磨坊升级改造，推广新型、先进、高校、节能的农产品产后初加工装备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开展大豆玉米带状复合种植机械化试验，对引进的大豆玉米带状复合种植一体播种机、大豆收获机在享受上级农机购置补贴政策的基础上给予适当补助。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郊区实施农林交错丘陵山区机械化秸秆还田项目，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引进秸秆还田机、玉米联合收获机、秸秆捡拾、打捆机等，解决农林交错区秸秆处理问题，面积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1500亩。引进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果园机械化管护技术装备，引进微耕机、开沟机、喷雾机、电动运输车等。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农机社会化服务项目在盂县、平定、城区的5个农机专业合作社实施，开展农机机库、棚建设和植保机械化示范。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五、资金支持环节和补助方式及标准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补助原则：项目实施验收后再进行补助，公开公正，严格监督。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补助对象：承担项目的农机服务组织、农机户等农业生产经营组织或个人。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补助标准：补助资金除少部分用于农机推广试验示范外，其余全部用于机具补助，补助资金不超过机具单价的80%。农机社会化服务项目资金总额20万元，每个合作社补助4万元，用于合作社机具库棚建设及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植保机械化示范项目机具购置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，机具库棚建设补助资金不超过总造价的70%，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植保机械化示范项目机具购置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不超过设备总价的80%。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六、项目管理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（一）组织管理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1、项目地点确定，各县区要在充分调研的基础上，根据各实施主体的现有装备水平、技术力量，公开公正，召开会议确定，并留存会议纪要。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2、制定实施方案，各县区根据本指导意见指定切合当地实际的实施方案。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3、落实项目任务，项目地点确定后，市农机中心和各县区签订项目建设任务书，各县区和项目实施主体签订项目合同或协议。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4、项目实施，各县区要成立项目实施组和项目验收组，实施组负责项目机具的考察引进，机具试验示范、技术指导。验收组负责项目验收。项目实施主体负责项目的具体实施。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各县区要在充分调研考察的基础上引进适合本地的新机具，新引进机具要在显眼位置喷施标识，新机具引进后进行适应性试验，组织宣传培训和观摩活动，并至少召开一次示范推广现场会。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（二）资金管理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区要建立健全相关的规章制度，加强资金及档案管理，项目实施主体要做到专款专用，单独记账。项目实施县要在项目实施过程中加强项目领导和项目全程监管，不定期对项目实施进行检查，发现问题及时进行整改完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（三）绩效管理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完成后，单个项目补助资金在20万元以上的由市农业农村局组织有关专家进行验收。其余由各县区组织验收，项目实施组提供项目自评总结、项目经济、社会、生态效益报告及机具、财务等印证资料，验收组通过查阅资料、现场考察等办法进行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项目验收后，各县区提出申请，市农机中心进行绩效考核。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right="0"/>
        <w:jc w:val="left"/>
        <w:textAlignment w:val="top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" w:name="_Hlk104963027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阳泉市2022年</w:t>
      </w:r>
      <w:bookmarkEnd w:id="1"/>
      <w:bookmarkStart w:id="2" w:name="_Hlk10505560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设施蔬菜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实施</w:t>
      </w:r>
      <w:bookmarkStart w:id="3" w:name="_Hlk104963623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指导意见</w:t>
      </w:r>
      <w:bookmarkEnd w:id="3"/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</w:t>
      </w:r>
      <w:bookmarkStart w:id="4" w:name="_Hlk104992541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推进</w:t>
      </w:r>
      <w:bookmarkStart w:id="5" w:name="_Hlk104999052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设施</w:t>
      </w:r>
      <w:bookmarkEnd w:id="4"/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蔬菜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产业持续健康发展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，进一步增强蔬菜稳产保供能力，强化“菜篮子”工程建设，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晋农计财发〔2022〕9号文件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精神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并结合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实际，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制定本指导意见。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  <w:lang w:val="ru-RU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仿宋_GB2312"/>
          <w:sz w:val="32"/>
          <w:szCs w:val="32"/>
          <w:lang w:val="ru-RU"/>
        </w:rPr>
        <w:t>目标任务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全市范围内完成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连片新建日光温室、改造老旧日光温室共335亩，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市级资金补助92亩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，包括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矿区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新建温室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30亩、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平定县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20亩、盂县17亩；矿区改造温室25亩。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实施范围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  <w:t>全市范围内符合条件的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设施蔬菜（含食用菌）生产企业、农民专业合作社、种植大户、家庭农场等新型农业经营主体。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仿宋_GB2312"/>
          <w:sz w:val="32"/>
          <w:szCs w:val="32"/>
          <w:lang w:val="ru-RU" w:eastAsia="zh-CN"/>
        </w:rPr>
        <w:t>补助</w:t>
      </w:r>
      <w:r>
        <w:rPr>
          <w:rFonts w:hint="eastAsia" w:ascii="黑体" w:hAnsi="黑体" w:eastAsia="黑体" w:cs="仿宋_GB2312"/>
          <w:sz w:val="32"/>
          <w:szCs w:val="32"/>
          <w:lang w:val="ru-RU"/>
        </w:rPr>
        <w:t>条件</w:t>
      </w:r>
      <w:r>
        <w:rPr>
          <w:rFonts w:hint="eastAsia" w:ascii="黑体" w:hAnsi="黑体" w:eastAsia="黑体" w:cs="仿宋_GB2312"/>
          <w:sz w:val="32"/>
          <w:szCs w:val="32"/>
          <w:lang w:val="ru-RU" w:eastAsia="zh-CN"/>
        </w:rPr>
        <w:t>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新建规模连片日光温室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30亩（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室内面积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）以上，改造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规模连片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老旧日光温室25亩（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室内面积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（二）申报新建设施项目的实施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要落实土地流转合同或土地承包手续，设施农业用地手续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完备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各县区可根据本地实际，建设标准高、实用性强的蔬菜生产设施，支持鼓励新材料、新设备应用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四) 享受省级补助的设施项目不予补助。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val="ru-RU"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  <w:lang w:val="ru-RU"/>
        </w:rPr>
        <w:t>、</w:t>
      </w:r>
      <w:r>
        <w:rPr>
          <w:rFonts w:hint="eastAsia" w:ascii="黑体" w:hAnsi="黑体" w:eastAsia="黑体" w:cs="仿宋_GB2312"/>
          <w:sz w:val="32"/>
          <w:szCs w:val="32"/>
          <w:lang w:val="ru-RU" w:eastAsia="zh-CN"/>
        </w:rPr>
        <w:t>补助标准及环节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  <w:t>市级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</w:rPr>
        <w:t>安排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  <w:t>资金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  <w:t>250万元，项目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以“先建后补”的方式进行补助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；新建项目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不超过项目投资总额的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1/3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，改造项目每亩至少投入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3万元以上，其中自筹1万元以上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新建日光温室每亩补助3万元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；支持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具有防寒保温覆盖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设施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冬季可以正常生产蔬菜的温室、连栋温室和跨度10米以上的覆被式全钢架大棚、食用菌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三代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棚；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支持环节为墙体建造、骨架、棚膜、保温被、卷帘机、食用菌床架、加热（或降温）系统、小型园艺机械（享受过农机补贴的不在补助范围，下同）、水肥一体化设备等购置。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）改造老旧日光温室每</w:t>
      </w:r>
      <w:r>
        <w:rPr>
          <w:rFonts w:hint="eastAsia" w:ascii="仿宋_GB2312" w:hAnsi="仿宋_GB2312" w:eastAsia="仿宋_GB2312" w:cs="仿宋_GB2312"/>
          <w:sz w:val="32"/>
          <w:szCs w:val="32"/>
        </w:rPr>
        <w:t>亩补助2万元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施陈旧、结构不合理、安全隐患大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老旧日光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温室的改造完善；支持环节为墙体加固维修、棚膜、骨架、保温被更换、加热（或降温）系统、小型园艺机械、水肥一体化设备等购置。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五、资金管理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县区农业农村局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要强化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项目资金使用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管理，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切实把好资金拨付关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，加强资金使用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督查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跟踪管理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；项目实施主体要根据资金使用计划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合理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使用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，确保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发挥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资金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效益。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六、组织管理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项目申报主体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  <w:t>向所在县区农业农村局提出申请，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县区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  <w:t>农业农村局对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项目主体的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  <w:t>申报材料要严格审核，确保资料内容真实、有效、规范。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县区农业农村局根据项目实施方案对符合条件的主体进行筛选，工作程序要严格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按照“公平、公正、公开”的原则进行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确定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后报市农业农村局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备案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项目完成后由市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农业农村局验收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七、绩效管理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县区农业农村局要加强项目建设管理，加快推进项目建设和指导项目实施，确保项目按计划按要求完成；市农业农村局将对项目进行不定期督导检查；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工作完成后，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各县区将项目绩效评价报告、工作总结等资料报市局主管单位。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bookmarkEnd w:id="0"/>
    <w:p>
      <w:pPr>
        <w:pStyle w:val="11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附件3-3</w:t>
      </w:r>
      <w:bookmarkStart w:id="6" w:name="_Toc205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阳泉市2022年现代渔业发展项目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7" w:name="_Toc9479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实施指导意见</w:t>
      </w:r>
      <w:bookmarkEnd w:id="7"/>
    </w:p>
    <w:p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为进一步促进阳泉市现代渔业发展，加快水产养殖提质转型升级，推动现代渔业高质量发展，按照立足资源禀赋、示范引领推广、先建设后奖补的原则，设立2</w:t>
      </w:r>
      <w:r>
        <w:rPr>
          <w:rFonts w:hint="eastAsia" w:ascii="仿宋_GB2312" w:hAnsi="仿宋_GB2312" w:eastAsia="仿宋_GB2312" w:cs="仿宋_GB2312"/>
          <w:sz w:val="32"/>
          <w:szCs w:val="32"/>
        </w:rPr>
        <w:t>022年现代渔业发展补助项目。项目实施指导意见如下：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一、目标任务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1、建设陆基圆池水产养殖、蔬菜大棚鱼菜共生试验示范点，为今后全市开展现代渔业养殖摸索经验做法。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2、老旧池塘升级改造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3、开展滹沱河渔业遗传种质资源调查和保护工作。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ascii="黑体" w:hAnsi="黑体" w:eastAsia="黑体" w:cs="仿宋"/>
          <w:b w:val="0"/>
          <w:bCs/>
          <w:sz w:val="32"/>
          <w:szCs w:val="32"/>
        </w:rPr>
      </w:pPr>
      <w:r>
        <w:rPr>
          <w:rFonts w:hint="eastAsia" w:ascii="黑体" w:hAnsi="黑体" w:eastAsia="黑体" w:cs="仿宋"/>
          <w:b w:val="0"/>
          <w:bCs/>
          <w:sz w:val="32"/>
          <w:szCs w:val="32"/>
        </w:rPr>
        <w:t>二、实施范围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平定县、盂县、矿区、城区。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三、实施内容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新建陆基圆池养殖场地的布局设计、设备采购安装调试、适宜的良种鱼苗选择引进等；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新建蔬菜大棚鱼菜共生系统的设计、蔬菜大棚的修建、鱼菜共生系统的采购安装调试和</w:t>
      </w:r>
      <w:r>
        <w:rPr>
          <w:rFonts w:hint="eastAsia" w:ascii="仿宋_GB2312" w:hAnsi="仿宋" w:eastAsia="仿宋_GB2312" w:cs="Times New Roman"/>
          <w:sz w:val="32"/>
          <w:szCs w:val="32"/>
        </w:rPr>
        <w:t>适宜的良种鱼苗选择引进；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老旧池塘的升级改造，池塘底部侧壁的防渗漏处理、采购增氧设备、水质监测和场区道路硬化等；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</w:t>
      </w:r>
      <w:r>
        <w:rPr>
          <w:rFonts w:hint="eastAsia" w:ascii="仿宋_GB2312" w:hAnsi="仿宋" w:eastAsia="仿宋_GB2312" w:cs="Times New Roman"/>
          <w:sz w:val="32"/>
          <w:szCs w:val="32"/>
        </w:rPr>
        <w:t>开展滹沱河渔业遗传种质资源调查和保护工作，摸清滹沱河渔业遗传种质资源情况,探索滹沱河渔业遗传种质资源的宣传和保护模式。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四、资金补助标准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本项目资金共计240万元，以先建后补的方式给予补助。</w:t>
      </w:r>
      <w:r>
        <w:rPr>
          <w:rFonts w:hint="eastAsia" w:ascii="仿宋_GB2312" w:hAnsi="仿宋" w:eastAsia="仿宋_GB2312" w:cs="Times New Roman"/>
          <w:sz w:val="32"/>
          <w:szCs w:val="32"/>
        </w:rPr>
        <w:t>平定新建现代渔业设施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等项目</w:t>
      </w:r>
      <w:r>
        <w:rPr>
          <w:rFonts w:hint="eastAsia" w:ascii="仿宋_GB2312" w:hAnsi="仿宋" w:eastAsia="仿宋_GB2312" w:cs="Times New Roman"/>
          <w:sz w:val="32"/>
          <w:szCs w:val="32"/>
        </w:rPr>
        <w:t>；盂县老旧池塘改造、开展滹沱河渔业遗传种质资源调查和保护工作等项目；城区、矿区新建现代渔业设施等项目。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五、项目管理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各县区根据指导意见的要求组织申报，项目实施单位上报实施方案经县区遴选、公示后确定享受补助企业名单；县区下达项目批复，并报市农业农村局备案。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（一）组织管理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一是各县区要严格把关，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强化项目管理</w:t>
      </w:r>
      <w:r>
        <w:rPr>
          <w:rFonts w:hint="eastAsia" w:ascii="仿宋_GB2312" w:hAnsi="仿宋" w:eastAsia="仿宋_GB2312" w:cs="Times New Roman"/>
          <w:sz w:val="32"/>
          <w:szCs w:val="32"/>
        </w:rPr>
        <w:t>，确保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仿宋_GB2312" w:hAnsi="仿宋" w:eastAsia="仿宋_GB2312" w:cs="Times New Roman"/>
          <w:sz w:val="32"/>
          <w:szCs w:val="32"/>
        </w:rPr>
        <w:t>资金的使用安全。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二是对发生安全生产事故和违规处置固、液体废弃物的企业不得享受补助资金。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（二）资金管理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一是各县区要对该项目资金经费使用情况进行监督和管理，做到专款专用，严格执行财务会计制度规定。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二是对确认无误、公示无疑的项目，可按项目进度先行下拨部分补助资金。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（三）绩效管理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项目实施完成后，由各县区组织验收，验</w:t>
      </w:r>
      <w:r>
        <w:rPr>
          <w:rFonts w:hint="eastAsia" w:ascii="仿宋_GB2312" w:hAnsi="仿宋_GB2312" w:eastAsia="仿宋_GB2312" w:cs="仿宋_GB2312"/>
          <w:sz w:val="32"/>
          <w:szCs w:val="32"/>
        </w:rPr>
        <w:t>收合格后下达项目补助资金。</w:t>
      </w:r>
      <w:r>
        <w:rPr>
          <w:rFonts w:hint="eastAsia" w:ascii="仿宋_GB2312" w:hAnsi="仿宋" w:eastAsia="仿宋_GB2312" w:cs="Times New Roman"/>
          <w:sz w:val="32"/>
          <w:szCs w:val="32"/>
        </w:rPr>
        <w:t>所有补助资金发放到位后，各县区要将享受补助的场户名称、补助的数量、补助资金和绩效考核、项目完成情况形成项目工作总结上报市农业农村局。</w:t>
      </w:r>
    </w:p>
    <w:p>
      <w:pPr>
        <w:pStyle w:val="11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6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bookmarkStart w:id="8" w:name="_GoBack"/>
      <w:bookmarkEnd w:id="8"/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" w:eastAsia="仿宋_GB2312"/>
          <w:b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                                                         </w:t>
      </w:r>
    </w:p>
    <w:p>
      <w:pPr>
        <w:jc w:val="left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抄送：市财政局                                           </w:t>
      </w:r>
    </w:p>
    <w:p>
      <w:pPr>
        <w:tabs>
          <w:tab w:val="left" w:pos="6105"/>
        </w:tabs>
        <w:ind w:left="1"/>
        <w:rPr>
          <w:rFonts w:hint="default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>阳泉市农业农村局                20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  <w:u w:val="single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  <w:u w:val="single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  <w:u w:val="single"/>
        </w:rPr>
        <w:t>日印发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0F6DF7"/>
    <w:multiLevelType w:val="singleLevel"/>
    <w:tmpl w:val="A90F6DF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76CF03"/>
    <w:multiLevelType w:val="singleLevel"/>
    <w:tmpl w:val="FF76CF0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NjZiODZjMmYxNjk1NTdiNzg1YTdkYWJjMjVkMmYifQ=="/>
  </w:docVars>
  <w:rsids>
    <w:rsidRoot w:val="00000000"/>
    <w:rsid w:val="00270BE1"/>
    <w:rsid w:val="010333FC"/>
    <w:rsid w:val="01341807"/>
    <w:rsid w:val="016D6AC7"/>
    <w:rsid w:val="01A36909"/>
    <w:rsid w:val="020E3E06"/>
    <w:rsid w:val="023B6BC5"/>
    <w:rsid w:val="029A12FA"/>
    <w:rsid w:val="02DF4D0C"/>
    <w:rsid w:val="03F1395D"/>
    <w:rsid w:val="049D76C3"/>
    <w:rsid w:val="054D2E98"/>
    <w:rsid w:val="058216BF"/>
    <w:rsid w:val="05AA02EA"/>
    <w:rsid w:val="07245E7A"/>
    <w:rsid w:val="072D11D3"/>
    <w:rsid w:val="07342561"/>
    <w:rsid w:val="084C38DA"/>
    <w:rsid w:val="08646E76"/>
    <w:rsid w:val="086F6388"/>
    <w:rsid w:val="09A339CE"/>
    <w:rsid w:val="09AF4121"/>
    <w:rsid w:val="09D950A8"/>
    <w:rsid w:val="0A097838"/>
    <w:rsid w:val="0A222B45"/>
    <w:rsid w:val="0A4C401C"/>
    <w:rsid w:val="0A4C5E14"/>
    <w:rsid w:val="0A7C4F1B"/>
    <w:rsid w:val="0A801713"/>
    <w:rsid w:val="0AE41352"/>
    <w:rsid w:val="0C6F5DE9"/>
    <w:rsid w:val="0D2119FF"/>
    <w:rsid w:val="0E721BC1"/>
    <w:rsid w:val="0E974449"/>
    <w:rsid w:val="0F6B6D3C"/>
    <w:rsid w:val="0FDA7A1E"/>
    <w:rsid w:val="10CA1840"/>
    <w:rsid w:val="10D73F5D"/>
    <w:rsid w:val="10EA3C90"/>
    <w:rsid w:val="1102722C"/>
    <w:rsid w:val="114715EE"/>
    <w:rsid w:val="12170AB5"/>
    <w:rsid w:val="123C051C"/>
    <w:rsid w:val="12745F08"/>
    <w:rsid w:val="12955E7E"/>
    <w:rsid w:val="12C549B5"/>
    <w:rsid w:val="12F17558"/>
    <w:rsid w:val="12F543C1"/>
    <w:rsid w:val="13286CF2"/>
    <w:rsid w:val="13B32A60"/>
    <w:rsid w:val="13EB67BB"/>
    <w:rsid w:val="14522FE3"/>
    <w:rsid w:val="148D505F"/>
    <w:rsid w:val="14AA20B4"/>
    <w:rsid w:val="14B305AF"/>
    <w:rsid w:val="151A266A"/>
    <w:rsid w:val="17B86896"/>
    <w:rsid w:val="17DD4361"/>
    <w:rsid w:val="18025D64"/>
    <w:rsid w:val="1890511D"/>
    <w:rsid w:val="192341E3"/>
    <w:rsid w:val="195676F4"/>
    <w:rsid w:val="1A766595"/>
    <w:rsid w:val="1BE353C2"/>
    <w:rsid w:val="1C0A1271"/>
    <w:rsid w:val="1CB67107"/>
    <w:rsid w:val="1CF50C49"/>
    <w:rsid w:val="1D8504CF"/>
    <w:rsid w:val="1E390005"/>
    <w:rsid w:val="1E74728F"/>
    <w:rsid w:val="1EFF490D"/>
    <w:rsid w:val="1F6D1DD2"/>
    <w:rsid w:val="1FDD76D1"/>
    <w:rsid w:val="200C59D1"/>
    <w:rsid w:val="20C52024"/>
    <w:rsid w:val="20C53DD2"/>
    <w:rsid w:val="212F12D3"/>
    <w:rsid w:val="21AB436D"/>
    <w:rsid w:val="224010EC"/>
    <w:rsid w:val="224C47AB"/>
    <w:rsid w:val="22846C7C"/>
    <w:rsid w:val="22EF7016"/>
    <w:rsid w:val="23072480"/>
    <w:rsid w:val="23411E36"/>
    <w:rsid w:val="234E4553"/>
    <w:rsid w:val="238C0BD7"/>
    <w:rsid w:val="23952BC2"/>
    <w:rsid w:val="23D031BA"/>
    <w:rsid w:val="241E3F25"/>
    <w:rsid w:val="2435301D"/>
    <w:rsid w:val="25695674"/>
    <w:rsid w:val="25A55F80"/>
    <w:rsid w:val="25A93CC2"/>
    <w:rsid w:val="25CB48D1"/>
    <w:rsid w:val="263E5CA8"/>
    <w:rsid w:val="26B11081"/>
    <w:rsid w:val="26B20955"/>
    <w:rsid w:val="26BB2703"/>
    <w:rsid w:val="26C568DA"/>
    <w:rsid w:val="27D112AE"/>
    <w:rsid w:val="281D62A2"/>
    <w:rsid w:val="28A36D46"/>
    <w:rsid w:val="28C15258"/>
    <w:rsid w:val="29437F8A"/>
    <w:rsid w:val="29DF7CB3"/>
    <w:rsid w:val="29F86FC6"/>
    <w:rsid w:val="2AEA7BDD"/>
    <w:rsid w:val="2B3D600F"/>
    <w:rsid w:val="2B7B3A0B"/>
    <w:rsid w:val="2C002162"/>
    <w:rsid w:val="2C2045B2"/>
    <w:rsid w:val="2C8C71F7"/>
    <w:rsid w:val="2E7D73D7"/>
    <w:rsid w:val="2E986D15"/>
    <w:rsid w:val="2EDE2C2F"/>
    <w:rsid w:val="2EDF2503"/>
    <w:rsid w:val="2F6C044D"/>
    <w:rsid w:val="2FA85FF6"/>
    <w:rsid w:val="2FCE2CA3"/>
    <w:rsid w:val="305667F5"/>
    <w:rsid w:val="30D00355"/>
    <w:rsid w:val="31DD5420"/>
    <w:rsid w:val="31FC33CC"/>
    <w:rsid w:val="32236062"/>
    <w:rsid w:val="32377280"/>
    <w:rsid w:val="32894C60"/>
    <w:rsid w:val="32C4213C"/>
    <w:rsid w:val="32F3657D"/>
    <w:rsid w:val="33240E2C"/>
    <w:rsid w:val="33274478"/>
    <w:rsid w:val="33A06705"/>
    <w:rsid w:val="348F0527"/>
    <w:rsid w:val="34C422FD"/>
    <w:rsid w:val="35F03248"/>
    <w:rsid w:val="362700D5"/>
    <w:rsid w:val="36697B8D"/>
    <w:rsid w:val="37C77220"/>
    <w:rsid w:val="38673C95"/>
    <w:rsid w:val="38C5276A"/>
    <w:rsid w:val="38D96215"/>
    <w:rsid w:val="38E569AB"/>
    <w:rsid w:val="38E70932"/>
    <w:rsid w:val="39D80CBA"/>
    <w:rsid w:val="3AE113B1"/>
    <w:rsid w:val="3C09669D"/>
    <w:rsid w:val="3C2517CC"/>
    <w:rsid w:val="3C746980"/>
    <w:rsid w:val="3D1B32A0"/>
    <w:rsid w:val="3D5F7179"/>
    <w:rsid w:val="3D6E1622"/>
    <w:rsid w:val="3EB2553E"/>
    <w:rsid w:val="3F636838"/>
    <w:rsid w:val="409A272E"/>
    <w:rsid w:val="40B055FC"/>
    <w:rsid w:val="40C652D1"/>
    <w:rsid w:val="40F24318"/>
    <w:rsid w:val="411029A0"/>
    <w:rsid w:val="41636FC4"/>
    <w:rsid w:val="4189265D"/>
    <w:rsid w:val="41E40B3A"/>
    <w:rsid w:val="41EE2D31"/>
    <w:rsid w:val="42204EB5"/>
    <w:rsid w:val="426B4382"/>
    <w:rsid w:val="426D00FA"/>
    <w:rsid w:val="430008FE"/>
    <w:rsid w:val="439E5666"/>
    <w:rsid w:val="444255B6"/>
    <w:rsid w:val="44CB735A"/>
    <w:rsid w:val="460D6C9A"/>
    <w:rsid w:val="46A165C4"/>
    <w:rsid w:val="47170634"/>
    <w:rsid w:val="47C3256A"/>
    <w:rsid w:val="47F6293F"/>
    <w:rsid w:val="48116BF3"/>
    <w:rsid w:val="481608EC"/>
    <w:rsid w:val="48763A80"/>
    <w:rsid w:val="48A4239B"/>
    <w:rsid w:val="49A00B62"/>
    <w:rsid w:val="4A370FED"/>
    <w:rsid w:val="4A3C6B04"/>
    <w:rsid w:val="4A6A1427"/>
    <w:rsid w:val="4AF3760A"/>
    <w:rsid w:val="4B6829BF"/>
    <w:rsid w:val="4BD41FF7"/>
    <w:rsid w:val="4C50175E"/>
    <w:rsid w:val="4C675BBA"/>
    <w:rsid w:val="4CDB65A8"/>
    <w:rsid w:val="4D0C0E41"/>
    <w:rsid w:val="4D837C24"/>
    <w:rsid w:val="4DEB6377"/>
    <w:rsid w:val="4DFC31AE"/>
    <w:rsid w:val="4E257ADB"/>
    <w:rsid w:val="4E3C6BD2"/>
    <w:rsid w:val="4E6525CD"/>
    <w:rsid w:val="4EF4550F"/>
    <w:rsid w:val="4F1638C7"/>
    <w:rsid w:val="50354221"/>
    <w:rsid w:val="5086682B"/>
    <w:rsid w:val="50D21A70"/>
    <w:rsid w:val="519153CE"/>
    <w:rsid w:val="51F31C9E"/>
    <w:rsid w:val="524A4202"/>
    <w:rsid w:val="536D509A"/>
    <w:rsid w:val="538232D9"/>
    <w:rsid w:val="53BB1C52"/>
    <w:rsid w:val="53E21902"/>
    <w:rsid w:val="54065CB8"/>
    <w:rsid w:val="546B6463"/>
    <w:rsid w:val="55145F25"/>
    <w:rsid w:val="57323172"/>
    <w:rsid w:val="57877110"/>
    <w:rsid w:val="59172716"/>
    <w:rsid w:val="591D7EBC"/>
    <w:rsid w:val="5A47702B"/>
    <w:rsid w:val="5A596185"/>
    <w:rsid w:val="5ACB37B8"/>
    <w:rsid w:val="5B70435F"/>
    <w:rsid w:val="5BF141C0"/>
    <w:rsid w:val="5BF46D3E"/>
    <w:rsid w:val="5BF640D1"/>
    <w:rsid w:val="5C43681F"/>
    <w:rsid w:val="5D6569D5"/>
    <w:rsid w:val="5DA86032"/>
    <w:rsid w:val="5E282CCF"/>
    <w:rsid w:val="5F025C16"/>
    <w:rsid w:val="5FF6532A"/>
    <w:rsid w:val="607C14E7"/>
    <w:rsid w:val="613C71BD"/>
    <w:rsid w:val="625422E5"/>
    <w:rsid w:val="6320666B"/>
    <w:rsid w:val="635177E8"/>
    <w:rsid w:val="6449153C"/>
    <w:rsid w:val="64992B79"/>
    <w:rsid w:val="64B01102"/>
    <w:rsid w:val="650C63E3"/>
    <w:rsid w:val="65622F6B"/>
    <w:rsid w:val="667E3DD4"/>
    <w:rsid w:val="66B75538"/>
    <w:rsid w:val="66CB4B3F"/>
    <w:rsid w:val="67A51C08"/>
    <w:rsid w:val="67D14F80"/>
    <w:rsid w:val="68795ED3"/>
    <w:rsid w:val="69FD14B4"/>
    <w:rsid w:val="6A3557D1"/>
    <w:rsid w:val="6A667059"/>
    <w:rsid w:val="6B3C551C"/>
    <w:rsid w:val="6BF84629"/>
    <w:rsid w:val="6C4C227F"/>
    <w:rsid w:val="6CD26C28"/>
    <w:rsid w:val="6D484C4D"/>
    <w:rsid w:val="6D7C02C2"/>
    <w:rsid w:val="6D861F8C"/>
    <w:rsid w:val="6E1D7E40"/>
    <w:rsid w:val="6E5813AF"/>
    <w:rsid w:val="6ED20D8A"/>
    <w:rsid w:val="6F8561D3"/>
    <w:rsid w:val="6FC85A2F"/>
    <w:rsid w:val="6FEA4288"/>
    <w:rsid w:val="70F85452"/>
    <w:rsid w:val="711F7F62"/>
    <w:rsid w:val="71E847F7"/>
    <w:rsid w:val="72563E57"/>
    <w:rsid w:val="727D1D3A"/>
    <w:rsid w:val="72C708B1"/>
    <w:rsid w:val="73320420"/>
    <w:rsid w:val="7352461E"/>
    <w:rsid w:val="73774085"/>
    <w:rsid w:val="740F250F"/>
    <w:rsid w:val="744523D5"/>
    <w:rsid w:val="74882F45"/>
    <w:rsid w:val="74AB66DC"/>
    <w:rsid w:val="74D84FF7"/>
    <w:rsid w:val="74E22228"/>
    <w:rsid w:val="752E4C17"/>
    <w:rsid w:val="75E55C1E"/>
    <w:rsid w:val="75EF43A6"/>
    <w:rsid w:val="767E1BCE"/>
    <w:rsid w:val="77A2369A"/>
    <w:rsid w:val="77AD62C7"/>
    <w:rsid w:val="7819395D"/>
    <w:rsid w:val="78306EF8"/>
    <w:rsid w:val="78715547"/>
    <w:rsid w:val="79166062"/>
    <w:rsid w:val="79857EF0"/>
    <w:rsid w:val="7A8C2B0C"/>
    <w:rsid w:val="7AE11774"/>
    <w:rsid w:val="7B0809BC"/>
    <w:rsid w:val="7BB120FE"/>
    <w:rsid w:val="7C000ABC"/>
    <w:rsid w:val="7C084414"/>
    <w:rsid w:val="7C085EC4"/>
    <w:rsid w:val="7D3346F3"/>
    <w:rsid w:val="7DF32EA2"/>
    <w:rsid w:val="7DFF53A3"/>
    <w:rsid w:val="7E5576B9"/>
    <w:rsid w:val="7F323556"/>
    <w:rsid w:val="7F68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table of authorities"/>
    <w:basedOn w:val="1"/>
    <w:next w:val="1"/>
    <w:qFormat/>
    <w:uiPriority w:val="99"/>
    <w:pPr>
      <w:ind w:left="420" w:leftChars="200"/>
    </w:pPr>
    <w:rPr>
      <w:sz w:val="32"/>
      <w:szCs w:val="32"/>
    </w:rPr>
  </w:style>
  <w:style w:type="paragraph" w:styleId="6">
    <w:name w:val="Plain Text"/>
    <w:basedOn w:val="1"/>
    <w:unhideWhenUsed/>
    <w:qFormat/>
    <w:uiPriority w:val="0"/>
    <w:rPr>
      <w:rFonts w:ascii="宋体" w:hAnsi="Courier New" w:eastAsia="宋体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toc 2"/>
    <w:basedOn w:val="1"/>
    <w:next w:val="1"/>
    <w:qFormat/>
    <w:uiPriority w:val="0"/>
    <w:pPr>
      <w:tabs>
        <w:tab w:val="right" w:leader="dot" w:pos="9061"/>
      </w:tabs>
      <w:ind w:left="420"/>
    </w:pPr>
    <w:rPr>
      <w:rFonts w:ascii="宋体" w:hAnsi="宋体"/>
      <w:sz w:val="28"/>
      <w:szCs w:val="2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basedOn w:val="14"/>
    <w:qFormat/>
    <w:uiPriority w:val="0"/>
    <w:rPr>
      <w:color w:val="2B2B2B"/>
      <w:u w:val="none"/>
    </w:rPr>
  </w:style>
  <w:style w:type="paragraph" w:customStyle="1" w:styleId="18">
    <w:name w:val="Normal (Web)"/>
    <w:basedOn w:val="1"/>
    <w:qFormat/>
    <w:uiPriority w:val="0"/>
    <w:pPr>
      <w:jc w:val="left"/>
    </w:pPr>
    <w:rPr>
      <w:rFonts w:ascii="Calibri" w:hAnsi="Calibri" w:eastAsia="宋体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53</Pages>
  <Words>16870</Words>
  <Characters>17323</Characters>
  <Lines>0</Lines>
  <Paragraphs>0</Paragraphs>
  <TotalTime>26</TotalTime>
  <ScaleCrop>false</ScaleCrop>
  <LinksUpToDate>false</LinksUpToDate>
  <CharactersWithSpaces>17656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2022-06-27T00:59:00Z</dcterms:created>
  <dc:creator>Administrator</dc:creator>
  <cp:lastModifiedBy>紫水晶</cp:lastModifiedBy>
  <cp:lastPrinted>2022-10-13T10:18:00Z</cp:lastPrinted>
  <dcterms:modified xsi:type="dcterms:W3CDTF">2022-10-17T08:00:19Z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4C696C049A9F474AABF5CD9F2DC842F3</vt:lpwstr>
  </property>
</Properties>
</file>