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973F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598B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70D4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E885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对阳泉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民代表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大会</w:t>
      </w:r>
    </w:p>
    <w:p w14:paraId="4890A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1606127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建议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的答复</w:t>
      </w:r>
    </w:p>
    <w:p w14:paraId="0960C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3CE33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尊敬的向珊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代表：</w:t>
      </w:r>
    </w:p>
    <w:p w14:paraId="6F021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关于科学规划、系统提升我市旅游接待能力推动旅游业高质量发展的议案》收悉。该议案紧扣我市文旅产业发展实际，针对性、指导性很强，对我们补齐发展短板、提升旅游接待能力、推动产业高质量发展具有重要参考价值。结合我市“四城四景”建设及文旅融合发展工作实际，现答复如下：</w:t>
      </w:r>
    </w:p>
    <w:p w14:paraId="16B77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一、关于强化顶层设计与战略统筹</w:t>
      </w:r>
    </w:p>
    <w:p w14:paraId="7A6C7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目前我市已印发《高质量推动“四城四景”建设实施方案》，成立由市委书记、市长任双组长的专项工作专班，统筹45个市直责任单位及各县区，细化分解91项具体工作任务，谋划推进16个重点项目，同步编制8个子实施方案，构建起市级统筹、部门协同、县区联动的全域文旅推进格局。关于编制《阳泉市旅游业高质量发展与接待能力提升总体规划（2026-2030年）》，考虑到当前我市正以“四城四景”建设为核心抓手，已形成覆盖两年期的专项行动体系与分领域实施路径，暂不单独编制新一轮中长期全域旅游总体规划。下一步我们将依托现有专班机制，持续优化“一核引领、两带串联、多区协同、全域联动”的空间发展格局，强化中心城区旅游综合服务与集散核心功能，依托主要交通廊道串联四大核心景区与乡村旅游点位，推动各区域差异化、互补性发展；同时做好与国土空间、综合交通、生态保护等规划的紧密衔接，在现有专项规划基础上动态优化、迭代提升，逐步完善全市文旅发展顶层设计。</w:t>
      </w:r>
    </w:p>
    <w:p w14:paraId="456F1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二、关于夯实基础设施与服务体系</w:t>
      </w:r>
    </w:p>
    <w:p w14:paraId="4237C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（一）持续完善旅游交通网络</w:t>
      </w:r>
    </w:p>
    <w:p w14:paraId="3C776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近年来我们持续补齐景区交通配套短板，狮脑山智慧停车场、冠山生态停车场均已完成规划设计，计划8月开工建设；红色公交、科幻公交已落地运营，串联市区核心文旅点位；百团大战遗址公园、娘子关、藏山等景区完成步道整修、导览标识更新、旅游厕所改造，景区可进入性与配套水平稳步提升。下一步我们将联合交通、住建等部门，持续打通景区“最后一公里”衔接堵点，在旅游旺季加密市区至重点景区的公交班次，完善景区骑行绿道、慢行系统建设；统筹推进生态停车场及新能源充电桩配套，逐步构建“快进慢游”的立体交通网络。</w:t>
      </w:r>
    </w:p>
    <w:p w14:paraId="5FFE48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（二）多元升级旅游接待设施</w:t>
      </w:r>
    </w:p>
    <w:p w14:paraId="100ED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目前我市已培育咀子上本无、杨家沟紫荆小院、隐泉居等一批精品民宿，娘子关旅游驿站投入运营；“寻味阳泉”美食电子地图正式上线，“阳泉好礼”文创品牌整合十余个特色品类，旅游餐饮、购物供给持续丰富。下一步我们将继续引导市场主体发展文化主题酒店、精品民宿、露营基地等特色住宿业态，打造本土特色美食街区与餐饮品牌，深挖非遗、红色、化石等元素开发文创商品，持续提升接待设施的品质化、特色化水平。</w:t>
      </w:r>
    </w:p>
    <w:p w14:paraId="7784B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（三）逐步优化智慧公共服务</w:t>
      </w:r>
    </w:p>
    <w:p w14:paraId="61F86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关于“一部手机畅游阳泉”智慧旅游平台建设，受市级财政保障能力、技术运维力量等因素限制，暂不具备独立建设市级全域智慧旅游平台的条件。目前我们已通过文旅局官方公众号上线美食导览、景区资讯等服务，同步推进新型公共文化空间建设，构建起市、县、景区三级从业人员培训体系。下一步我们将依托现有政务新媒体与线上服务渠道，逐步整合景区预约、线路查询、导览讲解等功能，稳步提升智慧化服务水平；同时持续规范全域旅游标识系统，深化“厕所革命”与无障碍环境建设，完善市县两级旅游集散与咨询服务体系，提升公共服务的覆盖面与便捷性。</w:t>
      </w:r>
    </w:p>
    <w:p w14:paraId="3CC04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三、关于深化业态融合与产品创新</w:t>
      </w:r>
    </w:p>
    <w:p w14:paraId="6281A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当前我市以“四城四景”建设为抓手，持续推动文旅业态融合创新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红色研学、工业遗产活化、科幻文旅、化石科普等特色业态加快培育；“体育+文旅”“乡村+文旅”“交通+文旅”等模式持续深化，推出“跟着赛事去旅行”、票根经济等创新举措，撬动文旅消费成效显著；实景演艺、非遗市集、夜间夜游等产品不断丰富，打造“阳泉48小时充能计划”4条红色精品线路与2条跨区域联动线路，举办河灯节、忠义文化嘉年华等品牌节庆，有效平衡淡旺季市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下一步我们将持续深化“旅游+”融合发展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是深挖红色文化、工业遗产、古村民俗等资源，升级沉浸式演艺、主题研学等深度体验产品；二是培育夜间文旅消费集聚区，提质娘子关国风夜游、1947文化园夜间业态，丰富夜间产品供给；三是持续打磨四季主题精品线路，办好科幻嘉年华、刘慈欣故乡科幻文化活动周等品牌活动，拓展康养度假、户外休闲、生态研学等新业态，推动旅游产品从传统观光向体验度假升级。</w:t>
      </w:r>
    </w:p>
    <w:p w14:paraId="109FD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四、关于提升服务品质与品牌影响</w:t>
      </w:r>
    </w:p>
    <w:p w14:paraId="06019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（一）持续提升旅游服务质量</w:t>
      </w:r>
    </w:p>
    <w:p w14:paraId="2B205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已构建市、县、景区三级培训体系，累计开展培训41班次、覆盖从业人员1901人次；深入开展文旅市场专项整治，出动执法人员828人次，检查市场主体180家，发布红黑榜3期，常态化开展暗访检查与安全隐患排查，全力擦亮“旅游满意在山西”品牌。下一步我们将持续实施旅游服务质量全面提升行动，健全行业标准体系与信用体系，强化从业人员常态化、专业化培训；完善旅游投诉闭环处理机制，强化市场监管与应急处置能力，营造诚信、文明、安全的旅游消费环境。</w:t>
      </w:r>
    </w:p>
    <w:p w14:paraId="7EB8C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（二）持续强化品牌营销推广</w:t>
      </w:r>
    </w:p>
    <w:p w14:paraId="752B6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目前我市已成功入选全国首批“宝藏小城”，以“四城四景”为核心打造城市文旅整体IP；赴天津、济宁、太原等地举办文旅推介会，与石家庄等周边城市签署协同合作协议，联合推出跨区域精品线路；新媒体宣传成效显著，节点活动全网播放量超千万次，城市文旅知名度持续提升。下一步我们将持续整合全市营销资源，统一城市旅游品牌形象，深化内容营销、精准营销；加大重点客源市场推介力度，强化抖音、小红书等新媒体平台推广，讲好阳泉文旅故事，持续提升城市旅游的知名度与美誉度。</w:t>
      </w:r>
    </w:p>
    <w:p w14:paraId="0E782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五、关于健全保障机制与政策支持</w:t>
      </w:r>
    </w:p>
    <w:p w14:paraId="1963D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（一）强化统筹协调与责任落实</w:t>
      </w:r>
    </w:p>
    <w:p w14:paraId="550F3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已建立“四城四景”双组长工作专班机制，定期召开专题调度会，统筹协调文旅发展重大事项，逐项破解项目推进中的堵点难点，已实现跨部门、跨县区的协同推进。关于成立市级旅游产业发展领导小组、将旅游指标纳入年度绩效考核，目前依托现有专班机制可有效统筹各项工作，暂不新设专项领导小组。下一步我们将持续强化专班统筹调度作用，健全部门联动、县区协同的工作推进机制，压实各方工作责任，强化任务跟踪督办，确保各项工作落地见效。</w:t>
      </w:r>
    </w:p>
    <w:p w14:paraId="7FD12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（二）多渠道强化资金要素保障</w:t>
      </w:r>
    </w:p>
    <w:p w14:paraId="4D63A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关于设立旅游业发展专项资金，受当前市级财政收支压力限制，暂不具备单独设立的条件。目前我市已统筹各级财政资金支持文旅项目建设，落实古生物化石保护专项资金100万元，同时积极争取国债项目、省级政策资金支持，引导社会资本参与景区改制、业态运营。下一步我们将持续加大上级文旅专项补助争取力度，优化现有资金使用效能；创新投融资模式，积极引导社会资本参与旅游项目开发与运营，多渠道强化文旅发展资金保障。</w:t>
      </w:r>
    </w:p>
    <w:p w14:paraId="7918A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我们将持续以“四城四景”建设为核心抓手，系统提升旅游接待能力与服务品质，全力推动全市文旅产业高质量发展。</w:t>
      </w:r>
    </w:p>
    <w:p w14:paraId="3D146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感谢您对我市文化旅游工作的关心和支持，并欢迎今后提出更多宝贵意见。</w:t>
      </w:r>
    </w:p>
    <w:p w14:paraId="1019E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4D09B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190B6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09F57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76FE0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0C2BE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379B0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C5CABA-F581-46F9-B728-27FCF74DB6D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644DF60-DBB7-4A53-8EAC-1ACDF0CAE86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A74D64C-E6BB-44F8-8B70-FB43C0F24B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5F74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1F65B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1F65B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EF0DA6"/>
    <w:rsid w:val="3F3C6CAA"/>
    <w:rsid w:val="48B96048"/>
    <w:rsid w:val="BF1F44ED"/>
    <w:rsid w:val="FBFF6B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2770</Words>
  <Characters>2817</Characters>
  <Lines>0</Lines>
  <Paragraphs>0</Paragraphs>
  <TotalTime>2</TotalTime>
  <ScaleCrop>false</ScaleCrop>
  <LinksUpToDate>false</LinksUpToDate>
  <CharactersWithSpaces>2854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2026-07-02T02:31:00Z</dcterms:created>
  <dc:creator>iPhone</dc:creator>
  <cp:lastModifiedBy>妙竹</cp:lastModifiedBy>
  <dcterms:modified xsi:type="dcterms:W3CDTF">2026-08-20T09:58:57Z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