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6B57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CAF6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9F8C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B43E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0034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08F22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5EBE4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</w:p>
    <w:bookmarkEnd w:id="0"/>
    <w:p w14:paraId="11E6D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尊敬的穆素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红委员：</w:t>
      </w:r>
    </w:p>
    <w:p w14:paraId="4C6E3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太行一号旅游公路阳泉段服务提升的建议》收悉。非常感谢您对我市交旅融合发展和旅游公路建设的关心与支持。太行一号旅游公路是我市重要的交通廊道和文旅廊道，对推动沿线文旅资源整合、助力乡村振兴具有重要意义。结合我局职责分工，现答复如下：</w:t>
      </w:r>
    </w:p>
    <w:p w14:paraId="6AEEB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一、关于文旅资源整合与精品线路打造方面</w:t>
      </w:r>
    </w:p>
    <w:p w14:paraId="2717E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高度重视太行一号沿线文旅资源的串联整合工作。一是系统梳理沿线文旅资源，依托太行一号旅游公路串联娘子关、藏山、大汖古村等重点景区，以及沿线古村落、非遗点位、乡村旅游点，持续丰富公路沿线文旅供给。二是精心打造主题旅游线路，整合发布4条红色精品主题线路和2条跨区域精品旅游线路，将太行一号沿线景点有机串联其中，实现"以线串点、以点带面、景村融合"；盂县段创新推出忠义康养露营线、生态亲子农耕线、乡村体育非遗线等特色线路，不断提升公路旅游吸引力。三是丰富沿线文旅业态，娘子关景区持续推进5A级创建，升级《遇见娘子关》路演方案，新增沉浸式互动节目；藏山景区常态化落地NPC实景巡游、忠义主题打卡、民俗展演等体验活动，谋划《再回藏山》大型沉浸式情景剧，补齐夜间演艺短板；沿线精品民宿持续提质升级，娘子关旅游驿站、隐泉居等一批精品民宿投入运营。</w:t>
      </w:r>
    </w:p>
    <w:p w14:paraId="0F576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局将持续深化太行一号沿线文旅资源整合，深入挖掘沿线红色文化、关隘文化、忠义文化、非遗民俗等特色资源，策划打造更多主题鲜明、体验丰富的旅游精品线路；指导沿线景区丰富沉浸式、互动式文旅业态，提升游客体验感，推动太行一号从"交通线"向"风景线、产业线、富民线"转变。</w:t>
      </w:r>
    </w:p>
    <w:p w14:paraId="3CEA1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二、关于交旅融合业态培育方面</w:t>
      </w:r>
    </w:p>
    <w:p w14:paraId="372F6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积极推动"交通+文旅"深度融合发展。一是推动文旅微更新项目落地，实施城市空间文旅微更新行动，"行走的风景线"项目中科幻公交已落地运营，"寻味阳泉"电子地图完成初稿设计，"窗户美术馆""街头有戏"等项目有序推进，持续丰富公共空间文旅体验。二是深化"体育+文旅"融合，开展"跟着赛事去旅行"主题活动，依托全市重点体育赛事打造体育旅游精品线路，联动重点文旅场馆景区推出优惠政策，撬动赛事文旅消费。三是培育乡村文旅新业态，依托太行一号沿线乡村资源，打造杨家沟等一批乡村旅游示范村，发展民宿、研学、露营、户外运动等新业态，推动农文旅融合发展。四是丰富文创产品供给，依托"阳泉好礼"文创品牌，指导开发平定砂器、红色文创等特色产品，推动沿线特色农产品、手工艺品与旅游消费对接。</w:t>
      </w:r>
    </w:p>
    <w:p w14:paraId="5238D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局将依托太行一号旅游公路廊道优势，大力发展公路沿线研学旅行、户外露营、非遗体验、农事采摘等新业态，推动沿线特色农产品、老字号产品、文创产品与旅游消费深度融合；持续办好非遗购物市集、民俗节庆等活动，不断丰富沿线文旅消费场景，带动沿线群众增收致富。</w:t>
      </w:r>
    </w:p>
    <w:p w14:paraId="31B8C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三、关于智慧文旅服务提升方面</w:t>
      </w:r>
    </w:p>
    <w:p w14:paraId="61570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局持续推进文旅领域数字化建设。一是推进文博场馆数字化转型，市博物馆完成720全景体验项目，构建线上虚拟博物馆平台，实现公众随时随地观展；市展览馆推出系列线上展览栏目，丰富公共文化数字化供给。二是强化新媒体宣传矩阵建设，各景区、县区依托公众号、视频号、抖音、快手等平台，开设风光展示、游玩攻略、美食非遗等专栏，持续输出优质文旅内容；出台《阳泉文旅推荐官管理办法》，开展文旅达人季活动，扩大线上传播影响力。三是提升智慧服务水平，各重点景区持续完善线上预约、电子导览等服务功能，不断提升游客游览便利度。</w:t>
      </w:r>
    </w:p>
    <w:p w14:paraId="2FD5F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关于智慧旅游综合服务平台、智慧交通调度等系统性建设工作，主要由交通运输、大数据管理等部门统筹推进。我局将积极配合相关部门，做好文旅数据资源对接共享，推动景区客流、文旅活动等信息接入统一平台，助力提升公路沿线智慧服务水平。</w:t>
      </w:r>
    </w:p>
    <w:p w14:paraId="4D845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四、关于配套设施与标识系统建设方面</w:t>
      </w:r>
    </w:p>
    <w:p w14:paraId="09596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太行一号旅游公路的慢行系统建设、驿站布局、交通标识设置、能源补给设施完善等工作，主要由交通运输部门牵头规划建设。我局将立足文旅职能，积极配合做好相关工作：一是指导沿线景区完善游客中心、停车场、旅游厕所等旅游配套设施，提升景区接待服务能力；二是配合做好公路沿线文旅标识系统优化，推动旅游指引标识与交通标识有机衔接；三是在驿站规划建设中积极融入文旅元素，结合地方文化特色布设非遗展示、文创展销、旅游咨询等功能，提升驿站文化内涵和旅游服务功能。</w:t>
      </w:r>
    </w:p>
    <w:p w14:paraId="765E7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3A29B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41F14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01560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5D25A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731C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1B4B5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0B1A7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0739AC-9901-49D1-B167-C204F0F5E5E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4F2DAC1-4E2C-478B-A6B7-4429058189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637A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B13A1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B13A1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503B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422EDA"/>
    <w:rsid w:val="37F33C9A"/>
    <w:rsid w:val="3E3FCDA6"/>
    <w:rsid w:val="5EC65A66"/>
    <w:rsid w:val="7C7E0958"/>
    <w:rsid w:val="F777EFE9"/>
    <w:rsid w:val="FD5DBE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1835</Words>
  <Characters>1859</Characters>
  <Lines>0</Lines>
  <Paragraphs>0</Paragraphs>
  <TotalTime>3</TotalTime>
  <ScaleCrop>false</ScaleCrop>
  <LinksUpToDate>false</LinksUpToDate>
  <CharactersWithSpaces>1896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2026-06-26T18:31:00Z</dcterms:created>
  <dc:creator>iPhone</dc:creator>
  <cp:lastModifiedBy>妙竹</cp:lastModifiedBy>
  <cp:lastPrinted>2026-08-27T08:22:33Z</cp:lastPrinted>
  <dcterms:modified xsi:type="dcterms:W3CDTF">2026-08-27T08:22:59Z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