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5A9A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C042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AAFE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5FE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0195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750C3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1E747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5D4A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跃军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委员：</w:t>
      </w:r>
    </w:p>
    <w:p w14:paraId="42006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您提出的《关于抢抓“银发经济”机遇 将人口结构压力转化为城市发展动能的建议》收悉。提案紧扣银发经济发展趋势，对文旅领域激活银发消费、用好银发人才具有很强的指导意义。结合我局工作职责，现答复如下：</w:t>
      </w:r>
    </w:p>
    <w:p w14:paraId="07E34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一、已开展的工作</w:t>
      </w:r>
    </w:p>
    <w:p w14:paraId="13E54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1.银发文旅产品供给持续完善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。依托盂县文旅康养集聚区、梁家寨温泉、冠山书院康养基地等载体，已形成温泉度假、乡村休闲、文化体验等一批适配老年群体的慢游产品；娘子关、藏山等景区完成部分无障碍设施改造，增设老年休憩点位；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节假日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开通景区旅游直通车，有效解决老年游客出行“最后一公里”问题。</w:t>
      </w:r>
    </w:p>
    <w:p w14:paraId="28B06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2.银发文旅消费场景不断丰富。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1947文化园、杨家沟非遗街区、各A级景区布局非遗手作、特色文创、本地农特产品展销点位；常态化开展“节气文化·四季阳泉”主题活动、送戏下乡惠民演出，2026年上半年送戏下乡已完成395场，广泛覆盖乡村老年群体；建成1947文化园城市书房等一批新型公共文化空间，为老年群体提供日常文化休闲场所。</w:t>
      </w:r>
    </w:p>
    <w:p w14:paraId="1D248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3.银发人才资源有效激活。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通过市级工艺美术大师评选，培育51名扎根基层的中老年非遗技艺传承人，持续开展非遗传承、技艺展示活动；在文博讲解、非遗传承等领域，吸纳退休专业人才柔性参与，充分发挥银发人才经验优势。</w:t>
      </w:r>
    </w:p>
    <w:p w14:paraId="19DB1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二、下一步工作安排</w:t>
      </w:r>
    </w:p>
    <w:p w14:paraId="37C71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是优化银发旅居产品。引导民宿、景区开发适配老年群体的分时旅居、康养度假产品，串联红色教育、非遗体验、温泉康养等资源，打造慢节奏银发旅游线路。二是丰富银发文旅场景。在重点文旅场所优化适老服务设施，增设银发产品展销区；持续开展面向老年群体的文化惠民活动，丰富老年群体精神文化生活。三是深化银发人才利用。吸纳更多退休专业人才加入文旅志愿队伍与专家顾问团，在景区讲解、非遗传承、文创开发等领域发挥作用，实现银发人才社会价值与个人价值统一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此外，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我局将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积极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配合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民政局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做好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银发经济领域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文旅相关配套工作。</w:t>
      </w:r>
    </w:p>
    <w:p w14:paraId="18B08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32C4C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01BF7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30DE2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32890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E4D9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  <w:bookmarkStart w:id="0" w:name="_GoBack"/>
      <w:bookmarkEnd w:id="0"/>
    </w:p>
    <w:p w14:paraId="4AEC7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63B75D-8D38-461D-AE52-B30C5F8E3EE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F940A60-F444-4E84-8645-CE646885CF5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57A1D7E-97BF-4E39-A251-3AB0F541BF0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E018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28D53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28D53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E16EE"/>
    <w:rsid w:val="2FEB49E8"/>
    <w:rsid w:val="717B4798"/>
    <w:rsid w:val="7DFF81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865</Words>
  <Characters>898</Characters>
  <Lines>0</Lines>
  <Paragraphs>0</Paragraphs>
  <TotalTime>1</TotalTime>
  <ScaleCrop>false</ScaleCrop>
  <LinksUpToDate>false</LinksUpToDate>
  <CharactersWithSpaces>936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2026-07-03T02:31:00Z</dcterms:created>
  <dc:creator>iPhone</dc:creator>
  <cp:lastModifiedBy>妙竹</cp:lastModifiedBy>
  <cp:lastPrinted>2026-09-01T08:15:34Z</cp:lastPrinted>
  <dcterms:modified xsi:type="dcterms:W3CDTF">2026-09-01T08:15:36Z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