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84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02A3A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6DF3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1816BC00">
      <w:pPr>
        <w:pStyle w:val="2"/>
        <w:rPr>
          <w:rFonts w:hint="eastAsia"/>
        </w:rPr>
      </w:pPr>
    </w:p>
    <w:p w14:paraId="553D7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关于对市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政协十四届五次会议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第0258号</w:t>
      </w:r>
    </w:p>
    <w:p w14:paraId="584BF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提案</w:t>
      </w:r>
      <w:r>
        <w:rPr>
          <w:rFonts w:hint="eastAsia" w:ascii="方正小标宋简体" w:eastAsia="方正小标宋简体"/>
          <w:sz w:val="44"/>
          <w:szCs w:val="44"/>
        </w:rPr>
        <w:t>的答复</w:t>
      </w:r>
    </w:p>
    <w:p w14:paraId="301D2334">
      <w:pPr>
        <w:pStyle w:val="2"/>
        <w:rPr>
          <w:rFonts w:hint="eastAsia"/>
        </w:rPr>
      </w:pPr>
    </w:p>
    <w:p w14:paraId="6BD49B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尊敬的张旭红委员：</w:t>
      </w:r>
    </w:p>
    <w:p w14:paraId="2DE2AD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您提出的《充分利用“直播+文旅”模式助力阳泉市文化旅游产业更上一层楼》的提案收悉。经认真研究，现答复如下：</w:t>
      </w:r>
    </w:p>
    <w:p w14:paraId="722FBC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市文旅局高度重视提升文化旅游产业的服务质量，着力打响“旅游满意在阳泉”品牌，提出的有关意见建议，对我们加强和改进工作具有重要参考价值，我们将认真加以吸收。</w:t>
      </w:r>
    </w:p>
    <w:p w14:paraId="54C4BB3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关于争取政府支持与资源整合</w:t>
      </w:r>
    </w:p>
    <w:p w14:paraId="6A87629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阳泉市文化和旅游局高度重视使用直播做好非遗传承，也希望由点及面带动全市文旅直播产业过繁华、特色化发展，以数字化直播赋能非遗活化、文旅消费提升。下一步，我们将：一是我局将后续继续做好盘活闲置文化场馆、乡镇综合文化站等存量资源的工作，优先改造为免费或低租金文旅直播空间，减少新增建设用地报批需求；二是由于涉及多部门协同，后续我们将联合自然资源、行政审批部门积极建立文旅项目联审联动机制。积极推进简化文旅公益性项目用地审批流程。三是在使用资金时重视本土非遗技艺、特色民俗、乡村风光类直播内容创作。四是我局将主动对接税务部门，梳理适配文旅直播行业税收优惠政策清单并广泛宣传推送。</w:t>
      </w:r>
    </w:p>
    <w:p w14:paraId="441341B3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关于平台合作与品牌建设</w:t>
      </w:r>
    </w:p>
    <w:p w14:paraId="31E1BC8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近几年来，我局正在依托直播打破地域限制，面向全国推广阳泉五千年历史文化与红色资源，持续放大线上传播效应，以数字直播作为文旅融合发展新引擎，助力全市文旅产业提质增效。在阳泉市文化和旅游局的官方视频号平台，陆续推出了花馍非遗传承人康芬连、剪纸非遗匠人梁胜萍、中医传承等推广视频，旨在宣传非遗技艺，让非遗走向大众生活。单个视频点赞、转发累积超三百。下一步，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一是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搭建政企平台常态化结对机制。统筹全市文化馆、图书馆、各文艺院团、非遗工坊，尽可能开辟阳泉文旅专属直播专区。围绕“中共创建第一城”核心文旅IP统一宣传口径，集中力量擦亮城市红色文旅名片。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二是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策划系列特色直播主题活动。抓住6月13日每年“文化和自然遗产日”，创设直播条件。直播内容覆盖百团大战纪念碑红色旧址、平定砂器、形意拳展演、二鬼抱跌等本土核心文化资源，引导更多直播专业人才打造标准化直播脚本，形成稳定流量阵地。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三是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推动直播内容与文创产业深度绑定。直播间同步上架平定砂器、剪纸、红色文创、乡村手作等特色衍生品，直播全程同步展示非遗手工完整制作流程，打通“线上观技艺—线下购文创”转化链路，以直播流量带动非遗产品、文旅文创增收。</w:t>
      </w:r>
    </w:p>
    <w:p w14:paraId="5DC48D5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关于人才培养和激励机制方面</w:t>
      </w:r>
    </w:p>
    <w:p w14:paraId="281D049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firstLine="640" w:firstLineChars="200"/>
        <w:textAlignment w:val="auto"/>
        <w:rPr>
          <w:rFonts w:hint="eastAsia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常态化开展系统化技能培训。上半年，市文化馆上半年举办培训班次368个，培训学员8710人，聚焦群众“白天上班难参与、文化需求难满足”的痛点，依托夜间黄金时段，开设了“成人夜校班”公益培训课程。下一步，我们将把新媒体策划、镜头拍摄、直播运营、文旅产品带货、短视频剪辑等课程纳入培训总体规划，提供实操教学。</w:t>
      </w:r>
    </w:p>
    <w:p w14:paraId="22AC63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后续我局将持续跟踪各项扶持政策落地成效，定期收集市场主体诉求，动态优化扶持举措，推动我市文旅直播产业高质量发展。感谢您对我市文旅工作的关心和支持，并欢迎今后提出更多的宝贵意见。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2026年7月11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日</w:t>
      </w:r>
    </w:p>
    <w:p w14:paraId="754C939F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67AC5"/>
    <w:multiLevelType w:val="singleLevel"/>
    <w:tmpl w:val="05367A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MWFjMTFkNDdkYmNmYjExZDllMTRhYTNiZWM0ZTUifQ=="/>
  </w:docVars>
  <w:rsids>
    <w:rsidRoot w:val="00000000"/>
    <w:rsid w:val="0DC57D8F"/>
    <w:rsid w:val="12E36BE9"/>
    <w:rsid w:val="17F964D3"/>
    <w:rsid w:val="3B867B67"/>
    <w:rsid w:val="43965FD2"/>
    <w:rsid w:val="49590CE6"/>
    <w:rsid w:val="4F6267DE"/>
    <w:rsid w:val="59FE5D05"/>
    <w:rsid w:val="681A7B2C"/>
    <w:rsid w:val="7FDDA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rPr>
      <w:rFonts w:eastAsia="宋体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Index 91"/>
    <w:next w:val="1"/>
    <w:qFormat/>
    <w:uiPriority w:val="99"/>
    <w:pPr>
      <w:widowControl w:val="0"/>
      <w:ind w:left="336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8">
    <w:name w:val="toc 1"/>
    <w:basedOn w:val="1"/>
    <w:next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1113</Words>
  <Characters>1123</Characters>
  <Lines>0</Lines>
  <Paragraphs>0</Paragraphs>
  <TotalTime>0</TotalTime>
  <ScaleCrop>false</ScaleCrop>
  <LinksUpToDate>false</LinksUpToDate>
  <CharactersWithSpaces>1123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2026-06-22T09:27:00Z</dcterms:created>
  <dc:creator>Administrator</dc:creator>
  <cp:lastModifiedBy>user</cp:lastModifiedBy>
  <dcterms:modified xsi:type="dcterms:W3CDTF">2026-09-17T11:02:45Z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84CB892A1F034D2ABE4BFBFF01A8D9E6</vt:lpwstr>
  </property>
  <property fmtid="{D5CDD505-2E9C-101B-9397-08002B2CF9AE}" pid="4" name="KSOTemplateDocerSaveRecord">
    <vt:lpwstr>eyJoZGlkIjoiZGE3MWFjMTFkNDdkYmNmYjExZDllMTRhYTNiZWM0ZTUiLCJ1c2VySWQiOiIyODk0OTY3MzQifQ==</vt:lpwstr>
  </property>
</Properties>
</file>