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54822">
      <w:pPr>
        <w:pStyle w:val="3"/>
        <w:rPr>
          <w:rFonts w:ascii="Times New Roman"/>
          <w:sz w:val="35"/>
        </w:rPr>
      </w:pPr>
    </w:p>
    <w:p w14:paraId="0F008792">
      <w:pPr>
        <w:pStyle w:val="3"/>
        <w:rPr>
          <w:rFonts w:ascii="Times New Roman"/>
          <w:sz w:val="35"/>
        </w:rPr>
      </w:pPr>
    </w:p>
    <w:p w14:paraId="26D8C0D9">
      <w:pPr>
        <w:pStyle w:val="3"/>
        <w:rPr>
          <w:rFonts w:ascii="Times New Roman"/>
          <w:sz w:val="35"/>
        </w:rPr>
      </w:pPr>
    </w:p>
    <w:p w14:paraId="2E8B276B">
      <w:pPr>
        <w:pStyle w:val="3"/>
        <w:rPr>
          <w:rFonts w:ascii="Times New Roman"/>
          <w:sz w:val="35"/>
        </w:rPr>
      </w:pPr>
    </w:p>
    <w:p w14:paraId="6BEEECCF">
      <w:pPr>
        <w:pStyle w:val="3"/>
        <w:rPr>
          <w:rFonts w:ascii="Times New Roman"/>
          <w:sz w:val="35"/>
        </w:rPr>
      </w:pPr>
    </w:p>
    <w:p w14:paraId="197D387C">
      <w:pPr>
        <w:pStyle w:val="3"/>
        <w:rPr>
          <w:rFonts w:ascii="Times New Roman"/>
          <w:sz w:val="35"/>
        </w:rPr>
      </w:pPr>
    </w:p>
    <w:p w14:paraId="76214BF0">
      <w:pPr>
        <w:pStyle w:val="3"/>
        <w:rPr>
          <w:rFonts w:ascii="Times New Roman"/>
          <w:sz w:val="35"/>
        </w:rPr>
      </w:pPr>
    </w:p>
    <w:p w14:paraId="458C569B">
      <w:pPr>
        <w:pStyle w:val="3"/>
        <w:rPr>
          <w:rFonts w:ascii="Times New Roman"/>
          <w:sz w:val="35"/>
        </w:rPr>
      </w:pPr>
    </w:p>
    <w:p w14:paraId="1D851EA5">
      <w:pPr>
        <w:pStyle w:val="3"/>
        <w:spacing w:before="65"/>
        <w:rPr>
          <w:rFonts w:ascii="Times New Roman"/>
          <w:sz w:val="35"/>
        </w:rPr>
      </w:pPr>
    </w:p>
    <w:p w14:paraId="46685019">
      <w:pPr>
        <w:spacing w:before="0" w:line="616" w:lineRule="auto"/>
        <w:ind w:left="1983" w:right="2112" w:hanging="18"/>
        <w:jc w:val="left"/>
        <w:rPr>
          <w:sz w:val="35"/>
        </w:rPr>
      </w:pPr>
      <w:r>
        <w:rPr>
          <w:spacing w:val="-22"/>
          <w:sz w:val="35"/>
        </w:rPr>
        <w:t>阳 泉 市 疾 病 预 防 控 制 中 心</w:t>
      </w:r>
      <w:r>
        <w:rPr>
          <w:sz w:val="35"/>
        </w:rPr>
        <w:t xml:space="preserve"> </w:t>
      </w:r>
      <w:r>
        <w:rPr>
          <w:w w:val="105"/>
          <w:sz w:val="35"/>
        </w:rPr>
        <w:t>2</w:t>
      </w:r>
      <w:r>
        <w:rPr>
          <w:spacing w:val="-43"/>
          <w:w w:val="105"/>
          <w:sz w:val="35"/>
        </w:rPr>
        <w:t xml:space="preserve"> </w:t>
      </w:r>
      <w:r>
        <w:rPr>
          <w:w w:val="105"/>
          <w:sz w:val="35"/>
        </w:rPr>
        <w:t>0</w:t>
      </w:r>
      <w:r>
        <w:rPr>
          <w:spacing w:val="-43"/>
          <w:w w:val="105"/>
          <w:sz w:val="35"/>
        </w:rPr>
        <w:t xml:space="preserve"> </w:t>
      </w:r>
      <w:r>
        <w:rPr>
          <w:w w:val="105"/>
          <w:sz w:val="35"/>
        </w:rPr>
        <w:t>2</w:t>
      </w:r>
      <w:r>
        <w:rPr>
          <w:spacing w:val="-42"/>
          <w:w w:val="105"/>
          <w:sz w:val="35"/>
        </w:rPr>
        <w:t xml:space="preserve"> </w:t>
      </w:r>
      <w:r>
        <w:rPr>
          <w:w w:val="105"/>
          <w:sz w:val="35"/>
        </w:rPr>
        <w:t>4</w:t>
      </w:r>
      <w:r>
        <w:rPr>
          <w:spacing w:val="-25"/>
          <w:w w:val="105"/>
          <w:sz w:val="35"/>
        </w:rPr>
        <w:t xml:space="preserve"> 年 度 单 位 预 算 公 开</w:t>
      </w:r>
    </w:p>
    <w:p w14:paraId="14F0EAA1">
      <w:pPr>
        <w:spacing w:after="0" w:line="616" w:lineRule="auto"/>
        <w:jc w:val="left"/>
        <w:rPr>
          <w:sz w:val="35"/>
        </w:rPr>
        <w:sectPr>
          <w:type w:val="continuous"/>
          <w:pgSz w:w="11900" w:h="16840"/>
          <w:pgMar w:top="1940" w:right="1275" w:bottom="280" w:left="1275" w:header="720" w:footer="720" w:gutter="0"/>
          <w:cols w:space="720" w:num="1"/>
        </w:sectPr>
      </w:pPr>
    </w:p>
    <w:p w14:paraId="1A8B0AA6">
      <w:pPr>
        <w:pStyle w:val="7"/>
        <w:tabs>
          <w:tab w:val="left" w:pos="879"/>
        </w:tabs>
      </w:pPr>
      <w:bookmarkStart w:id="0" w:name="目  录"/>
      <w:bookmarkEnd w:id="0"/>
      <w:r>
        <w:rPr>
          <w:spacing w:val="-10"/>
        </w:rPr>
        <w:t>目</w:t>
      </w:r>
      <w:r>
        <w:tab/>
      </w:r>
      <w:r>
        <w:rPr>
          <w:spacing w:val="-10"/>
        </w:rPr>
        <w:t>录</w:t>
      </w:r>
    </w:p>
    <w:p w14:paraId="4E2E01C8">
      <w:pPr>
        <w:pStyle w:val="7"/>
        <w:spacing w:after="0"/>
        <w:sectPr>
          <w:pgSz w:w="11900" w:h="16840"/>
          <w:pgMar w:top="920" w:right="1275" w:bottom="866" w:left="1275" w:header="720" w:footer="720" w:gutter="0"/>
          <w:cols w:space="720" w:num="1"/>
        </w:sectPr>
      </w:pPr>
    </w:p>
    <w:sdt>
      <w:sdtPr>
        <w:id w:val="147462137"/>
        <w:docPartObj>
          <w:docPartGallery w:val="Table of Contents"/>
          <w:docPartUnique/>
        </w:docPartObj>
      </w:sdtPr>
      <w:sdtContent>
        <w:p w14:paraId="180C839E">
          <w:pPr>
            <w:pStyle w:val="5"/>
            <w:tabs>
              <w:tab w:val="right" w:pos="9304"/>
            </w:tabs>
            <w:spacing w:before="430"/>
          </w:pPr>
          <w:r>
            <mc:AlternateContent>
              <mc:Choice Requires="wps">
                <w:drawing>
                  <wp:anchor distT="0" distB="0" distL="0" distR="0" simplePos="0" relativeHeight="251661312" behindDoc="1" locked="0" layoutInCell="1" allowOverlap="1">
                    <wp:simplePos x="0" y="0"/>
                    <wp:positionH relativeFrom="page">
                      <wp:posOffset>1911350</wp:posOffset>
                    </wp:positionH>
                    <wp:positionV relativeFrom="paragraph">
                      <wp:posOffset>492760</wp:posOffset>
                    </wp:positionV>
                    <wp:extent cx="4724400" cy="1270"/>
                    <wp:effectExtent l="0" t="0" r="0" b="0"/>
                    <wp:wrapNone/>
                    <wp:docPr id="1" name="Graphic 1"/>
                    <wp:cNvGraphicFramePr/>
                    <a:graphic xmlns:a="http://schemas.openxmlformats.org/drawingml/2006/main">
                      <a:graphicData uri="http://schemas.microsoft.com/office/word/2010/wordprocessingShape">
                        <wps:wsp>
                          <wps:cNvSpPr/>
                          <wps:spPr>
                            <a:xfrm>
                              <a:off x="0" y="0"/>
                              <a:ext cx="4724400" cy="1270"/>
                            </a:xfrm>
                            <a:custGeom>
                              <a:avLst/>
                              <a:gdLst/>
                              <a:ahLst/>
                              <a:cxnLst/>
                              <a:rect l="l" t="t" r="r" b="b"/>
                              <a:pathLst>
                                <a:path w="4724400">
                                  <a:moveTo>
                                    <a:pt x="0" y="0"/>
                                  </a:moveTo>
                                  <a:lnTo>
                                    <a:pt x="4724400" y="0"/>
                                  </a:lnTo>
                                </a:path>
                              </a:pathLst>
                            </a:custGeom>
                            <a:ln w="12700">
                              <a:solidFill>
                                <a:srgbClr val="000000"/>
                              </a:solidFill>
                              <a:prstDash val="dot"/>
                            </a:ln>
                          </wps:spPr>
                          <wps:bodyPr wrap="square" lIns="0" tIns="0" rIns="0" bIns="0" rtlCol="0">
                            <a:noAutofit/>
                          </wps:bodyPr>
                        </wps:wsp>
                      </a:graphicData>
                    </a:graphic>
                  </wp:anchor>
                </w:drawing>
              </mc:Choice>
              <mc:Fallback>
                <w:pict>
                  <v:shape id="Graphic 1" o:spid="_x0000_s1026" o:spt="100" style="position:absolute;left:0pt;margin-left:150.5pt;margin-top:38.8pt;height:0.1pt;width:372pt;mso-position-horizontal-relative:page;z-index:-251655168;mso-width-relative:page;mso-height-relative:page;" filled="f" stroked="t" coordsize="4724400,1" o:gfxdata="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kq6jdkAAAAKAQAADwAAAAAAAAAB&#10;ACAAAAAiAAAAZHJzL2Rvd25yZXYueG1sUEsBAhQAFAAAAAgAh07iQJT9Wx4PAgAAeQQAAA4AAAAA&#10;AAAAAQAgAAAAKAEAAGRycy9lMm9Eb2MueG1sUEsFBgAAAAAGAAYAWQEAAKkFAAAAAA==&#10;" path="m0,0l4724400,0e">
                    <v:fill on="f" focussize="0,0"/>
                    <v:stroke weight="1pt" color="#000000" joinstyle="round" dashstyle="dot"/>
                    <v:imagedata o:title=""/>
                    <o:lock v:ext="edit" aspectratio="f"/>
                    <v:textbox inset="0mm,0mm,0mm,0mm"/>
                  </v:shape>
                </w:pict>
              </mc:Fallback>
            </mc:AlternateContent>
          </w:r>
          <w:r>
            <w:fldChar w:fldCharType="begin"/>
          </w:r>
          <w:r>
            <w:instrText xml:space="preserve"> HYPERLINK \l "_TOC_250012" </w:instrText>
          </w:r>
          <w:r>
            <w:fldChar w:fldCharType="separate"/>
          </w:r>
          <w:r>
            <w:t>第一部分</w:t>
          </w:r>
          <w:r>
            <w:rPr>
              <w:spacing w:val="65"/>
            </w:rPr>
            <w:t xml:space="preserve"> </w:t>
          </w:r>
          <w:r>
            <w:t>概</w:t>
          </w:r>
          <w:r>
            <w:rPr>
              <w:spacing w:val="-10"/>
            </w:rPr>
            <w:t>况</w:t>
          </w:r>
          <w:r>
            <w:rPr>
              <w:rFonts w:ascii="Times New Roman" w:eastAsia="Times New Roman"/>
            </w:rPr>
            <w:tab/>
          </w:r>
          <w:r>
            <w:rPr>
              <w:spacing w:val="-10"/>
            </w:rPr>
            <w:t>1</w:t>
          </w:r>
          <w:r>
            <w:rPr>
              <w:spacing w:val="-10"/>
            </w:rPr>
            <w:fldChar w:fldCharType="end"/>
          </w:r>
        </w:p>
        <w:p w14:paraId="321C49B7">
          <w:pPr>
            <w:pStyle w:val="6"/>
            <w:tabs>
              <w:tab w:val="right" w:pos="9304"/>
            </w:tabs>
            <w:spacing w:before="108"/>
          </w:pPr>
          <w:r>
            <mc:AlternateContent>
              <mc:Choice Requires="wps">
                <w:drawing>
                  <wp:anchor distT="0" distB="0" distL="0" distR="0" simplePos="0" relativeHeight="251661312" behindDoc="1" locked="0" layoutInCell="1" allowOverlap="1">
                    <wp:simplePos x="0" y="0"/>
                    <wp:positionH relativeFrom="page">
                      <wp:posOffset>2324100</wp:posOffset>
                    </wp:positionH>
                    <wp:positionV relativeFrom="paragraph">
                      <wp:posOffset>233680</wp:posOffset>
                    </wp:positionV>
                    <wp:extent cx="4311650" cy="1270"/>
                    <wp:effectExtent l="0" t="0" r="0" b="0"/>
                    <wp:wrapNone/>
                    <wp:docPr id="2" name="Graphic 2"/>
                    <wp:cNvGraphicFramePr/>
                    <a:graphic xmlns:a="http://schemas.openxmlformats.org/drawingml/2006/main">
                      <a:graphicData uri="http://schemas.microsoft.com/office/word/2010/wordprocessingShape">
                        <wps:wsp>
                          <wps:cNvSpPr/>
                          <wps:spPr>
                            <a:xfrm>
                              <a:off x="0" y="0"/>
                              <a:ext cx="4311650" cy="1270"/>
                            </a:xfrm>
                            <a:custGeom>
                              <a:avLst/>
                              <a:gdLst/>
                              <a:ahLst/>
                              <a:cxnLst/>
                              <a:rect l="l" t="t" r="r" b="b"/>
                              <a:pathLst>
                                <a:path w="4311650">
                                  <a:moveTo>
                                    <a:pt x="0" y="0"/>
                                  </a:moveTo>
                                  <a:lnTo>
                                    <a:pt x="4311650" y="0"/>
                                  </a:lnTo>
                                </a:path>
                              </a:pathLst>
                            </a:custGeom>
                            <a:ln w="12700">
                              <a:solidFill>
                                <a:srgbClr val="000000"/>
                              </a:solidFill>
                              <a:prstDash val="dot"/>
                            </a:ln>
                          </wps:spPr>
                          <wps:bodyPr wrap="square" lIns="0" tIns="0" rIns="0" bIns="0" rtlCol="0">
                            <a:noAutofit/>
                          </wps:bodyPr>
                        </wps:wsp>
                      </a:graphicData>
                    </a:graphic>
                  </wp:anchor>
                </w:drawing>
              </mc:Choice>
              <mc:Fallback>
                <w:pict>
                  <v:shape id="Graphic 2" o:spid="_x0000_s1026" o:spt="100" style="position:absolute;left:0pt;margin-left:183pt;margin-top:18.4pt;height:0.1pt;width:339.5pt;mso-position-horizontal-relative:page;z-index:-251655168;mso-width-relative:page;mso-height-relative:page;" filled="f" stroked="t" coordsize="4311650,1" o:gfxdata="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YqASv2gAAAAoBAAAPAAAAAAAA&#10;AAEAIAAAACIAAABkcnMvZG93bnJldi54bWxQSwECFAAUAAAACACHTuJAF9CbLxACAAB5BAAADgAA&#10;AAAAAAABACAAAAApAQAAZHJzL2Uyb0RvYy54bWxQSwUGAAAAAAYABgBZAQAAqwUAAAAA&#10;" path="m0,0l4311650,0e">
                    <v:fill on="f" focussize="0,0"/>
                    <v:stroke weight="1pt" color="#000000" joinstyle="round" dashstyle="dot"/>
                    <v:imagedata o:title=""/>
                    <o:lock v:ext="edit" aspectratio="f"/>
                    <v:textbox inset="0mm,0mm,0mm,0mm"/>
                  </v:shape>
                </w:pict>
              </mc:Fallback>
            </mc:AlternateContent>
          </w:r>
          <w:r>
            <w:t>一、本单位职</w:t>
          </w:r>
          <w:r>
            <w:rPr>
              <w:spacing w:val="-10"/>
            </w:rPr>
            <w:t>责</w:t>
          </w:r>
          <w:r>
            <w:rPr>
              <w:rFonts w:ascii="Times New Roman" w:eastAsia="Times New Roman"/>
              <w:b/>
            </w:rPr>
            <w:tab/>
          </w:r>
          <w:r>
            <w:rPr>
              <w:spacing w:val="-10"/>
            </w:rPr>
            <w:t>1</w:t>
          </w:r>
        </w:p>
        <w:p w14:paraId="18ABD0AC">
          <w:pPr>
            <w:pStyle w:val="6"/>
            <w:tabs>
              <w:tab w:val="right" w:pos="9304"/>
            </w:tabs>
          </w:pPr>
          <w:r>
            <mc:AlternateContent>
              <mc:Choice Requires="wps">
                <w:drawing>
                  <wp:anchor distT="0" distB="0" distL="0" distR="0" simplePos="0" relativeHeight="251662336" behindDoc="1" locked="0" layoutInCell="1" allowOverlap="1">
                    <wp:simplePos x="0" y="0"/>
                    <wp:positionH relativeFrom="page">
                      <wp:posOffset>2489200</wp:posOffset>
                    </wp:positionH>
                    <wp:positionV relativeFrom="paragraph">
                      <wp:posOffset>270510</wp:posOffset>
                    </wp:positionV>
                    <wp:extent cx="4146550" cy="1270"/>
                    <wp:effectExtent l="0" t="0" r="0" b="0"/>
                    <wp:wrapNone/>
                    <wp:docPr id="3" name="Graphic 3"/>
                    <wp:cNvGraphicFramePr/>
                    <a:graphic xmlns:a="http://schemas.openxmlformats.org/drawingml/2006/main">
                      <a:graphicData uri="http://schemas.microsoft.com/office/word/2010/wordprocessingShape">
                        <wps:wsp>
                          <wps:cNvSpPr/>
                          <wps:spPr>
                            <a:xfrm>
                              <a:off x="0" y="0"/>
                              <a:ext cx="4146550" cy="1270"/>
                            </a:xfrm>
                            <a:custGeom>
                              <a:avLst/>
                              <a:gdLst/>
                              <a:ahLst/>
                              <a:cxnLst/>
                              <a:rect l="l" t="t" r="r" b="b"/>
                              <a:pathLst>
                                <a:path w="4146550">
                                  <a:moveTo>
                                    <a:pt x="0" y="0"/>
                                  </a:moveTo>
                                  <a:lnTo>
                                    <a:pt x="4146550" y="0"/>
                                  </a:lnTo>
                                </a:path>
                              </a:pathLst>
                            </a:custGeom>
                            <a:ln w="12700">
                              <a:solidFill>
                                <a:srgbClr val="000000"/>
                              </a:solidFill>
                              <a:prstDash val="dot"/>
                            </a:ln>
                          </wps:spPr>
                          <wps:bodyPr wrap="square" lIns="0" tIns="0" rIns="0" bIns="0" rtlCol="0">
                            <a:noAutofit/>
                          </wps:bodyPr>
                        </wps:wsp>
                      </a:graphicData>
                    </a:graphic>
                  </wp:anchor>
                </w:drawing>
              </mc:Choice>
              <mc:Fallback>
                <w:pict>
                  <v:shape id="Graphic 3" o:spid="_x0000_s1026" o:spt="100" style="position:absolute;left:0pt;margin-left:196pt;margin-top:21.3pt;height:0.1pt;width:326.5pt;mso-position-horizontal-relative:page;z-index:-251654144;mso-width-relative:page;mso-height-relative:page;" filled="f" stroked="t" coordsize="4146550,1" o:gfxdata="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ECytLZAAAACgEAAA8AAAAAAAAA&#10;AQAgAAAAIgAAAGRycy9kb3ducmV2LnhtbFBLAQIUABQAAAAIAIdO4kBKCOmREAIAAHkEAAAOAAAA&#10;AAAAAAEAIAAAACgBAABkcnMvZTJvRG9jLnhtbFBLBQYAAAAABgAGAFkBAACqBQAAAAA=&#10;" path="m0,0l4146550,0e">
                    <v:fill on="f" focussize="0,0"/>
                    <v:stroke weight="1pt" color="#000000" joinstyle="round" dashstyle="dot"/>
                    <v:imagedata o:title=""/>
                    <o:lock v:ext="edit" aspectratio="f"/>
                    <v:textbox inset="0mm,0mm,0mm,0mm"/>
                  </v:shape>
                </w:pict>
              </mc:Fallback>
            </mc:AlternateContent>
          </w:r>
          <w:r>
            <w:t>二、机构设置情</w:t>
          </w:r>
          <w:r>
            <w:rPr>
              <w:spacing w:val="-10"/>
            </w:rPr>
            <w:t>况</w:t>
          </w:r>
          <w:r>
            <w:rPr>
              <w:rFonts w:ascii="Times New Roman" w:eastAsia="Times New Roman"/>
              <w:b/>
            </w:rPr>
            <w:tab/>
          </w:r>
          <w:r>
            <w:rPr>
              <w:spacing w:val="-10"/>
            </w:rPr>
            <w:t>1</w:t>
          </w:r>
        </w:p>
        <w:p w14:paraId="51A37FD0">
          <w:pPr>
            <w:pStyle w:val="5"/>
            <w:tabs>
              <w:tab w:val="left" w:pos="1474"/>
              <w:tab w:val="right" w:leader="underscore" w:pos="9304"/>
            </w:tabs>
          </w:pPr>
          <w:r>
            <w:fldChar w:fldCharType="begin"/>
          </w:r>
          <w:r>
            <w:instrText xml:space="preserve"> HYPERLINK \l "_TOC_250011" </w:instrText>
          </w:r>
          <w:r>
            <w:fldChar w:fldCharType="separate"/>
          </w:r>
          <w:r>
            <w:t>第二部</w:t>
          </w:r>
          <w:r>
            <w:rPr>
              <w:spacing w:val="-10"/>
            </w:rPr>
            <w:t>分</w:t>
          </w:r>
          <w:r>
            <w:tab/>
          </w:r>
          <w:r>
            <w:rPr>
              <w:spacing w:val="-12"/>
            </w:rPr>
            <w:t>2024年单位预算报表</w:t>
          </w:r>
          <w:r>
            <w:rPr>
              <w:rFonts w:ascii="Times New Roman" w:eastAsia="Times New Roman"/>
            </w:rPr>
            <w:tab/>
          </w:r>
          <w:r>
            <w:rPr>
              <w:spacing w:val="-10"/>
            </w:rPr>
            <w:t>2</w:t>
          </w:r>
          <w:r>
            <w:rPr>
              <w:spacing w:val="-10"/>
            </w:rPr>
            <w:fldChar w:fldCharType="end"/>
          </w:r>
        </w:p>
        <w:p w14:paraId="62BED4B6">
          <w:pPr>
            <w:pStyle w:val="6"/>
            <w:tabs>
              <w:tab w:val="right" w:leader="underscore" w:pos="9304"/>
            </w:tabs>
            <w:spacing w:before="107"/>
          </w:pPr>
          <w:r>
            <w:t>表一2024年预算收支总</w:t>
          </w:r>
          <w:r>
            <w:rPr>
              <w:spacing w:val="-10"/>
            </w:rPr>
            <w:t>表</w:t>
          </w:r>
          <w:r>
            <w:rPr>
              <w:rFonts w:ascii="Times New Roman" w:eastAsia="Times New Roman"/>
              <w:b/>
            </w:rPr>
            <w:tab/>
          </w:r>
          <w:r>
            <w:rPr>
              <w:spacing w:val="-10"/>
            </w:rPr>
            <w:t>2</w:t>
          </w:r>
        </w:p>
        <w:p w14:paraId="59436EBA">
          <w:pPr>
            <w:pStyle w:val="6"/>
            <w:tabs>
              <w:tab w:val="right" w:leader="underscore" w:pos="9304"/>
            </w:tabs>
          </w:pPr>
          <w:r>
            <w:t>表二2024年预算收入总</w:t>
          </w:r>
          <w:r>
            <w:rPr>
              <w:spacing w:val="-10"/>
            </w:rPr>
            <w:t>表</w:t>
          </w:r>
          <w:r>
            <w:rPr>
              <w:rFonts w:ascii="Times New Roman" w:eastAsia="Times New Roman"/>
              <w:b/>
            </w:rPr>
            <w:tab/>
          </w:r>
          <w:r>
            <w:rPr>
              <w:spacing w:val="-10"/>
            </w:rPr>
            <w:t>4</w:t>
          </w:r>
        </w:p>
        <w:p w14:paraId="22AFA455">
          <w:pPr>
            <w:pStyle w:val="6"/>
            <w:tabs>
              <w:tab w:val="right" w:leader="underscore" w:pos="9304"/>
            </w:tabs>
          </w:pPr>
          <w:r>
            <w:t>表三2024年预算支出总</w:t>
          </w:r>
          <w:r>
            <w:rPr>
              <w:spacing w:val="-10"/>
            </w:rPr>
            <w:t>表</w:t>
          </w:r>
          <w:r>
            <w:rPr>
              <w:rFonts w:ascii="Times New Roman" w:eastAsia="Times New Roman"/>
              <w:b/>
            </w:rPr>
            <w:tab/>
          </w:r>
          <w:r>
            <w:rPr>
              <w:spacing w:val="-10"/>
            </w:rPr>
            <w:t>5</w:t>
          </w:r>
        </w:p>
        <w:p w14:paraId="54F2FD93">
          <w:pPr>
            <w:pStyle w:val="6"/>
            <w:tabs>
              <w:tab w:val="right" w:leader="underscore" w:pos="9304"/>
            </w:tabs>
          </w:pPr>
          <w:r>
            <w:t>表四2024年财政拨款收支总</w:t>
          </w:r>
          <w:r>
            <w:rPr>
              <w:spacing w:val="-10"/>
            </w:rPr>
            <w:t>表</w:t>
          </w:r>
          <w:r>
            <w:rPr>
              <w:rFonts w:ascii="Times New Roman" w:eastAsia="Times New Roman"/>
              <w:b/>
            </w:rPr>
            <w:tab/>
          </w:r>
          <w:r>
            <w:rPr>
              <w:spacing w:val="-10"/>
            </w:rPr>
            <w:t>6</w:t>
          </w:r>
        </w:p>
        <w:p w14:paraId="6E22CC09">
          <w:pPr>
            <w:pStyle w:val="6"/>
            <w:tabs>
              <w:tab w:val="right" w:leader="underscore" w:pos="9304"/>
            </w:tabs>
          </w:pPr>
          <w:r>
            <w:t>表五2024年一般公共预算支出预算表（不含上年结转</w:t>
          </w:r>
          <w:r>
            <w:rPr>
              <w:spacing w:val="-10"/>
            </w:rPr>
            <w:t>）</w:t>
          </w:r>
          <w:r>
            <w:rPr>
              <w:rFonts w:ascii="Times New Roman" w:eastAsia="Times New Roman"/>
              <w:b/>
            </w:rPr>
            <w:tab/>
          </w:r>
          <w:r>
            <w:rPr>
              <w:spacing w:val="-10"/>
            </w:rPr>
            <w:t>8</w:t>
          </w:r>
        </w:p>
        <w:p w14:paraId="28202086">
          <w:pPr>
            <w:pStyle w:val="6"/>
            <w:tabs>
              <w:tab w:val="right" w:leader="underscore" w:pos="9304"/>
            </w:tabs>
          </w:pPr>
          <w:r>
            <w:t>表六2024年一般公共预算安排基本支出分经济科目表（不含上年结转</w:t>
          </w:r>
          <w:r>
            <w:rPr>
              <w:spacing w:val="-10"/>
            </w:rPr>
            <w:t>）</w:t>
          </w:r>
          <w:r>
            <w:rPr>
              <w:rFonts w:ascii="Times New Roman" w:eastAsia="Times New Roman"/>
              <w:b/>
            </w:rPr>
            <w:tab/>
          </w:r>
          <w:r>
            <w:rPr>
              <w:spacing w:val="-10"/>
            </w:rPr>
            <w:t>9</w:t>
          </w:r>
        </w:p>
        <w:p w14:paraId="0A8F6BFA">
          <w:pPr>
            <w:pStyle w:val="6"/>
            <w:tabs>
              <w:tab w:val="right" w:leader="underscore" w:pos="9304"/>
            </w:tabs>
          </w:pPr>
          <w:r>
            <w:t>表七2024年政府性基金预算收入表（不含上年结转</w:t>
          </w:r>
          <w:r>
            <w:rPr>
              <w:spacing w:val="-10"/>
            </w:rPr>
            <w:t>）</w:t>
          </w:r>
          <w:r>
            <w:rPr>
              <w:rFonts w:ascii="Times New Roman" w:eastAsia="Times New Roman"/>
              <w:b/>
            </w:rPr>
            <w:tab/>
          </w:r>
          <w:r>
            <w:rPr>
              <w:spacing w:val="-5"/>
            </w:rPr>
            <w:t>10</w:t>
          </w:r>
        </w:p>
        <w:p w14:paraId="6493A84B">
          <w:pPr>
            <w:pStyle w:val="6"/>
            <w:tabs>
              <w:tab w:val="right" w:leader="underscore" w:pos="9304"/>
            </w:tabs>
            <w:spacing w:before="166"/>
          </w:pPr>
          <w:r>
            <w:t>表八2024年政府性基金预算支出表（不含上年结转</w:t>
          </w:r>
          <w:r>
            <w:rPr>
              <w:spacing w:val="-10"/>
            </w:rPr>
            <w:t>）</w:t>
          </w:r>
          <w:r>
            <w:rPr>
              <w:rFonts w:ascii="Times New Roman" w:eastAsia="Times New Roman"/>
              <w:b/>
            </w:rPr>
            <w:tab/>
          </w:r>
          <w:r>
            <w:rPr>
              <w:spacing w:val="-5"/>
            </w:rPr>
            <w:t>10</w:t>
          </w:r>
        </w:p>
        <w:p w14:paraId="023CEC87">
          <w:pPr>
            <w:pStyle w:val="6"/>
            <w:tabs>
              <w:tab w:val="right" w:leader="underscore" w:pos="9304"/>
            </w:tabs>
          </w:pPr>
          <w:r>
            <w:t>表九2024年国有资本经营预算收支预算表（不含上年结转</w:t>
          </w:r>
          <w:r>
            <w:rPr>
              <w:spacing w:val="-10"/>
            </w:rPr>
            <w:t>）</w:t>
          </w:r>
          <w:r>
            <w:rPr>
              <w:rFonts w:ascii="Times New Roman" w:eastAsia="Times New Roman"/>
              <w:b/>
            </w:rPr>
            <w:tab/>
          </w:r>
          <w:r>
            <w:rPr>
              <w:spacing w:val="-5"/>
            </w:rPr>
            <w:t>12</w:t>
          </w:r>
        </w:p>
        <w:p w14:paraId="72C33D25">
          <w:pPr>
            <w:pStyle w:val="6"/>
            <w:tabs>
              <w:tab w:val="right" w:leader="underscore" w:pos="9304"/>
            </w:tabs>
          </w:pPr>
          <w:r>
            <w:t>表十2024年财政拨款安排“三公”经费支出预算</w:t>
          </w:r>
          <w:r>
            <w:rPr>
              <w:spacing w:val="-10"/>
            </w:rPr>
            <w:t>表</w:t>
          </w:r>
          <w:r>
            <w:rPr>
              <w:rFonts w:ascii="Times New Roman" w:hAnsi="Times New Roman" w:eastAsia="Times New Roman"/>
              <w:b/>
            </w:rPr>
            <w:tab/>
          </w:r>
          <w:r>
            <w:rPr>
              <w:spacing w:val="-5"/>
            </w:rPr>
            <w:t>12</w:t>
          </w:r>
        </w:p>
        <w:p w14:paraId="40669047">
          <w:pPr>
            <w:pStyle w:val="6"/>
            <w:tabs>
              <w:tab w:val="right" w:leader="underscore" w:pos="9304"/>
            </w:tabs>
          </w:pPr>
          <w:r>
            <w:t>表十一2024年财政拨款安排机关运行经费预算</w:t>
          </w:r>
          <w:r>
            <w:rPr>
              <w:spacing w:val="-10"/>
            </w:rPr>
            <w:t>表</w:t>
          </w:r>
          <w:r>
            <w:rPr>
              <w:rFonts w:ascii="Times New Roman" w:eastAsia="Times New Roman"/>
              <w:b/>
            </w:rPr>
            <w:tab/>
          </w:r>
          <w:r>
            <w:rPr>
              <w:spacing w:val="-5"/>
            </w:rPr>
            <w:t>13</w:t>
          </w:r>
        </w:p>
        <w:p w14:paraId="7FD83B18">
          <w:pPr>
            <w:pStyle w:val="6"/>
            <w:tabs>
              <w:tab w:val="right" w:leader="underscore" w:pos="9304"/>
            </w:tabs>
          </w:pPr>
          <w:r>
            <w:t>表十二2024年项目支出预算表（本年预算</w:t>
          </w:r>
          <w:r>
            <w:rPr>
              <w:spacing w:val="-10"/>
            </w:rPr>
            <w:t>）</w:t>
          </w:r>
          <w:r>
            <w:rPr>
              <w:rFonts w:ascii="Times New Roman" w:eastAsia="Times New Roman"/>
              <w:b/>
            </w:rPr>
            <w:tab/>
          </w:r>
          <w:r>
            <w:rPr>
              <w:spacing w:val="-5"/>
            </w:rPr>
            <w:t>14</w:t>
          </w:r>
        </w:p>
        <w:p w14:paraId="03A79609">
          <w:pPr>
            <w:pStyle w:val="6"/>
            <w:tabs>
              <w:tab w:val="right" w:leader="underscore" w:pos="9304"/>
            </w:tabs>
          </w:pPr>
          <w:r>
            <w:t>表十三2024年项目支出预算表（上年结转</w:t>
          </w:r>
          <w:r>
            <w:rPr>
              <w:spacing w:val="-10"/>
            </w:rPr>
            <w:t>）</w:t>
          </w:r>
          <w:r>
            <w:rPr>
              <w:rFonts w:ascii="Times New Roman" w:eastAsia="Times New Roman"/>
              <w:b/>
            </w:rPr>
            <w:tab/>
          </w:r>
          <w:r>
            <w:rPr>
              <w:spacing w:val="-5"/>
            </w:rPr>
            <w:t>15</w:t>
          </w:r>
        </w:p>
        <w:p w14:paraId="35D2750B">
          <w:pPr>
            <w:pStyle w:val="5"/>
            <w:tabs>
              <w:tab w:val="left" w:pos="1344"/>
              <w:tab w:val="right" w:leader="underscore" w:pos="9304"/>
            </w:tabs>
          </w:pPr>
          <w:r>
            <w:fldChar w:fldCharType="begin"/>
          </w:r>
          <w:r>
            <w:instrText xml:space="preserve"> HYPERLINK \l "_TOC_250010" </w:instrText>
          </w:r>
          <w:r>
            <w:fldChar w:fldCharType="separate"/>
          </w:r>
          <w:r>
            <w:t>第三部</w:t>
          </w:r>
          <w:r>
            <w:rPr>
              <w:spacing w:val="-10"/>
            </w:rPr>
            <w:t>分</w:t>
          </w:r>
          <w:r>
            <w:tab/>
          </w:r>
          <w:r>
            <w:rPr>
              <w:spacing w:val="-10"/>
            </w:rPr>
            <w:t>2024年度单位预算情况说明</w:t>
          </w:r>
          <w:r>
            <w:rPr>
              <w:rFonts w:ascii="Times New Roman" w:eastAsia="Times New Roman"/>
            </w:rPr>
            <w:tab/>
          </w:r>
          <w:r>
            <w:rPr>
              <w:spacing w:val="-5"/>
            </w:rPr>
            <w:t>16</w:t>
          </w:r>
          <w:r>
            <w:rPr>
              <w:spacing w:val="-5"/>
            </w:rPr>
            <w:fldChar w:fldCharType="end"/>
          </w:r>
        </w:p>
        <w:p w14:paraId="4E45ED66">
          <w:pPr>
            <w:pStyle w:val="6"/>
            <w:tabs>
              <w:tab w:val="right" w:leader="underscore" w:pos="9304"/>
            </w:tabs>
            <w:spacing w:before="108"/>
          </w:pPr>
          <w:r>
            <w:fldChar w:fldCharType="begin"/>
          </w:r>
          <w:r>
            <w:instrText xml:space="preserve"> HYPERLINK \l "_TOC_250009" </w:instrText>
          </w:r>
          <w:r>
            <w:fldChar w:fldCharType="separate"/>
          </w:r>
          <w:r>
            <w:t>一、单位预算收支数据变动情况及原</w:t>
          </w:r>
          <w:r>
            <w:rPr>
              <w:spacing w:val="-10"/>
            </w:rPr>
            <w:t>因</w:t>
          </w:r>
          <w:r>
            <w:rPr>
              <w:rFonts w:ascii="Times New Roman" w:eastAsia="Times New Roman"/>
              <w:b/>
            </w:rPr>
            <w:tab/>
          </w:r>
          <w:r>
            <w:rPr>
              <w:spacing w:val="-5"/>
            </w:rPr>
            <w:t>16</w:t>
          </w:r>
          <w:r>
            <w:rPr>
              <w:spacing w:val="-5"/>
            </w:rPr>
            <w:fldChar w:fldCharType="end"/>
          </w:r>
        </w:p>
        <w:p w14:paraId="158877C9">
          <w:pPr>
            <w:pStyle w:val="6"/>
            <w:tabs>
              <w:tab w:val="right" w:leader="underscore" w:pos="9304"/>
            </w:tabs>
          </w:pPr>
          <w:r>
            <w:fldChar w:fldCharType="begin"/>
          </w:r>
          <w:r>
            <w:instrText xml:space="preserve"> HYPERLINK \l "_TOC_250008" </w:instrText>
          </w:r>
          <w:r>
            <w:fldChar w:fldCharType="separate"/>
          </w:r>
          <w:r>
            <w:t>二、收入预算情况说</w:t>
          </w:r>
          <w:r>
            <w:rPr>
              <w:spacing w:val="-10"/>
            </w:rPr>
            <w:t>明</w:t>
          </w:r>
          <w:r>
            <w:rPr>
              <w:rFonts w:ascii="Times New Roman" w:eastAsia="Times New Roman"/>
              <w:b/>
            </w:rPr>
            <w:tab/>
          </w:r>
          <w:r>
            <w:rPr>
              <w:spacing w:val="-5"/>
            </w:rPr>
            <w:t>16</w:t>
          </w:r>
          <w:r>
            <w:rPr>
              <w:spacing w:val="-5"/>
            </w:rPr>
            <w:fldChar w:fldCharType="end"/>
          </w:r>
        </w:p>
        <w:p w14:paraId="20052961">
          <w:pPr>
            <w:pStyle w:val="6"/>
            <w:tabs>
              <w:tab w:val="right" w:leader="underscore" w:pos="9304"/>
            </w:tabs>
            <w:spacing w:before="166"/>
          </w:pPr>
          <w:r>
            <w:fldChar w:fldCharType="begin"/>
          </w:r>
          <w:r>
            <w:instrText xml:space="preserve"> HYPERLINK \l "_TOC_250007" </w:instrText>
          </w:r>
          <w:r>
            <w:fldChar w:fldCharType="separate"/>
          </w:r>
          <w:r>
            <w:t>三、支出预算情况说</w:t>
          </w:r>
          <w:r>
            <w:rPr>
              <w:spacing w:val="-10"/>
            </w:rPr>
            <w:t>明</w:t>
          </w:r>
          <w:r>
            <w:rPr>
              <w:rFonts w:ascii="Times New Roman" w:eastAsia="Times New Roman"/>
              <w:b/>
            </w:rPr>
            <w:tab/>
          </w:r>
          <w:r>
            <w:rPr>
              <w:spacing w:val="-5"/>
            </w:rPr>
            <w:t>16</w:t>
          </w:r>
          <w:r>
            <w:rPr>
              <w:spacing w:val="-5"/>
            </w:rPr>
            <w:fldChar w:fldCharType="end"/>
          </w:r>
        </w:p>
        <w:p w14:paraId="4FCB6236">
          <w:pPr>
            <w:pStyle w:val="6"/>
            <w:tabs>
              <w:tab w:val="right" w:pos="9304"/>
            </w:tabs>
          </w:pPr>
          <w:r>
            <mc:AlternateContent>
              <mc:Choice Requires="wps">
                <w:drawing>
                  <wp:anchor distT="0" distB="0" distL="0" distR="0" simplePos="0" relativeHeight="251662336" behindDoc="1" locked="0" layoutInCell="1" allowOverlap="1">
                    <wp:simplePos x="0" y="0"/>
                    <wp:positionH relativeFrom="page">
                      <wp:posOffset>3810000</wp:posOffset>
                    </wp:positionH>
                    <wp:positionV relativeFrom="paragraph">
                      <wp:posOffset>271145</wp:posOffset>
                    </wp:positionV>
                    <wp:extent cx="2743200" cy="1270"/>
                    <wp:effectExtent l="0" t="0" r="0" b="0"/>
                    <wp:wrapNone/>
                    <wp:docPr id="4" name="Graphic 4"/>
                    <wp:cNvGraphicFramePr/>
                    <a:graphic xmlns:a="http://schemas.openxmlformats.org/drawingml/2006/main">
                      <a:graphicData uri="http://schemas.microsoft.com/office/word/2010/wordprocessingShape">
                        <wps:wsp>
                          <wps:cNvSpPr/>
                          <wps:spPr>
                            <a:xfrm>
                              <a:off x="0" y="0"/>
                              <a:ext cx="2743200" cy="1270"/>
                            </a:xfrm>
                            <a:custGeom>
                              <a:avLst/>
                              <a:gdLst/>
                              <a:ahLst/>
                              <a:cxnLst/>
                              <a:rect l="l" t="t" r="r" b="b"/>
                              <a:pathLst>
                                <a:path w="2743200">
                                  <a:moveTo>
                                    <a:pt x="0" y="0"/>
                                  </a:moveTo>
                                  <a:lnTo>
                                    <a:pt x="2743200" y="0"/>
                                  </a:lnTo>
                                </a:path>
                              </a:pathLst>
                            </a:custGeom>
                            <a:ln w="12700">
                              <a:solidFill>
                                <a:srgbClr val="000000"/>
                              </a:solidFill>
                              <a:prstDash val="dot"/>
                            </a:ln>
                          </wps:spPr>
                          <wps:bodyPr wrap="square" lIns="0" tIns="0" rIns="0" bIns="0" rtlCol="0">
                            <a:noAutofit/>
                          </wps:bodyPr>
                        </wps:wsp>
                      </a:graphicData>
                    </a:graphic>
                  </wp:anchor>
                </w:drawing>
              </mc:Choice>
              <mc:Fallback>
                <w:pict>
                  <v:shape id="Graphic 4" o:spid="_x0000_s1026" o:spt="100" style="position:absolute;left:0pt;margin-left:300pt;margin-top:21.35pt;height:0.1pt;width:216pt;mso-position-horizontal-relative:page;z-index:-251654144;mso-width-relative:page;mso-height-relative:page;" filled="f" stroked="t" coordsize="2743200,1" o:gfxdata="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8MGwxtoAAAAKAQAADwAAAAAAAAAB&#10;ACAAAAAiAAAAZHJzL2Rvd25yZXYueG1sUEsBAhQAFAAAAAgAh07iQKuBELMOAgAAeQQAAA4AAAAA&#10;AAAAAQAgAAAAKQEAAGRycy9lMm9Eb2MueG1sUEsFBgAAAAAGAAYAWQEAAKkFAAAAAA==&#10;" path="m0,0l2743200,0e">
                    <v:fill on="f" focussize="0,0"/>
                    <v:stroke weight="1pt" color="#000000" joinstyle="round" dashstyle="dot"/>
                    <v:imagedata o:title=""/>
                    <o:lock v:ext="edit" aspectratio="f"/>
                    <v:textbox inset="0mm,0mm,0mm,0mm"/>
                  </v:shape>
                </w:pict>
              </mc:Fallback>
            </mc:AlternateContent>
          </w:r>
          <w:r>
            <w:t>四、财政拨款收支预算总体情况说</w:t>
          </w:r>
          <w:r>
            <w:rPr>
              <w:spacing w:val="-10"/>
            </w:rPr>
            <w:t>明</w:t>
          </w:r>
          <w:r>
            <w:rPr>
              <w:rFonts w:ascii="Times New Roman" w:eastAsia="Times New Roman"/>
              <w:b/>
            </w:rPr>
            <w:tab/>
          </w:r>
          <w:r>
            <w:rPr>
              <w:spacing w:val="-5"/>
            </w:rPr>
            <w:t>16</w:t>
          </w:r>
        </w:p>
        <w:p w14:paraId="4648D371">
          <w:pPr>
            <w:pStyle w:val="6"/>
            <w:tabs>
              <w:tab w:val="right" w:leader="underscore" w:pos="9304"/>
            </w:tabs>
          </w:pPr>
          <w:r>
            <w:t>五、一般公共预算支出情况说</w:t>
          </w:r>
          <w:r>
            <w:rPr>
              <w:spacing w:val="-10"/>
            </w:rPr>
            <w:t>明</w:t>
          </w:r>
          <w:r>
            <w:rPr>
              <w:rFonts w:ascii="Times New Roman" w:eastAsia="Times New Roman"/>
              <w:b/>
            </w:rPr>
            <w:tab/>
          </w:r>
          <w:r>
            <w:rPr>
              <w:spacing w:val="-5"/>
            </w:rPr>
            <w:t>16</w:t>
          </w:r>
        </w:p>
        <w:p w14:paraId="5533F68B">
          <w:pPr>
            <w:pStyle w:val="6"/>
            <w:tabs>
              <w:tab w:val="right" w:pos="9304"/>
            </w:tabs>
          </w:pPr>
          <w:r>
            <mc:AlternateContent>
              <mc:Choice Requires="wps">
                <w:drawing>
                  <wp:anchor distT="0" distB="0" distL="0" distR="0" simplePos="0" relativeHeight="251663360" behindDoc="1" locked="0" layoutInCell="1" allowOverlap="1">
                    <wp:simplePos x="0" y="0"/>
                    <wp:positionH relativeFrom="page">
                      <wp:posOffset>3810000</wp:posOffset>
                    </wp:positionH>
                    <wp:positionV relativeFrom="paragraph">
                      <wp:posOffset>271145</wp:posOffset>
                    </wp:positionV>
                    <wp:extent cx="2743200" cy="1270"/>
                    <wp:effectExtent l="0" t="0" r="0" b="0"/>
                    <wp:wrapNone/>
                    <wp:docPr id="5" name="Graphic 5"/>
                    <wp:cNvGraphicFramePr/>
                    <a:graphic xmlns:a="http://schemas.openxmlformats.org/drawingml/2006/main">
                      <a:graphicData uri="http://schemas.microsoft.com/office/word/2010/wordprocessingShape">
                        <wps:wsp>
                          <wps:cNvSpPr/>
                          <wps:spPr>
                            <a:xfrm>
                              <a:off x="0" y="0"/>
                              <a:ext cx="2743200" cy="1270"/>
                            </a:xfrm>
                            <a:custGeom>
                              <a:avLst/>
                              <a:gdLst/>
                              <a:ahLst/>
                              <a:cxnLst/>
                              <a:rect l="l" t="t" r="r" b="b"/>
                              <a:pathLst>
                                <a:path w="2743200">
                                  <a:moveTo>
                                    <a:pt x="0" y="0"/>
                                  </a:moveTo>
                                  <a:lnTo>
                                    <a:pt x="2743200" y="0"/>
                                  </a:lnTo>
                                </a:path>
                              </a:pathLst>
                            </a:custGeom>
                            <a:ln w="12700">
                              <a:solidFill>
                                <a:srgbClr val="000000"/>
                              </a:solidFill>
                              <a:prstDash val="dot"/>
                            </a:ln>
                          </wps:spPr>
                          <wps:bodyPr wrap="square" lIns="0" tIns="0" rIns="0" bIns="0" rtlCol="0">
                            <a:noAutofit/>
                          </wps:bodyPr>
                        </wps:wsp>
                      </a:graphicData>
                    </a:graphic>
                  </wp:anchor>
                </w:drawing>
              </mc:Choice>
              <mc:Fallback>
                <w:pict>
                  <v:shape id="Graphic 5" o:spid="_x0000_s1026" o:spt="100" style="position:absolute;left:0pt;margin-left:300pt;margin-top:21.35pt;height:0.1pt;width:216pt;mso-position-horizontal-relative:page;z-index:-251653120;mso-width-relative:page;mso-height-relative:page;" filled="f" stroked="t" coordsize="2743200,1" o:gfxdata="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DBsMbaAAAACgEAAA8AAAAAAAAA&#10;AQAgAAAAIgAAAGRycy9kb3ducmV2LnhtbFBLAQIUABQAAAAIAIdO4kBEifurDwIAAHkEAAAOAAAA&#10;AAAAAAEAIAAAACkBAABkcnMvZTJvRG9jLnhtbFBLBQYAAAAABgAGAFkBAACqBQAAAAA=&#10;" path="m0,0l2743200,0e">
                    <v:fill on="f" focussize="0,0"/>
                    <v:stroke weight="1pt" color="#000000" joinstyle="round" dashstyle="dot"/>
                    <v:imagedata o:title=""/>
                    <o:lock v:ext="edit" aspectratio="f"/>
                    <v:textbox inset="0mm,0mm,0mm,0mm"/>
                  </v:shape>
                </w:pict>
              </mc:Fallback>
            </mc:AlternateContent>
          </w:r>
          <w:r>
            <w:t>六、一般公共预算基本支出情况说</w:t>
          </w:r>
          <w:r>
            <w:rPr>
              <w:spacing w:val="-10"/>
            </w:rPr>
            <w:t>明</w:t>
          </w:r>
          <w:r>
            <w:rPr>
              <w:rFonts w:ascii="Times New Roman" w:eastAsia="Times New Roman"/>
              <w:b/>
            </w:rPr>
            <w:tab/>
          </w:r>
          <w:r>
            <w:rPr>
              <w:spacing w:val="-5"/>
            </w:rPr>
            <w:t>17</w:t>
          </w:r>
        </w:p>
        <w:p w14:paraId="749EC7F9">
          <w:pPr>
            <w:pStyle w:val="6"/>
            <w:tabs>
              <w:tab w:val="right" w:pos="9304"/>
            </w:tabs>
          </w:pPr>
          <w:r>
            <mc:AlternateContent>
              <mc:Choice Requires="wps">
                <w:drawing>
                  <wp:anchor distT="0" distB="0" distL="0" distR="0" simplePos="0" relativeHeight="251663360" behindDoc="1" locked="0" layoutInCell="1" allowOverlap="1">
                    <wp:simplePos x="0" y="0"/>
                    <wp:positionH relativeFrom="page">
                      <wp:posOffset>3810000</wp:posOffset>
                    </wp:positionH>
                    <wp:positionV relativeFrom="paragraph">
                      <wp:posOffset>271145</wp:posOffset>
                    </wp:positionV>
                    <wp:extent cx="2743200" cy="1270"/>
                    <wp:effectExtent l="0" t="0" r="0" b="0"/>
                    <wp:wrapNone/>
                    <wp:docPr id="6" name="Graphic 6"/>
                    <wp:cNvGraphicFramePr/>
                    <a:graphic xmlns:a="http://schemas.openxmlformats.org/drawingml/2006/main">
                      <a:graphicData uri="http://schemas.microsoft.com/office/word/2010/wordprocessingShape">
                        <wps:wsp>
                          <wps:cNvSpPr/>
                          <wps:spPr>
                            <a:xfrm>
                              <a:off x="0" y="0"/>
                              <a:ext cx="2743200" cy="1270"/>
                            </a:xfrm>
                            <a:custGeom>
                              <a:avLst/>
                              <a:gdLst/>
                              <a:ahLst/>
                              <a:cxnLst/>
                              <a:rect l="l" t="t" r="r" b="b"/>
                              <a:pathLst>
                                <a:path w="2743200">
                                  <a:moveTo>
                                    <a:pt x="0" y="0"/>
                                  </a:moveTo>
                                  <a:lnTo>
                                    <a:pt x="2743200" y="0"/>
                                  </a:lnTo>
                                </a:path>
                              </a:pathLst>
                            </a:custGeom>
                            <a:ln w="12700">
                              <a:solidFill>
                                <a:srgbClr val="000000"/>
                              </a:solidFill>
                              <a:prstDash val="dot"/>
                            </a:ln>
                          </wps:spPr>
                          <wps:bodyPr wrap="square" lIns="0" tIns="0" rIns="0" bIns="0" rtlCol="0">
                            <a:noAutofit/>
                          </wps:bodyPr>
                        </wps:wsp>
                      </a:graphicData>
                    </a:graphic>
                  </wp:anchor>
                </w:drawing>
              </mc:Choice>
              <mc:Fallback>
                <w:pict>
                  <v:shape id="Graphic 6" o:spid="_x0000_s1026" o:spt="100" style="position:absolute;left:0pt;margin-left:300pt;margin-top:21.35pt;height:0.1pt;width:216pt;mso-position-horizontal-relative:page;z-index:-251653120;mso-width-relative:page;mso-height-relative:page;" filled="f" stroked="t" coordsize="2743200,1" o:gfxdata="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8MGwxtoAAAAKAQAADwAAAAAAAAAB&#10;ACAAAAAiAAAAZHJzL2Rvd25yZXYueG1sUEsBAhQAFAAAAAgAh07iQHWQxoIOAgAAeQQAAA4AAAAA&#10;AAAAAQAgAAAAKQEAAGRycy9lMm9Eb2MueG1sUEsFBgAAAAAGAAYAWQEAAKkFAAAAAA==&#10;" path="m0,0l2743200,0e">
                    <v:fill on="f" focussize="0,0"/>
                    <v:stroke weight="1pt" color="#000000" joinstyle="round" dashstyle="dot"/>
                    <v:imagedata o:title=""/>
                    <o:lock v:ext="edit" aspectratio="f"/>
                    <v:textbox inset="0mm,0mm,0mm,0mm"/>
                  </v:shape>
                </w:pict>
              </mc:Fallback>
            </mc:AlternateContent>
          </w:r>
          <w:r>
            <w:fldChar w:fldCharType="begin"/>
          </w:r>
          <w:r>
            <w:instrText xml:space="preserve"> HYPERLINK \l "_TOC_250006" </w:instrText>
          </w:r>
          <w:r>
            <w:fldChar w:fldCharType="separate"/>
          </w:r>
          <w:r>
            <w:t>七、“三公”经费增减变动原因说</w:t>
          </w:r>
          <w:r>
            <w:rPr>
              <w:spacing w:val="-10"/>
            </w:rPr>
            <w:t>明</w:t>
          </w:r>
          <w:r>
            <w:rPr>
              <w:rFonts w:ascii="Times New Roman" w:hAnsi="Times New Roman" w:eastAsia="Times New Roman"/>
              <w:b/>
            </w:rPr>
            <w:tab/>
          </w:r>
          <w:r>
            <w:rPr>
              <w:spacing w:val="-5"/>
            </w:rPr>
            <w:t>17</w:t>
          </w:r>
          <w:r>
            <w:rPr>
              <w:spacing w:val="-5"/>
            </w:rPr>
            <w:fldChar w:fldCharType="end"/>
          </w:r>
        </w:p>
        <w:p w14:paraId="263A93DF">
          <w:pPr>
            <w:pStyle w:val="6"/>
            <w:tabs>
              <w:tab w:val="right" w:pos="9304"/>
            </w:tabs>
          </w:pPr>
          <w:r>
            <mc:AlternateContent>
              <mc:Choice Requires="wps">
                <w:drawing>
                  <wp:anchor distT="0" distB="0" distL="0" distR="0" simplePos="0" relativeHeight="251664384" behindDoc="1" locked="0" layoutInCell="1" allowOverlap="1">
                    <wp:simplePos x="0" y="0"/>
                    <wp:positionH relativeFrom="page">
                      <wp:posOffset>3810000</wp:posOffset>
                    </wp:positionH>
                    <wp:positionV relativeFrom="paragraph">
                      <wp:posOffset>271145</wp:posOffset>
                    </wp:positionV>
                    <wp:extent cx="2743200" cy="1270"/>
                    <wp:effectExtent l="0" t="0" r="0" b="0"/>
                    <wp:wrapNone/>
                    <wp:docPr id="7" name="Graphic 7"/>
                    <wp:cNvGraphicFramePr/>
                    <a:graphic xmlns:a="http://schemas.openxmlformats.org/drawingml/2006/main">
                      <a:graphicData uri="http://schemas.microsoft.com/office/word/2010/wordprocessingShape">
                        <wps:wsp>
                          <wps:cNvSpPr/>
                          <wps:spPr>
                            <a:xfrm>
                              <a:off x="0" y="0"/>
                              <a:ext cx="2743200" cy="1270"/>
                            </a:xfrm>
                            <a:custGeom>
                              <a:avLst/>
                              <a:gdLst/>
                              <a:ahLst/>
                              <a:cxnLst/>
                              <a:rect l="l" t="t" r="r" b="b"/>
                              <a:pathLst>
                                <a:path w="2743200">
                                  <a:moveTo>
                                    <a:pt x="0" y="0"/>
                                  </a:moveTo>
                                  <a:lnTo>
                                    <a:pt x="2743200" y="0"/>
                                  </a:lnTo>
                                </a:path>
                              </a:pathLst>
                            </a:custGeom>
                            <a:ln w="12700">
                              <a:solidFill>
                                <a:srgbClr val="000000"/>
                              </a:solidFill>
                              <a:prstDash val="dot"/>
                            </a:ln>
                          </wps:spPr>
                          <wps:bodyPr wrap="square" lIns="0" tIns="0" rIns="0" bIns="0" rtlCol="0">
                            <a:noAutofit/>
                          </wps:bodyPr>
                        </wps:wsp>
                      </a:graphicData>
                    </a:graphic>
                  </wp:anchor>
                </w:drawing>
              </mc:Choice>
              <mc:Fallback>
                <w:pict>
                  <v:shape id="Graphic 7" o:spid="_x0000_s1026" o:spt="100" style="position:absolute;left:0pt;margin-left:300pt;margin-top:21.35pt;height:0.1pt;width:216pt;mso-position-horizontal-relative:page;z-index:-251652096;mso-width-relative:page;mso-height-relative:page;" filled="f" stroked="t" coordsize="2743200,1" o:gfxdata="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8MGwxtoAAAAKAQAADwAAAAAAAAAB&#10;ACAAAAAiAAAAZHJzL2Rvd25yZXYueG1sUEsBAhQAFAAAAAgAh07iQJqYLZoOAgAAeQQAAA4AAAAA&#10;AAAAAQAgAAAAKQEAAGRycy9lMm9Eb2MueG1sUEsFBgAAAAAGAAYAWQEAAKkFAAAAAA==&#10;" path="m0,0l2743200,0e">
                    <v:fill on="f" focussize="0,0"/>
                    <v:stroke weight="1pt" color="#000000" joinstyle="round" dashstyle="dot"/>
                    <v:imagedata o:title=""/>
                    <o:lock v:ext="edit" aspectratio="f"/>
                    <v:textbox inset="0mm,0mm,0mm,0mm"/>
                  </v:shape>
                </w:pict>
              </mc:Fallback>
            </mc:AlternateContent>
          </w:r>
          <w:r>
            <w:fldChar w:fldCharType="begin"/>
          </w:r>
          <w:r>
            <w:instrText xml:space="preserve"> HYPERLINK \l "_TOC_250005" </w:instrText>
          </w:r>
          <w:r>
            <w:fldChar w:fldCharType="separate"/>
          </w:r>
          <w:r>
            <w:t>八、机关运行经费增减变动原因说</w:t>
          </w:r>
          <w:r>
            <w:rPr>
              <w:spacing w:val="-10"/>
            </w:rPr>
            <w:t>明</w:t>
          </w:r>
          <w:r>
            <w:rPr>
              <w:rFonts w:ascii="Times New Roman" w:eastAsia="Times New Roman"/>
              <w:b/>
            </w:rPr>
            <w:tab/>
          </w:r>
          <w:r>
            <w:rPr>
              <w:spacing w:val="-5"/>
            </w:rPr>
            <w:t>18</w:t>
          </w:r>
          <w:r>
            <w:rPr>
              <w:spacing w:val="-5"/>
            </w:rPr>
            <w:fldChar w:fldCharType="end"/>
          </w:r>
        </w:p>
        <w:p w14:paraId="47249C5D">
          <w:pPr>
            <w:pStyle w:val="6"/>
            <w:tabs>
              <w:tab w:val="right" w:pos="9304"/>
            </w:tabs>
          </w:pPr>
          <w:r>
            <mc:AlternateContent>
              <mc:Choice Requires="wps">
                <w:drawing>
                  <wp:anchor distT="0" distB="0" distL="0" distR="0" simplePos="0" relativeHeight="251664384" behindDoc="1" locked="0" layoutInCell="1" allowOverlap="1">
                    <wp:simplePos x="0" y="0"/>
                    <wp:positionH relativeFrom="page">
                      <wp:posOffset>2489200</wp:posOffset>
                    </wp:positionH>
                    <wp:positionV relativeFrom="paragraph">
                      <wp:posOffset>270510</wp:posOffset>
                    </wp:positionV>
                    <wp:extent cx="4064000" cy="1270"/>
                    <wp:effectExtent l="0" t="0" r="0" b="0"/>
                    <wp:wrapNone/>
                    <wp:docPr id="8" name="Graphic 8"/>
                    <wp:cNvGraphicFramePr/>
                    <a:graphic xmlns:a="http://schemas.openxmlformats.org/drawingml/2006/main">
                      <a:graphicData uri="http://schemas.microsoft.com/office/word/2010/wordprocessingShape">
                        <wps:wsp>
                          <wps:cNvSpPr/>
                          <wps:spPr>
                            <a:xfrm>
                              <a:off x="0" y="0"/>
                              <a:ext cx="4064000" cy="1270"/>
                            </a:xfrm>
                            <a:custGeom>
                              <a:avLst/>
                              <a:gdLst/>
                              <a:ahLst/>
                              <a:cxnLst/>
                              <a:rect l="l" t="t" r="r" b="b"/>
                              <a:pathLst>
                                <a:path w="4064000">
                                  <a:moveTo>
                                    <a:pt x="0" y="0"/>
                                  </a:moveTo>
                                  <a:lnTo>
                                    <a:pt x="4064000" y="0"/>
                                  </a:lnTo>
                                </a:path>
                              </a:pathLst>
                            </a:custGeom>
                            <a:ln w="12700">
                              <a:solidFill>
                                <a:srgbClr val="000000"/>
                              </a:solidFill>
                              <a:prstDash val="dot"/>
                            </a:ln>
                          </wps:spPr>
                          <wps:bodyPr wrap="square" lIns="0" tIns="0" rIns="0" bIns="0" rtlCol="0">
                            <a:noAutofit/>
                          </wps:bodyPr>
                        </wps:wsp>
                      </a:graphicData>
                    </a:graphic>
                  </wp:anchor>
                </w:drawing>
              </mc:Choice>
              <mc:Fallback>
                <w:pict>
                  <v:shape id="Graphic 8" o:spid="_x0000_s1026" o:spt="100" style="position:absolute;left:0pt;margin-left:196pt;margin-top:21.3pt;height:0.1pt;width:320pt;mso-position-horizontal-relative:page;z-index:-251652096;mso-width-relative:page;mso-height-relative:page;" filled="f" stroked="t" coordsize="4064000,1" o:gfxdata="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Fsn3M2QAAAAoBAAAPAAAAAAAAAAEA&#10;IAAAACIAAABkcnMvZG93bnJldi54bWxQSwECFAAUAAAACACHTuJAZFTTYQ4CAAB5BAAADgAAAAAA&#10;AAABACAAAAAoAQAAZHJzL2Uyb0RvYy54bWxQSwUGAAAAAAYABgBZAQAAqAUAAAAA&#10;" path="m0,0l4064000,0e">
                    <v:fill on="f" focussize="0,0"/>
                    <v:stroke weight="1pt" color="#000000" joinstyle="round" dashstyle="dot"/>
                    <v:imagedata o:title=""/>
                    <o:lock v:ext="edit" aspectratio="f"/>
                    <v:textbox inset="0mm,0mm,0mm,0mm"/>
                  </v:shape>
                </w:pict>
              </mc:Fallback>
            </mc:AlternateContent>
          </w:r>
          <w:r>
            <w:fldChar w:fldCharType="begin"/>
          </w:r>
          <w:r>
            <w:instrText xml:space="preserve"> HYPERLINK \l "_TOC_250004" </w:instrText>
          </w:r>
          <w:r>
            <w:fldChar w:fldCharType="separate"/>
          </w:r>
          <w:r>
            <w:t>九、政府采购情</w:t>
          </w:r>
          <w:r>
            <w:rPr>
              <w:spacing w:val="-10"/>
            </w:rPr>
            <w:t>况</w:t>
          </w:r>
          <w:r>
            <w:rPr>
              <w:rFonts w:ascii="Times New Roman" w:eastAsia="Times New Roman"/>
              <w:b/>
            </w:rPr>
            <w:tab/>
          </w:r>
          <w:r>
            <w:rPr>
              <w:spacing w:val="-5"/>
            </w:rPr>
            <w:t>18</w:t>
          </w:r>
          <w:r>
            <w:rPr>
              <w:spacing w:val="-5"/>
            </w:rPr>
            <w:fldChar w:fldCharType="end"/>
          </w:r>
        </w:p>
        <w:p w14:paraId="6EB659C1">
          <w:pPr>
            <w:pStyle w:val="6"/>
            <w:tabs>
              <w:tab w:val="right" w:pos="9304"/>
            </w:tabs>
            <w:spacing w:after="20"/>
          </w:pPr>
          <w:r>
            <mc:AlternateContent>
              <mc:Choice Requires="wps">
                <w:drawing>
                  <wp:anchor distT="0" distB="0" distL="0" distR="0" simplePos="0" relativeHeight="251665408" behindDoc="1" locked="0" layoutInCell="1" allowOverlap="1">
                    <wp:simplePos x="0" y="0"/>
                    <wp:positionH relativeFrom="page">
                      <wp:posOffset>2489200</wp:posOffset>
                    </wp:positionH>
                    <wp:positionV relativeFrom="paragraph">
                      <wp:posOffset>270510</wp:posOffset>
                    </wp:positionV>
                    <wp:extent cx="4064000" cy="1270"/>
                    <wp:effectExtent l="0" t="0" r="0" b="0"/>
                    <wp:wrapNone/>
                    <wp:docPr id="9" name="Graphic 9"/>
                    <wp:cNvGraphicFramePr/>
                    <a:graphic xmlns:a="http://schemas.openxmlformats.org/drawingml/2006/main">
                      <a:graphicData uri="http://schemas.microsoft.com/office/word/2010/wordprocessingShape">
                        <wps:wsp>
                          <wps:cNvSpPr/>
                          <wps:spPr>
                            <a:xfrm>
                              <a:off x="0" y="0"/>
                              <a:ext cx="4064000" cy="1270"/>
                            </a:xfrm>
                            <a:custGeom>
                              <a:avLst/>
                              <a:gdLst/>
                              <a:ahLst/>
                              <a:cxnLst/>
                              <a:rect l="l" t="t" r="r" b="b"/>
                              <a:pathLst>
                                <a:path w="4064000">
                                  <a:moveTo>
                                    <a:pt x="0" y="0"/>
                                  </a:moveTo>
                                  <a:lnTo>
                                    <a:pt x="4064000" y="0"/>
                                  </a:lnTo>
                                </a:path>
                              </a:pathLst>
                            </a:custGeom>
                            <a:ln w="12700">
                              <a:solidFill>
                                <a:srgbClr val="000000"/>
                              </a:solidFill>
                              <a:prstDash val="dot"/>
                            </a:ln>
                          </wps:spPr>
                          <wps:bodyPr wrap="square" lIns="0" tIns="0" rIns="0" bIns="0" rtlCol="0">
                            <a:noAutofit/>
                          </wps:bodyPr>
                        </wps:wsp>
                      </a:graphicData>
                    </a:graphic>
                  </wp:anchor>
                </w:drawing>
              </mc:Choice>
              <mc:Fallback>
                <w:pict>
                  <v:shape id="Graphic 9" o:spid="_x0000_s1026" o:spt="100" style="position:absolute;left:0pt;margin-left:196pt;margin-top:21.3pt;height:0.1pt;width:320pt;mso-position-horizontal-relative:page;z-index:-251651072;mso-width-relative:page;mso-height-relative:page;" filled="f" stroked="t" coordsize="4064000,1" o:gfxdata="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bJ9zNkAAAAKAQAADwAAAAAAAAAB&#10;ACAAAAAiAAAAZHJzL2Rvd25yZXYueG1sUEsBAhQAFAAAAAgAh07iQItcOHkPAgAAeQQAAA4AAAAA&#10;AAAAAQAgAAAAKAEAAGRycy9lMm9Eb2MueG1sUEsFBgAAAAAGAAYAWQEAAKkFAAAAAA==&#10;" path="m0,0l4064000,0e">
                    <v:fill on="f" focussize="0,0"/>
                    <v:stroke weight="1pt" color="#000000" joinstyle="round" dashstyle="dot"/>
                    <v:imagedata o:title=""/>
                    <o:lock v:ext="edit" aspectratio="f"/>
                    <v:textbox inset="0mm,0mm,0mm,0mm"/>
                  </v:shape>
                </w:pict>
              </mc:Fallback>
            </mc:AlternateContent>
          </w:r>
          <w:r>
            <w:fldChar w:fldCharType="begin"/>
          </w:r>
          <w:r>
            <w:instrText xml:space="preserve"> HYPERLINK \l "_TOC_250003" </w:instrText>
          </w:r>
          <w:r>
            <w:fldChar w:fldCharType="separate"/>
          </w:r>
          <w:r>
            <w:t>十、绩效管理情</w:t>
          </w:r>
          <w:r>
            <w:rPr>
              <w:spacing w:val="-10"/>
            </w:rPr>
            <w:t>况</w:t>
          </w:r>
          <w:r>
            <w:rPr>
              <w:rFonts w:ascii="Times New Roman" w:eastAsia="Times New Roman"/>
              <w:b/>
            </w:rPr>
            <w:tab/>
          </w:r>
          <w:r>
            <w:rPr>
              <w:spacing w:val="-5"/>
            </w:rPr>
            <w:t>18</w:t>
          </w:r>
          <w:r>
            <w:rPr>
              <w:spacing w:val="-5"/>
            </w:rPr>
            <w:fldChar w:fldCharType="end"/>
          </w:r>
        </w:p>
        <w:p w14:paraId="57405C88">
          <w:pPr>
            <w:pStyle w:val="6"/>
            <w:tabs>
              <w:tab w:val="right" w:leader="underscore" w:pos="9304"/>
            </w:tabs>
            <w:spacing w:before="40"/>
          </w:pPr>
          <w:r>
            <w:fldChar w:fldCharType="begin"/>
          </w:r>
          <w:r>
            <w:instrText xml:space="preserve"> HYPERLINK \l "_TOC_250002" </w:instrText>
          </w:r>
          <w:r>
            <w:fldChar w:fldCharType="separate"/>
          </w:r>
          <w:r>
            <w:t>十一、国有资产占有使用情</w:t>
          </w:r>
          <w:r>
            <w:rPr>
              <w:spacing w:val="-10"/>
            </w:rPr>
            <w:t>况</w:t>
          </w:r>
          <w:r>
            <w:rPr>
              <w:rFonts w:ascii="Times New Roman" w:eastAsia="Times New Roman"/>
              <w:b/>
            </w:rPr>
            <w:tab/>
          </w:r>
          <w:r>
            <w:rPr>
              <w:spacing w:val="-5"/>
            </w:rPr>
            <w:t>27</w:t>
          </w:r>
          <w:r>
            <w:rPr>
              <w:spacing w:val="-5"/>
            </w:rPr>
            <w:fldChar w:fldCharType="end"/>
          </w:r>
        </w:p>
        <w:p w14:paraId="3784A255">
          <w:pPr>
            <w:pStyle w:val="6"/>
            <w:tabs>
              <w:tab w:val="right" w:pos="9304"/>
            </w:tabs>
          </w:pPr>
          <w:r>
            <mc:AlternateContent>
              <mc:Choice Requires="wps">
                <w:drawing>
                  <wp:anchor distT="0" distB="0" distL="0" distR="0" simplePos="0" relativeHeight="251665408" behindDoc="1" locked="0" layoutInCell="1" allowOverlap="1">
                    <wp:simplePos x="0" y="0"/>
                    <wp:positionH relativeFrom="page">
                      <wp:posOffset>2324100</wp:posOffset>
                    </wp:positionH>
                    <wp:positionV relativeFrom="paragraph">
                      <wp:posOffset>270510</wp:posOffset>
                    </wp:positionV>
                    <wp:extent cx="4229100" cy="1270"/>
                    <wp:effectExtent l="0" t="0" r="0" b="0"/>
                    <wp:wrapNone/>
                    <wp:docPr id="10" name="Graphic 10"/>
                    <wp:cNvGraphicFramePr/>
                    <a:graphic xmlns:a="http://schemas.openxmlformats.org/drawingml/2006/main">
                      <a:graphicData uri="http://schemas.microsoft.com/office/word/2010/wordprocessingShape">
                        <wps:wsp>
                          <wps:cNvSpPr/>
                          <wps:spPr>
                            <a:xfrm>
                              <a:off x="0" y="0"/>
                              <a:ext cx="4229100" cy="1270"/>
                            </a:xfrm>
                            <a:custGeom>
                              <a:avLst/>
                              <a:gdLst/>
                              <a:ahLst/>
                              <a:cxnLst/>
                              <a:rect l="l" t="t" r="r" b="b"/>
                              <a:pathLst>
                                <a:path w="4229100">
                                  <a:moveTo>
                                    <a:pt x="0" y="0"/>
                                  </a:moveTo>
                                  <a:lnTo>
                                    <a:pt x="4229100" y="0"/>
                                  </a:lnTo>
                                </a:path>
                              </a:pathLst>
                            </a:custGeom>
                            <a:ln w="12700">
                              <a:solidFill>
                                <a:srgbClr val="000000"/>
                              </a:solidFill>
                              <a:prstDash val="dot"/>
                            </a:ln>
                          </wps:spPr>
                          <wps:bodyPr wrap="square" lIns="0" tIns="0" rIns="0" bIns="0" rtlCol="0">
                            <a:noAutofit/>
                          </wps:bodyPr>
                        </wps:wsp>
                      </a:graphicData>
                    </a:graphic>
                  </wp:anchor>
                </w:drawing>
              </mc:Choice>
              <mc:Fallback>
                <w:pict>
                  <v:shape id="Graphic 10" o:spid="_x0000_s1026" o:spt="100" style="position:absolute;left:0pt;margin-left:183pt;margin-top:21.3pt;height:0.1pt;width:333pt;mso-position-horizontal-relative:page;z-index:-251651072;mso-width-relative:page;mso-height-relative:page;" filled="f" stroked="t" coordsize="4229100,1" o:gfxdata="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0bVT/aAAAACgEAAA8AAAAAAAAA&#10;AQAgAAAAIgAAAGRycy9kb3ducmV2LnhtbFBLAQIUABQAAAAIAIdO4kAG5tg6DwIAAHsEAAAOAAAA&#10;AAAAAAEAIAAAACkBAABkcnMvZTJvRG9jLnhtbFBLBQYAAAAABgAGAFkBAACqBQAAAAA=&#10;" path="m0,0l4229100,0e">
                    <v:fill on="f" focussize="0,0"/>
                    <v:stroke weight="1pt" color="#000000" joinstyle="round" dashstyle="dot"/>
                    <v:imagedata o:title=""/>
                    <o:lock v:ext="edit" aspectratio="f"/>
                    <v:textbox inset="0mm,0mm,0mm,0mm"/>
                  </v:shape>
                </w:pict>
              </mc:Fallback>
            </mc:AlternateContent>
          </w:r>
          <w:r>
            <w:fldChar w:fldCharType="begin"/>
          </w:r>
          <w:r>
            <w:instrText xml:space="preserve"> HYPERLINK \l "_TOC_250001" </w:instrText>
          </w:r>
          <w:r>
            <w:fldChar w:fldCharType="separate"/>
          </w:r>
          <w:r>
            <w:t>十二、其他说</w:t>
          </w:r>
          <w:r>
            <w:rPr>
              <w:spacing w:val="-10"/>
            </w:rPr>
            <w:t>明</w:t>
          </w:r>
          <w:r>
            <w:rPr>
              <w:rFonts w:ascii="Times New Roman" w:eastAsia="Times New Roman"/>
              <w:b/>
            </w:rPr>
            <w:tab/>
          </w:r>
          <w:r>
            <w:rPr>
              <w:spacing w:val="-5"/>
            </w:rPr>
            <w:t>27</w:t>
          </w:r>
          <w:r>
            <w:rPr>
              <w:spacing w:val="-5"/>
            </w:rPr>
            <w:fldChar w:fldCharType="end"/>
          </w:r>
        </w:p>
        <w:p w14:paraId="05578343">
          <w:pPr>
            <w:pStyle w:val="4"/>
            <w:tabs>
              <w:tab w:val="right" w:leader="underscore" w:pos="9304"/>
            </w:tabs>
          </w:pPr>
          <w:r>
            <w:t>（一）政府购买服务指导性目</w:t>
          </w:r>
          <w:r>
            <w:rPr>
              <w:spacing w:val="-10"/>
            </w:rPr>
            <w:t>录</w:t>
          </w:r>
          <w:r>
            <w:rPr>
              <w:rFonts w:ascii="Times New Roman" w:eastAsia="Times New Roman"/>
              <w:b/>
            </w:rPr>
            <w:tab/>
          </w:r>
          <w:r>
            <w:rPr>
              <w:spacing w:val="-5"/>
            </w:rPr>
            <w:t>27</w:t>
          </w:r>
        </w:p>
        <w:p w14:paraId="62773B15">
          <w:pPr>
            <w:pStyle w:val="4"/>
            <w:tabs>
              <w:tab w:val="right" w:pos="9304"/>
            </w:tabs>
            <w:spacing w:before="167"/>
          </w:pPr>
          <w:r>
            <mc:AlternateContent>
              <mc:Choice Requires="wps">
                <w:drawing>
                  <wp:anchor distT="0" distB="0" distL="0" distR="0" simplePos="0" relativeHeight="251666432" behindDoc="1" locked="0" layoutInCell="1" allowOverlap="1">
                    <wp:simplePos x="0" y="0"/>
                    <wp:positionH relativeFrom="page">
                      <wp:posOffset>2324100</wp:posOffset>
                    </wp:positionH>
                    <wp:positionV relativeFrom="paragraph">
                      <wp:posOffset>271145</wp:posOffset>
                    </wp:positionV>
                    <wp:extent cx="4229100" cy="1270"/>
                    <wp:effectExtent l="0" t="0" r="0" b="0"/>
                    <wp:wrapNone/>
                    <wp:docPr id="11" name="Graphic 11"/>
                    <wp:cNvGraphicFramePr/>
                    <a:graphic xmlns:a="http://schemas.openxmlformats.org/drawingml/2006/main">
                      <a:graphicData uri="http://schemas.microsoft.com/office/word/2010/wordprocessingShape">
                        <wps:wsp>
                          <wps:cNvSpPr/>
                          <wps:spPr>
                            <a:xfrm>
                              <a:off x="0" y="0"/>
                              <a:ext cx="4229100" cy="1270"/>
                            </a:xfrm>
                            <a:custGeom>
                              <a:avLst/>
                              <a:gdLst/>
                              <a:ahLst/>
                              <a:cxnLst/>
                              <a:rect l="l" t="t" r="r" b="b"/>
                              <a:pathLst>
                                <a:path w="4229100">
                                  <a:moveTo>
                                    <a:pt x="0" y="0"/>
                                  </a:moveTo>
                                  <a:lnTo>
                                    <a:pt x="4229100" y="0"/>
                                  </a:lnTo>
                                </a:path>
                              </a:pathLst>
                            </a:custGeom>
                            <a:ln w="12700">
                              <a:solidFill>
                                <a:srgbClr val="000000"/>
                              </a:solidFill>
                              <a:prstDash val="dot"/>
                            </a:ln>
                          </wps:spPr>
                          <wps:bodyPr wrap="square" lIns="0" tIns="0" rIns="0" bIns="0" rtlCol="0">
                            <a:noAutofit/>
                          </wps:bodyPr>
                        </wps:wsp>
                      </a:graphicData>
                    </a:graphic>
                  </wp:anchor>
                </w:drawing>
              </mc:Choice>
              <mc:Fallback>
                <w:pict>
                  <v:shape id="Graphic 11" o:spid="_x0000_s1026" o:spt="100" style="position:absolute;left:0pt;margin-left:183pt;margin-top:21.35pt;height:0.1pt;width:333pt;mso-position-horizontal-relative:page;z-index:-251650048;mso-width-relative:page;mso-height-relative:page;" filled="f" stroked="t" coordsize="4229100,1" o:gfxdata="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6jEdo2gAAAAoBAAAPAAAAAAAA&#10;AAEAIAAAACIAAABkcnMvZG93bnJldi54bWxQSwECFAAUAAAACACHTuJA2A4JlBACAAB7BAAADgAA&#10;AAAAAAABACAAAAApAQAAZHJzL2Uyb0RvYy54bWxQSwUGAAAAAAYABgBZAQAAqwUAAAAA&#10;" path="m0,0l4229100,0e">
                    <v:fill on="f" focussize="0,0"/>
                    <v:stroke weight="1pt" color="#000000" joinstyle="round" dashstyle="dot"/>
                    <v:imagedata o:title=""/>
                    <o:lock v:ext="edit" aspectratio="f"/>
                    <v:textbox inset="0mm,0mm,0mm,0mm"/>
                  </v:shape>
                </w:pict>
              </mc:Fallback>
            </mc:AlternateContent>
          </w:r>
          <w:r>
            <w:t>（二）其</w:t>
          </w:r>
          <w:r>
            <w:rPr>
              <w:spacing w:val="-10"/>
            </w:rPr>
            <w:t>他</w:t>
          </w:r>
          <w:r>
            <w:rPr>
              <w:rFonts w:ascii="Times New Roman" w:eastAsia="Times New Roman"/>
              <w:b/>
            </w:rPr>
            <w:tab/>
          </w:r>
          <w:r>
            <w:rPr>
              <w:spacing w:val="-5"/>
            </w:rPr>
            <w:t>27</w:t>
          </w:r>
        </w:p>
        <w:p w14:paraId="78D67EA2">
          <w:pPr>
            <w:pStyle w:val="5"/>
            <w:tabs>
              <w:tab w:val="left" w:pos="1344"/>
              <w:tab w:val="right" w:pos="9304"/>
            </w:tabs>
          </w:pPr>
          <w:r>
            <mc:AlternateContent>
              <mc:Choice Requires="wps">
                <w:drawing>
                  <wp:anchor distT="0" distB="0" distL="0" distR="0" simplePos="0" relativeHeight="251666432" behindDoc="1" locked="0" layoutInCell="1" allowOverlap="1">
                    <wp:simplePos x="0" y="0"/>
                    <wp:positionH relativeFrom="page">
                      <wp:posOffset>2324100</wp:posOffset>
                    </wp:positionH>
                    <wp:positionV relativeFrom="paragraph">
                      <wp:posOffset>271145</wp:posOffset>
                    </wp:positionV>
                    <wp:extent cx="4229100" cy="1270"/>
                    <wp:effectExtent l="0" t="0" r="0" b="0"/>
                    <wp:wrapNone/>
                    <wp:docPr id="12" name="Graphic 12"/>
                    <wp:cNvGraphicFramePr/>
                    <a:graphic xmlns:a="http://schemas.openxmlformats.org/drawingml/2006/main">
                      <a:graphicData uri="http://schemas.microsoft.com/office/word/2010/wordprocessingShape">
                        <wps:wsp>
                          <wps:cNvSpPr/>
                          <wps:spPr>
                            <a:xfrm>
                              <a:off x="0" y="0"/>
                              <a:ext cx="4229100" cy="1270"/>
                            </a:xfrm>
                            <a:custGeom>
                              <a:avLst/>
                              <a:gdLst/>
                              <a:ahLst/>
                              <a:cxnLst/>
                              <a:rect l="l" t="t" r="r" b="b"/>
                              <a:pathLst>
                                <a:path w="4229100">
                                  <a:moveTo>
                                    <a:pt x="0" y="0"/>
                                  </a:moveTo>
                                  <a:lnTo>
                                    <a:pt x="4229100" y="0"/>
                                  </a:lnTo>
                                </a:path>
                              </a:pathLst>
                            </a:custGeom>
                            <a:ln w="12700">
                              <a:solidFill>
                                <a:srgbClr val="000000"/>
                              </a:solidFill>
                              <a:prstDash val="dot"/>
                            </a:ln>
                          </wps:spPr>
                          <wps:bodyPr wrap="square" lIns="0" tIns="0" rIns="0" bIns="0" rtlCol="0">
                            <a:noAutofit/>
                          </wps:bodyPr>
                        </wps:wsp>
                      </a:graphicData>
                    </a:graphic>
                  </wp:anchor>
                </w:drawing>
              </mc:Choice>
              <mc:Fallback>
                <w:pict>
                  <v:shape id="Graphic 12" o:spid="_x0000_s1026" o:spt="100" style="position:absolute;left:0pt;margin-left:183pt;margin-top:21.35pt;height:0.1pt;width:333pt;mso-position-horizontal-relative:page;z-index:-251650048;mso-width-relative:page;mso-height-relative:page;" filled="f" stroked="t" coordsize="4229100,1" o:gfxdata="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6jEdo2gAAAAoBAAAPAAAAAAAA&#10;AAEAIAAAACIAAABkcnMvZG93bnJldi54bWxQSwECFAAUAAAACACHTuJA+zEKvBACAAB7BAAADgAA&#10;AAAAAAABACAAAAApAQAAZHJzL2Uyb0RvYy54bWxQSwUGAAAAAAYABgBZAQAAqwUAAAAA&#10;" path="m0,0l4229100,0e">
                    <v:fill on="f" focussize="0,0"/>
                    <v:stroke weight="1pt" color="#000000" joinstyle="round" dashstyle="dot"/>
                    <v:imagedata o:title=""/>
                    <o:lock v:ext="edit" aspectratio="f"/>
                    <v:textbox inset="0mm,0mm,0mm,0mm"/>
                  </v:shape>
                </w:pict>
              </mc:Fallback>
            </mc:AlternateContent>
          </w:r>
          <w:r>
            <w:fldChar w:fldCharType="begin"/>
          </w:r>
          <w:r>
            <w:instrText xml:space="preserve"> HYPERLINK \l "_TOC_250000" </w:instrText>
          </w:r>
          <w:r>
            <w:fldChar w:fldCharType="separate"/>
          </w:r>
          <w:r>
            <w:t>第四部</w:t>
          </w:r>
          <w:r>
            <w:rPr>
              <w:spacing w:val="-10"/>
            </w:rPr>
            <w:t>分</w:t>
          </w:r>
          <w:r>
            <w:tab/>
          </w:r>
          <w:r>
            <w:t>名词解</w:t>
          </w:r>
          <w:r>
            <w:rPr>
              <w:spacing w:val="-10"/>
            </w:rPr>
            <w:t>释</w:t>
          </w:r>
          <w:r>
            <w:rPr>
              <w:rFonts w:ascii="Times New Roman" w:eastAsia="Times New Roman"/>
            </w:rPr>
            <w:tab/>
          </w:r>
          <w:r>
            <w:rPr>
              <w:spacing w:val="-5"/>
            </w:rPr>
            <w:t>29</w:t>
          </w:r>
          <w:r>
            <w:rPr>
              <w:spacing w:val="-5"/>
            </w:rPr>
            <w:fldChar w:fldCharType="end"/>
          </w:r>
        </w:p>
      </w:sdtContent>
    </w:sdt>
    <w:p w14:paraId="10505FB4">
      <w:pPr>
        <w:pStyle w:val="5"/>
        <w:spacing w:after="0"/>
        <w:sectPr>
          <w:type w:val="continuous"/>
          <w:pgSz w:w="11900" w:h="16840"/>
          <w:pgMar w:top="920" w:right="1275" w:bottom="866" w:left="1275" w:header="720" w:footer="720" w:gutter="0"/>
          <w:cols w:space="720" w:num="1"/>
        </w:sectPr>
      </w:pPr>
    </w:p>
    <w:p w14:paraId="28E03F9D">
      <w:pPr>
        <w:pStyle w:val="2"/>
        <w:spacing w:line="434" w:lineRule="exact"/>
        <w:ind w:left="0" w:right="21"/>
        <w:jc w:val="center"/>
      </w:pPr>
      <w:bookmarkStart w:id="1" w:name="_TOC_250012"/>
      <w:bookmarkEnd w:id="1"/>
      <w:r>
        <w:rPr>
          <w:spacing w:val="7"/>
        </w:rPr>
        <w:t>第一部分 概况</w:t>
      </w:r>
    </w:p>
    <w:p w14:paraId="0AEA0576">
      <w:pPr>
        <w:pStyle w:val="3"/>
        <w:spacing w:before="127"/>
        <w:ind w:left="15"/>
      </w:pPr>
      <w:r>
        <w:rPr>
          <w:spacing w:val="-2"/>
        </w:rPr>
        <w:t>一、本单位职责</w:t>
      </w:r>
    </w:p>
    <w:p w14:paraId="33939680">
      <w:pPr>
        <w:pStyle w:val="3"/>
        <w:spacing w:before="255"/>
        <w:ind w:left="15"/>
      </w:pPr>
      <w:r>
        <w:rPr>
          <w:spacing w:val="-1"/>
        </w:rPr>
        <w:t>一、阳泉市疾病预防控制中心概况</w:t>
      </w:r>
    </w:p>
    <w:p w14:paraId="40A4E845">
      <w:pPr>
        <w:pStyle w:val="3"/>
        <w:spacing w:before="112"/>
        <w:ind w:left="15"/>
      </w:pPr>
      <w:r>
        <w:t>（一）</w:t>
      </w:r>
      <w:r>
        <w:rPr>
          <w:spacing w:val="-3"/>
        </w:rPr>
        <w:t>主要职能</w:t>
      </w:r>
    </w:p>
    <w:p w14:paraId="7FB2267D">
      <w:pPr>
        <w:pStyle w:val="3"/>
        <w:spacing w:before="112" w:line="324" w:lineRule="auto"/>
        <w:ind w:left="15" w:right="132"/>
      </w:pPr>
      <w:r>
        <w:rPr>
          <w:w w:val="100"/>
        </w:rPr>
        <w:t>阳泉市疾病预防控制中心于2002年7</w:t>
      </w:r>
      <w:r>
        <w:rPr>
          <w:spacing w:val="-1"/>
          <w:w w:val="100"/>
        </w:rPr>
        <w:t>月在原阳泉市卫生防疫站、阳泉市职业病防治所</w:t>
      </w:r>
      <w:r>
        <w:rPr>
          <w:w w:val="100"/>
        </w:rPr>
        <w:t>的基础上正式组建，为正县级全额事业单位。主要承担全市疾病预防与控制、突发公共卫生事件应急处置、疫情及健康相关因素信息管理、健康危害因素监测与控</w:t>
      </w:r>
    </w:p>
    <w:p w14:paraId="2364457F">
      <w:pPr>
        <w:pStyle w:val="3"/>
        <w:spacing w:line="324" w:lineRule="auto"/>
        <w:ind w:left="15" w:right="258"/>
      </w:pPr>
      <w:r>
        <w:rPr>
          <w:spacing w:val="-2"/>
        </w:rPr>
        <w:t>制、实验室检测分析与评价、健康教育与健康促进、技术指导与培训，科学技术应用研究等工作任务。</w:t>
      </w:r>
    </w:p>
    <w:p w14:paraId="2B5D1F4B">
      <w:pPr>
        <w:pStyle w:val="3"/>
        <w:spacing w:before="143"/>
        <w:ind w:left="15"/>
      </w:pPr>
      <w:r>
        <w:rPr>
          <w:spacing w:val="-2"/>
        </w:rPr>
        <w:t>二、机构设置情况</w:t>
      </w:r>
    </w:p>
    <w:p w14:paraId="3E2589AC">
      <w:pPr>
        <w:pStyle w:val="3"/>
        <w:spacing w:before="111" w:line="324" w:lineRule="auto"/>
        <w:ind w:left="15" w:right="132"/>
      </w:pPr>
      <w:r>
        <w:rPr>
          <w:w w:val="100"/>
        </w:rPr>
        <w:t>我中心现定编119人，截至目前实有职工96人，离退人员84人。现设有办公室（</w:t>
      </w:r>
      <w:r>
        <w:rPr>
          <w:spacing w:val="-9"/>
          <w:w w:val="100"/>
        </w:rPr>
        <w:t>党务</w:t>
      </w:r>
      <w:r>
        <w:rPr>
          <w:w w:val="100"/>
        </w:rPr>
        <w:t>办公室）、综合科、人事财务科、宣教信息科、质量控制科、应急科、传染病防控科、艾滋病防控科、慢性病防控科、地方病防控科、结核病防控科、免疫规划科、卫生监测科、职业卫生科、卫生检验科、疾病检验科、病媒生物科、学校卫生科18个科室。</w:t>
      </w:r>
    </w:p>
    <w:p w14:paraId="5BD7592D">
      <w:pPr>
        <w:pStyle w:val="3"/>
        <w:spacing w:after="0" w:line="324" w:lineRule="auto"/>
        <w:sectPr>
          <w:headerReference r:id="rId5" w:type="default"/>
          <w:footerReference r:id="rId6" w:type="default"/>
          <w:pgSz w:w="11900" w:h="16840"/>
          <w:pgMar w:top="880" w:right="1275" w:bottom="320" w:left="1275" w:header="363" w:footer="138" w:gutter="0"/>
          <w:pgNumType w:start="1"/>
          <w:cols w:space="720" w:num="1"/>
        </w:sectPr>
      </w:pPr>
    </w:p>
    <w:p w14:paraId="0559882D">
      <w:pPr>
        <w:pStyle w:val="2"/>
        <w:spacing w:before="154"/>
        <w:ind w:left="0" w:right="15"/>
        <w:jc w:val="center"/>
      </w:pPr>
      <w:bookmarkStart w:id="2" w:name="_TOC_250011"/>
      <w:r>
        <w:rPr>
          <w:spacing w:val="2"/>
        </w:rPr>
        <w:t xml:space="preserve">第二部分 </w:t>
      </w:r>
      <w:r>
        <w:rPr>
          <w:spacing w:val="-4"/>
        </w:rPr>
        <w:t>2024</w:t>
      </w:r>
      <w:bookmarkEnd w:id="2"/>
      <w:r>
        <w:rPr>
          <w:spacing w:val="-5"/>
        </w:rPr>
        <w:t>年单位预算报表</w:t>
      </w:r>
    </w:p>
    <w:p w14:paraId="4532D20B">
      <w:pPr>
        <w:pStyle w:val="3"/>
        <w:spacing w:before="75"/>
        <w:rPr>
          <w:rFonts w:ascii="Microsoft JhengHei"/>
          <w:b/>
          <w:sz w:val="20"/>
        </w:rPr>
      </w:pPr>
    </w:p>
    <w:p w14:paraId="638FD7E4">
      <w:pPr>
        <w:pStyle w:val="3"/>
        <w:spacing w:after="0"/>
        <w:rPr>
          <w:rFonts w:ascii="Microsoft JhengHei"/>
          <w:b/>
          <w:sz w:val="20"/>
        </w:rPr>
        <w:sectPr>
          <w:pgSz w:w="11900" w:h="16840"/>
          <w:pgMar w:top="880" w:right="1275" w:bottom="320" w:left="1275" w:header="363" w:footer="138" w:gutter="0"/>
          <w:cols w:space="720" w:num="1"/>
        </w:sectPr>
      </w:pPr>
    </w:p>
    <w:p w14:paraId="10173980">
      <w:pPr>
        <w:pStyle w:val="3"/>
        <w:spacing w:before="21"/>
        <w:rPr>
          <w:rFonts w:ascii="Microsoft JhengHei"/>
          <w:b/>
          <w:sz w:val="24"/>
        </w:rPr>
      </w:pPr>
    </w:p>
    <w:p w14:paraId="2B13BC71">
      <w:pPr>
        <w:spacing w:before="0"/>
        <w:ind w:left="3586" w:right="0" w:firstLine="0"/>
        <w:jc w:val="left"/>
        <w:rPr>
          <w:sz w:val="24"/>
        </w:rPr>
      </w:pPr>
      <w:r>
        <w:rPr>
          <w:color w:val="202428"/>
          <w:sz w:val="24"/>
        </w:rPr>
        <w:t>2024</w:t>
      </w:r>
      <w:r>
        <w:rPr>
          <w:color w:val="202428"/>
          <w:spacing w:val="-2"/>
          <w:sz w:val="24"/>
        </w:rPr>
        <w:t>年预算收支总表</w:t>
      </w:r>
    </w:p>
    <w:p w14:paraId="71E93A8D">
      <w:pPr>
        <w:spacing w:before="84"/>
        <w:ind w:left="0" w:right="180" w:firstLine="0"/>
        <w:jc w:val="right"/>
        <w:rPr>
          <w:sz w:val="15"/>
        </w:rPr>
      </w:pPr>
      <w:r>
        <w:br w:type="column"/>
      </w:r>
      <w:r>
        <w:rPr>
          <w:color w:val="202428"/>
          <w:sz w:val="15"/>
        </w:rPr>
        <w:t>预算公开表</w:t>
      </w:r>
      <w:r>
        <w:rPr>
          <w:color w:val="202428"/>
          <w:spacing w:val="-10"/>
          <w:sz w:val="15"/>
        </w:rPr>
        <w:t>1</w:t>
      </w:r>
    </w:p>
    <w:p w14:paraId="4E5242CC">
      <w:pPr>
        <w:spacing w:after="0"/>
        <w:jc w:val="right"/>
        <w:rPr>
          <w:sz w:val="15"/>
        </w:rPr>
        <w:sectPr>
          <w:type w:val="continuous"/>
          <w:pgSz w:w="11900" w:h="16840"/>
          <w:pgMar w:top="1940" w:right="1275" w:bottom="280" w:left="1275" w:header="363" w:footer="138" w:gutter="0"/>
          <w:cols w:equalWidth="0" w:num="2">
            <w:col w:w="5747" w:space="40"/>
            <w:col w:w="3563"/>
          </w:cols>
        </w:sectPr>
      </w:pPr>
    </w:p>
    <w:p w14:paraId="553DA356">
      <w:pPr>
        <w:tabs>
          <w:tab w:val="left" w:pos="8393"/>
        </w:tabs>
        <w:spacing w:before="179"/>
        <w:ind w:left="171" w:right="0" w:firstLine="0"/>
        <w:jc w:val="left"/>
        <w:rPr>
          <w:sz w:val="15"/>
        </w:rPr>
      </w:pPr>
      <w:r>
        <w:rPr>
          <w:color w:val="202428"/>
          <w:sz w:val="15"/>
        </w:rPr>
        <w:t>单位名称：阳泉市疾病预防控制中</w:t>
      </w:r>
      <w:r>
        <w:rPr>
          <w:color w:val="202428"/>
          <w:spacing w:val="-10"/>
          <w:sz w:val="15"/>
        </w:rPr>
        <w:t>心</w:t>
      </w:r>
      <w:r>
        <w:rPr>
          <w:color w:val="202428"/>
          <w:sz w:val="15"/>
        </w:rPr>
        <w:tab/>
      </w:r>
      <w:r>
        <w:rPr>
          <w:color w:val="202428"/>
          <w:sz w:val="15"/>
        </w:rPr>
        <w:t>单位：万</w:t>
      </w:r>
      <w:r>
        <w:rPr>
          <w:color w:val="202428"/>
          <w:spacing w:val="-10"/>
          <w:sz w:val="15"/>
        </w:rPr>
        <w:t>元</w:t>
      </w:r>
    </w:p>
    <w:p w14:paraId="37BF7880">
      <w:pPr>
        <w:pStyle w:val="3"/>
        <w:spacing w:before="11"/>
        <w:rPr>
          <w:sz w:val="8"/>
        </w:rPr>
      </w:pPr>
    </w:p>
    <w:tbl>
      <w:tblPr>
        <w:tblStyle w:val="8"/>
        <w:tblW w:w="0" w:type="auto"/>
        <w:tblInd w:w="17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9"/>
        <w:gridCol w:w="1213"/>
        <w:gridCol w:w="2173"/>
        <w:gridCol w:w="1237"/>
        <w:gridCol w:w="1225"/>
        <w:gridCol w:w="1081"/>
      </w:tblGrid>
      <w:tr w14:paraId="0A8F8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17" w:hRule="atLeast"/>
        </w:trPr>
        <w:tc>
          <w:tcPr>
            <w:tcW w:w="3302" w:type="dxa"/>
            <w:gridSpan w:val="2"/>
          </w:tcPr>
          <w:p w14:paraId="2DB4D842">
            <w:pPr>
              <w:pStyle w:val="12"/>
              <w:spacing w:before="82"/>
              <w:ind w:right="1"/>
              <w:jc w:val="center"/>
              <w:rPr>
                <w:sz w:val="18"/>
              </w:rPr>
            </w:pPr>
            <w:r>
              <w:rPr>
                <w:color w:val="202428"/>
                <w:spacing w:val="-5"/>
                <w:sz w:val="18"/>
              </w:rPr>
              <w:t>收入</w:t>
            </w:r>
          </w:p>
        </w:tc>
        <w:tc>
          <w:tcPr>
            <w:tcW w:w="5716" w:type="dxa"/>
            <w:gridSpan w:val="4"/>
          </w:tcPr>
          <w:p w14:paraId="317519B7">
            <w:pPr>
              <w:pStyle w:val="12"/>
              <w:spacing w:before="82"/>
              <w:ind w:right="2"/>
              <w:jc w:val="center"/>
              <w:rPr>
                <w:sz w:val="18"/>
              </w:rPr>
            </w:pPr>
            <w:r>
              <w:rPr>
                <w:color w:val="202428"/>
                <w:spacing w:val="-5"/>
                <w:sz w:val="18"/>
              </w:rPr>
              <w:t>支出</w:t>
            </w:r>
          </w:p>
        </w:tc>
      </w:tr>
      <w:tr w14:paraId="1D912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89" w:type="dxa"/>
          </w:tcPr>
          <w:p w14:paraId="69A66084">
            <w:pPr>
              <w:pStyle w:val="12"/>
              <w:spacing w:before="82"/>
              <w:jc w:val="center"/>
              <w:rPr>
                <w:sz w:val="18"/>
              </w:rPr>
            </w:pPr>
            <w:r>
              <w:rPr>
                <w:color w:val="202428"/>
                <w:spacing w:val="-5"/>
                <w:sz w:val="18"/>
              </w:rPr>
              <w:t>项目</w:t>
            </w:r>
          </w:p>
        </w:tc>
        <w:tc>
          <w:tcPr>
            <w:tcW w:w="1213" w:type="dxa"/>
          </w:tcPr>
          <w:p w14:paraId="65BE58F0">
            <w:pPr>
              <w:pStyle w:val="12"/>
              <w:spacing w:before="82"/>
              <w:ind w:left="328"/>
              <w:rPr>
                <w:sz w:val="18"/>
              </w:rPr>
            </w:pPr>
            <w:r>
              <w:rPr>
                <w:color w:val="202428"/>
                <w:sz w:val="18"/>
              </w:rPr>
              <w:t>2024</w:t>
            </w:r>
            <w:r>
              <w:rPr>
                <w:color w:val="202428"/>
                <w:spacing w:val="-10"/>
                <w:sz w:val="18"/>
              </w:rPr>
              <w:t>年</w:t>
            </w:r>
          </w:p>
        </w:tc>
        <w:tc>
          <w:tcPr>
            <w:tcW w:w="2173" w:type="dxa"/>
          </w:tcPr>
          <w:p w14:paraId="66A1926C">
            <w:pPr>
              <w:pStyle w:val="12"/>
              <w:spacing w:before="82"/>
              <w:jc w:val="center"/>
              <w:rPr>
                <w:sz w:val="18"/>
              </w:rPr>
            </w:pPr>
            <w:r>
              <w:rPr>
                <w:color w:val="202428"/>
                <w:spacing w:val="-5"/>
                <w:sz w:val="18"/>
              </w:rPr>
              <w:t>项目</w:t>
            </w:r>
          </w:p>
        </w:tc>
        <w:tc>
          <w:tcPr>
            <w:tcW w:w="1237" w:type="dxa"/>
          </w:tcPr>
          <w:p w14:paraId="738B5925">
            <w:pPr>
              <w:pStyle w:val="12"/>
              <w:spacing w:before="82"/>
              <w:ind w:left="159"/>
              <w:rPr>
                <w:sz w:val="18"/>
              </w:rPr>
            </w:pPr>
            <w:r>
              <w:rPr>
                <w:color w:val="202428"/>
                <w:sz w:val="18"/>
              </w:rPr>
              <w:t>2024</w:t>
            </w:r>
            <w:r>
              <w:rPr>
                <w:color w:val="202428"/>
                <w:spacing w:val="-4"/>
                <w:sz w:val="18"/>
              </w:rPr>
              <w:t>年合计</w:t>
            </w:r>
          </w:p>
        </w:tc>
        <w:tc>
          <w:tcPr>
            <w:tcW w:w="1225" w:type="dxa"/>
          </w:tcPr>
          <w:p w14:paraId="3D0459B4">
            <w:pPr>
              <w:pStyle w:val="12"/>
              <w:spacing w:before="82"/>
              <w:ind w:left="62"/>
              <w:rPr>
                <w:sz w:val="18"/>
              </w:rPr>
            </w:pPr>
            <w:r>
              <w:rPr>
                <w:color w:val="202428"/>
                <w:spacing w:val="-2"/>
                <w:sz w:val="18"/>
              </w:rPr>
              <w:t>当年预算安排</w:t>
            </w:r>
          </w:p>
        </w:tc>
        <w:tc>
          <w:tcPr>
            <w:tcW w:w="1081" w:type="dxa"/>
          </w:tcPr>
          <w:p w14:paraId="1CE6F51B">
            <w:pPr>
              <w:pStyle w:val="12"/>
              <w:spacing w:line="192" w:lineRule="exact"/>
              <w:ind w:right="4"/>
              <w:jc w:val="center"/>
              <w:rPr>
                <w:sz w:val="18"/>
              </w:rPr>
            </w:pPr>
            <w:r>
              <w:rPr>
                <w:color w:val="202428"/>
                <w:spacing w:val="-2"/>
                <w:sz w:val="18"/>
              </w:rPr>
              <w:t>上年结转安</w:t>
            </w:r>
          </w:p>
          <w:p w14:paraId="25CEB9FC">
            <w:pPr>
              <w:pStyle w:val="12"/>
              <w:spacing w:line="205" w:lineRule="exact"/>
              <w:ind w:right="4"/>
              <w:jc w:val="center"/>
              <w:rPr>
                <w:sz w:val="18"/>
              </w:rPr>
            </w:pPr>
            <w:r>
              <w:rPr>
                <w:color w:val="202428"/>
                <w:spacing w:val="-10"/>
                <w:sz w:val="18"/>
              </w:rPr>
              <w:t>排</w:t>
            </w:r>
          </w:p>
        </w:tc>
      </w:tr>
      <w:tr w14:paraId="44D3A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89" w:type="dxa"/>
          </w:tcPr>
          <w:p w14:paraId="6F241E7E">
            <w:pPr>
              <w:pStyle w:val="12"/>
              <w:spacing w:before="82"/>
              <w:ind w:left="4"/>
              <w:rPr>
                <w:sz w:val="18"/>
              </w:rPr>
            </w:pPr>
            <w:r>
              <w:rPr>
                <w:color w:val="202428"/>
                <w:spacing w:val="-2"/>
                <w:sz w:val="18"/>
              </w:rPr>
              <w:t>一、一般公共预算</w:t>
            </w:r>
          </w:p>
        </w:tc>
        <w:tc>
          <w:tcPr>
            <w:tcW w:w="1213" w:type="dxa"/>
          </w:tcPr>
          <w:p w14:paraId="6385F03E">
            <w:pPr>
              <w:pStyle w:val="12"/>
              <w:spacing w:before="82"/>
              <w:ind w:left="568" w:right="-15"/>
              <w:rPr>
                <w:sz w:val="18"/>
              </w:rPr>
            </w:pPr>
            <w:r>
              <w:rPr>
                <w:color w:val="202428"/>
                <w:spacing w:val="-2"/>
                <w:sz w:val="18"/>
              </w:rPr>
              <w:t>2095.99</w:t>
            </w:r>
          </w:p>
        </w:tc>
        <w:tc>
          <w:tcPr>
            <w:tcW w:w="2173" w:type="dxa"/>
          </w:tcPr>
          <w:p w14:paraId="7515DC47">
            <w:pPr>
              <w:pStyle w:val="12"/>
              <w:spacing w:before="82"/>
              <w:ind w:left="3"/>
              <w:rPr>
                <w:sz w:val="18"/>
              </w:rPr>
            </w:pPr>
            <w:r>
              <w:rPr>
                <w:color w:val="202428"/>
                <w:spacing w:val="-1"/>
                <w:sz w:val="18"/>
              </w:rPr>
              <w:t>一、一般公共服务支出</w:t>
            </w:r>
          </w:p>
        </w:tc>
        <w:tc>
          <w:tcPr>
            <w:tcW w:w="1237" w:type="dxa"/>
          </w:tcPr>
          <w:p w14:paraId="2C93E51E">
            <w:pPr>
              <w:pStyle w:val="12"/>
              <w:spacing w:before="82"/>
              <w:ind w:right="-15"/>
              <w:jc w:val="right"/>
              <w:rPr>
                <w:sz w:val="18"/>
              </w:rPr>
            </w:pPr>
            <w:r>
              <w:rPr>
                <w:color w:val="202428"/>
                <w:spacing w:val="-4"/>
                <w:sz w:val="18"/>
              </w:rPr>
              <w:t>2.55</w:t>
            </w:r>
          </w:p>
        </w:tc>
        <w:tc>
          <w:tcPr>
            <w:tcW w:w="1225" w:type="dxa"/>
          </w:tcPr>
          <w:p w14:paraId="1240DEBF">
            <w:pPr>
              <w:pStyle w:val="12"/>
              <w:spacing w:before="82"/>
              <w:ind w:right="-15"/>
              <w:jc w:val="right"/>
              <w:rPr>
                <w:sz w:val="18"/>
              </w:rPr>
            </w:pPr>
            <w:r>
              <w:rPr>
                <w:color w:val="202428"/>
                <w:spacing w:val="-4"/>
                <w:sz w:val="18"/>
              </w:rPr>
              <w:t>2.55</w:t>
            </w:r>
          </w:p>
        </w:tc>
        <w:tc>
          <w:tcPr>
            <w:tcW w:w="1081" w:type="dxa"/>
          </w:tcPr>
          <w:p w14:paraId="6346617A">
            <w:pPr>
              <w:pStyle w:val="12"/>
              <w:rPr>
                <w:rFonts w:ascii="Times New Roman"/>
                <w:sz w:val="18"/>
              </w:rPr>
            </w:pPr>
          </w:p>
        </w:tc>
      </w:tr>
      <w:tr w14:paraId="6BC2F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89" w:type="dxa"/>
          </w:tcPr>
          <w:p w14:paraId="530D65E4">
            <w:pPr>
              <w:pStyle w:val="12"/>
              <w:spacing w:before="82"/>
              <w:ind w:left="4"/>
              <w:rPr>
                <w:sz w:val="18"/>
              </w:rPr>
            </w:pPr>
            <w:r>
              <w:rPr>
                <w:color w:val="202428"/>
                <w:spacing w:val="-2"/>
                <w:sz w:val="18"/>
              </w:rPr>
              <w:t>二、政府性基金预算</w:t>
            </w:r>
          </w:p>
        </w:tc>
        <w:tc>
          <w:tcPr>
            <w:tcW w:w="1213" w:type="dxa"/>
          </w:tcPr>
          <w:p w14:paraId="40BEA033">
            <w:pPr>
              <w:pStyle w:val="12"/>
              <w:rPr>
                <w:rFonts w:ascii="Times New Roman"/>
                <w:sz w:val="18"/>
              </w:rPr>
            </w:pPr>
          </w:p>
        </w:tc>
        <w:tc>
          <w:tcPr>
            <w:tcW w:w="2173" w:type="dxa"/>
          </w:tcPr>
          <w:p w14:paraId="1EB5E910">
            <w:pPr>
              <w:pStyle w:val="12"/>
              <w:spacing w:before="82"/>
              <w:ind w:left="3"/>
              <w:rPr>
                <w:sz w:val="18"/>
              </w:rPr>
            </w:pPr>
            <w:r>
              <w:rPr>
                <w:color w:val="202428"/>
                <w:spacing w:val="-2"/>
                <w:sz w:val="18"/>
              </w:rPr>
              <w:t>二、外交支出</w:t>
            </w:r>
          </w:p>
        </w:tc>
        <w:tc>
          <w:tcPr>
            <w:tcW w:w="1237" w:type="dxa"/>
          </w:tcPr>
          <w:p w14:paraId="40BB0614">
            <w:pPr>
              <w:pStyle w:val="12"/>
              <w:rPr>
                <w:rFonts w:ascii="Times New Roman"/>
                <w:sz w:val="18"/>
              </w:rPr>
            </w:pPr>
          </w:p>
        </w:tc>
        <w:tc>
          <w:tcPr>
            <w:tcW w:w="1225" w:type="dxa"/>
          </w:tcPr>
          <w:p w14:paraId="43FBEF35">
            <w:pPr>
              <w:pStyle w:val="12"/>
              <w:rPr>
                <w:rFonts w:ascii="Times New Roman"/>
                <w:sz w:val="18"/>
              </w:rPr>
            </w:pPr>
          </w:p>
        </w:tc>
        <w:tc>
          <w:tcPr>
            <w:tcW w:w="1081" w:type="dxa"/>
          </w:tcPr>
          <w:p w14:paraId="1F52CAB1">
            <w:pPr>
              <w:pStyle w:val="12"/>
              <w:rPr>
                <w:rFonts w:ascii="Times New Roman"/>
                <w:sz w:val="18"/>
              </w:rPr>
            </w:pPr>
          </w:p>
        </w:tc>
      </w:tr>
      <w:tr w14:paraId="1E20D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89" w:type="dxa"/>
          </w:tcPr>
          <w:p w14:paraId="6520E60F">
            <w:pPr>
              <w:pStyle w:val="12"/>
              <w:spacing w:before="82"/>
              <w:ind w:left="4"/>
              <w:rPr>
                <w:sz w:val="18"/>
              </w:rPr>
            </w:pPr>
            <w:r>
              <w:rPr>
                <w:color w:val="202428"/>
                <w:spacing w:val="-1"/>
                <w:sz w:val="18"/>
              </w:rPr>
              <w:t>三、国有资本经营预算</w:t>
            </w:r>
          </w:p>
        </w:tc>
        <w:tc>
          <w:tcPr>
            <w:tcW w:w="1213" w:type="dxa"/>
          </w:tcPr>
          <w:p w14:paraId="3F09BAEB">
            <w:pPr>
              <w:pStyle w:val="12"/>
              <w:rPr>
                <w:rFonts w:ascii="Times New Roman"/>
                <w:sz w:val="18"/>
              </w:rPr>
            </w:pPr>
          </w:p>
        </w:tc>
        <w:tc>
          <w:tcPr>
            <w:tcW w:w="2173" w:type="dxa"/>
          </w:tcPr>
          <w:p w14:paraId="1F783ADB">
            <w:pPr>
              <w:pStyle w:val="12"/>
              <w:spacing w:before="82"/>
              <w:ind w:left="3"/>
              <w:rPr>
                <w:sz w:val="18"/>
              </w:rPr>
            </w:pPr>
            <w:r>
              <w:rPr>
                <w:color w:val="202428"/>
                <w:spacing w:val="-2"/>
                <w:sz w:val="18"/>
              </w:rPr>
              <w:t>三、国防支出</w:t>
            </w:r>
          </w:p>
        </w:tc>
        <w:tc>
          <w:tcPr>
            <w:tcW w:w="1237" w:type="dxa"/>
          </w:tcPr>
          <w:p w14:paraId="43E755CD">
            <w:pPr>
              <w:pStyle w:val="12"/>
              <w:rPr>
                <w:rFonts w:ascii="Times New Roman"/>
                <w:sz w:val="18"/>
              </w:rPr>
            </w:pPr>
          </w:p>
        </w:tc>
        <w:tc>
          <w:tcPr>
            <w:tcW w:w="1225" w:type="dxa"/>
          </w:tcPr>
          <w:p w14:paraId="0D67C2AE">
            <w:pPr>
              <w:pStyle w:val="12"/>
              <w:rPr>
                <w:rFonts w:ascii="Times New Roman"/>
                <w:sz w:val="18"/>
              </w:rPr>
            </w:pPr>
          </w:p>
        </w:tc>
        <w:tc>
          <w:tcPr>
            <w:tcW w:w="1081" w:type="dxa"/>
          </w:tcPr>
          <w:p w14:paraId="43C7BCBA">
            <w:pPr>
              <w:pStyle w:val="12"/>
              <w:rPr>
                <w:rFonts w:ascii="Times New Roman"/>
                <w:sz w:val="18"/>
              </w:rPr>
            </w:pPr>
          </w:p>
        </w:tc>
      </w:tr>
      <w:tr w14:paraId="03D9F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89" w:type="dxa"/>
          </w:tcPr>
          <w:p w14:paraId="4527D51A">
            <w:pPr>
              <w:pStyle w:val="12"/>
              <w:spacing w:before="82"/>
              <w:ind w:left="4"/>
              <w:rPr>
                <w:sz w:val="18"/>
              </w:rPr>
            </w:pPr>
            <w:r>
              <w:rPr>
                <w:color w:val="202428"/>
                <w:spacing w:val="-1"/>
                <w:sz w:val="18"/>
              </w:rPr>
              <w:t>四、财政专户管理资金</w:t>
            </w:r>
          </w:p>
        </w:tc>
        <w:tc>
          <w:tcPr>
            <w:tcW w:w="1213" w:type="dxa"/>
          </w:tcPr>
          <w:p w14:paraId="2F03573F">
            <w:pPr>
              <w:pStyle w:val="12"/>
              <w:rPr>
                <w:rFonts w:ascii="Times New Roman"/>
                <w:sz w:val="18"/>
              </w:rPr>
            </w:pPr>
          </w:p>
        </w:tc>
        <w:tc>
          <w:tcPr>
            <w:tcW w:w="2173" w:type="dxa"/>
          </w:tcPr>
          <w:p w14:paraId="159F67C4">
            <w:pPr>
              <w:pStyle w:val="12"/>
              <w:spacing w:before="82"/>
              <w:ind w:left="3"/>
              <w:rPr>
                <w:sz w:val="18"/>
              </w:rPr>
            </w:pPr>
            <w:r>
              <w:rPr>
                <w:color w:val="202428"/>
                <w:spacing w:val="-2"/>
                <w:sz w:val="18"/>
              </w:rPr>
              <w:t>四、公共安全支出</w:t>
            </w:r>
          </w:p>
        </w:tc>
        <w:tc>
          <w:tcPr>
            <w:tcW w:w="1237" w:type="dxa"/>
          </w:tcPr>
          <w:p w14:paraId="0F341C47">
            <w:pPr>
              <w:pStyle w:val="12"/>
              <w:rPr>
                <w:rFonts w:ascii="Times New Roman"/>
                <w:sz w:val="18"/>
              </w:rPr>
            </w:pPr>
          </w:p>
        </w:tc>
        <w:tc>
          <w:tcPr>
            <w:tcW w:w="1225" w:type="dxa"/>
          </w:tcPr>
          <w:p w14:paraId="66847C65">
            <w:pPr>
              <w:pStyle w:val="12"/>
              <w:rPr>
                <w:rFonts w:ascii="Times New Roman"/>
                <w:sz w:val="18"/>
              </w:rPr>
            </w:pPr>
          </w:p>
        </w:tc>
        <w:tc>
          <w:tcPr>
            <w:tcW w:w="1081" w:type="dxa"/>
          </w:tcPr>
          <w:p w14:paraId="14AA827D">
            <w:pPr>
              <w:pStyle w:val="12"/>
              <w:rPr>
                <w:rFonts w:ascii="Times New Roman"/>
                <w:sz w:val="18"/>
              </w:rPr>
            </w:pPr>
          </w:p>
        </w:tc>
      </w:tr>
      <w:tr w14:paraId="734C2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89" w:type="dxa"/>
          </w:tcPr>
          <w:p w14:paraId="5790E3D0">
            <w:pPr>
              <w:pStyle w:val="12"/>
              <w:spacing w:before="82"/>
              <w:ind w:left="4"/>
              <w:rPr>
                <w:sz w:val="18"/>
              </w:rPr>
            </w:pPr>
            <w:r>
              <w:rPr>
                <w:color w:val="202428"/>
                <w:spacing w:val="-2"/>
                <w:sz w:val="18"/>
              </w:rPr>
              <w:t>五、单位资金</w:t>
            </w:r>
          </w:p>
        </w:tc>
        <w:tc>
          <w:tcPr>
            <w:tcW w:w="1213" w:type="dxa"/>
          </w:tcPr>
          <w:p w14:paraId="0F6F94F1">
            <w:pPr>
              <w:pStyle w:val="12"/>
              <w:rPr>
                <w:rFonts w:ascii="Times New Roman"/>
                <w:sz w:val="18"/>
              </w:rPr>
            </w:pPr>
          </w:p>
        </w:tc>
        <w:tc>
          <w:tcPr>
            <w:tcW w:w="2173" w:type="dxa"/>
          </w:tcPr>
          <w:p w14:paraId="654FA10F">
            <w:pPr>
              <w:pStyle w:val="12"/>
              <w:spacing w:before="82"/>
              <w:ind w:left="3"/>
              <w:rPr>
                <w:sz w:val="18"/>
              </w:rPr>
            </w:pPr>
            <w:r>
              <w:rPr>
                <w:color w:val="202428"/>
                <w:spacing w:val="-2"/>
                <w:sz w:val="18"/>
              </w:rPr>
              <w:t>五、教育支出</w:t>
            </w:r>
          </w:p>
        </w:tc>
        <w:tc>
          <w:tcPr>
            <w:tcW w:w="1237" w:type="dxa"/>
          </w:tcPr>
          <w:p w14:paraId="3BA5AF1E">
            <w:pPr>
              <w:pStyle w:val="12"/>
              <w:rPr>
                <w:rFonts w:ascii="Times New Roman"/>
                <w:sz w:val="18"/>
              </w:rPr>
            </w:pPr>
          </w:p>
        </w:tc>
        <w:tc>
          <w:tcPr>
            <w:tcW w:w="1225" w:type="dxa"/>
          </w:tcPr>
          <w:p w14:paraId="4AEC14A5">
            <w:pPr>
              <w:pStyle w:val="12"/>
              <w:rPr>
                <w:rFonts w:ascii="Times New Roman"/>
                <w:sz w:val="18"/>
              </w:rPr>
            </w:pPr>
          </w:p>
        </w:tc>
        <w:tc>
          <w:tcPr>
            <w:tcW w:w="1081" w:type="dxa"/>
          </w:tcPr>
          <w:p w14:paraId="033999DB">
            <w:pPr>
              <w:pStyle w:val="12"/>
              <w:rPr>
                <w:rFonts w:ascii="Times New Roman"/>
                <w:sz w:val="18"/>
              </w:rPr>
            </w:pPr>
          </w:p>
        </w:tc>
      </w:tr>
      <w:tr w14:paraId="5A0B9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89" w:type="dxa"/>
          </w:tcPr>
          <w:p w14:paraId="6829B80C">
            <w:pPr>
              <w:pStyle w:val="12"/>
              <w:rPr>
                <w:rFonts w:ascii="Times New Roman"/>
                <w:sz w:val="18"/>
              </w:rPr>
            </w:pPr>
          </w:p>
        </w:tc>
        <w:tc>
          <w:tcPr>
            <w:tcW w:w="1213" w:type="dxa"/>
          </w:tcPr>
          <w:p w14:paraId="24678BE5">
            <w:pPr>
              <w:pStyle w:val="12"/>
              <w:rPr>
                <w:rFonts w:ascii="Times New Roman"/>
                <w:sz w:val="18"/>
              </w:rPr>
            </w:pPr>
          </w:p>
        </w:tc>
        <w:tc>
          <w:tcPr>
            <w:tcW w:w="2173" w:type="dxa"/>
          </w:tcPr>
          <w:p w14:paraId="558E4278">
            <w:pPr>
              <w:pStyle w:val="12"/>
              <w:spacing w:before="82"/>
              <w:ind w:left="3"/>
              <w:rPr>
                <w:sz w:val="18"/>
              </w:rPr>
            </w:pPr>
            <w:r>
              <w:rPr>
                <w:color w:val="202428"/>
                <w:spacing w:val="-2"/>
                <w:sz w:val="18"/>
              </w:rPr>
              <w:t>六、科学技术支出</w:t>
            </w:r>
          </w:p>
        </w:tc>
        <w:tc>
          <w:tcPr>
            <w:tcW w:w="1237" w:type="dxa"/>
          </w:tcPr>
          <w:p w14:paraId="712D42D9">
            <w:pPr>
              <w:pStyle w:val="12"/>
              <w:rPr>
                <w:rFonts w:ascii="Times New Roman"/>
                <w:sz w:val="18"/>
              </w:rPr>
            </w:pPr>
          </w:p>
        </w:tc>
        <w:tc>
          <w:tcPr>
            <w:tcW w:w="1225" w:type="dxa"/>
          </w:tcPr>
          <w:p w14:paraId="0DF4ACD9">
            <w:pPr>
              <w:pStyle w:val="12"/>
              <w:rPr>
                <w:rFonts w:ascii="Times New Roman"/>
                <w:sz w:val="18"/>
              </w:rPr>
            </w:pPr>
          </w:p>
        </w:tc>
        <w:tc>
          <w:tcPr>
            <w:tcW w:w="1081" w:type="dxa"/>
          </w:tcPr>
          <w:p w14:paraId="5D822851">
            <w:pPr>
              <w:pStyle w:val="12"/>
              <w:rPr>
                <w:rFonts w:ascii="Times New Roman"/>
                <w:sz w:val="18"/>
              </w:rPr>
            </w:pPr>
          </w:p>
        </w:tc>
      </w:tr>
      <w:tr w14:paraId="36AFF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89" w:type="dxa"/>
          </w:tcPr>
          <w:p w14:paraId="70A74135">
            <w:pPr>
              <w:pStyle w:val="12"/>
              <w:rPr>
                <w:rFonts w:ascii="Times New Roman"/>
                <w:sz w:val="18"/>
              </w:rPr>
            </w:pPr>
          </w:p>
        </w:tc>
        <w:tc>
          <w:tcPr>
            <w:tcW w:w="1213" w:type="dxa"/>
          </w:tcPr>
          <w:p w14:paraId="7DACC086">
            <w:pPr>
              <w:pStyle w:val="12"/>
              <w:rPr>
                <w:rFonts w:ascii="Times New Roman"/>
                <w:sz w:val="18"/>
              </w:rPr>
            </w:pPr>
          </w:p>
        </w:tc>
        <w:tc>
          <w:tcPr>
            <w:tcW w:w="2173" w:type="dxa"/>
          </w:tcPr>
          <w:p w14:paraId="54842322">
            <w:pPr>
              <w:pStyle w:val="12"/>
              <w:spacing w:line="192" w:lineRule="exact"/>
              <w:ind w:left="3" w:right="-15"/>
              <w:rPr>
                <w:sz w:val="18"/>
              </w:rPr>
            </w:pPr>
            <w:r>
              <w:rPr>
                <w:color w:val="202428"/>
                <w:spacing w:val="-1"/>
                <w:sz w:val="18"/>
              </w:rPr>
              <w:t>七、文化旅游体育与传媒支</w:t>
            </w:r>
          </w:p>
          <w:p w14:paraId="49926AFB">
            <w:pPr>
              <w:pStyle w:val="12"/>
              <w:spacing w:line="205" w:lineRule="exact"/>
              <w:ind w:left="3"/>
              <w:rPr>
                <w:sz w:val="18"/>
              </w:rPr>
            </w:pPr>
            <w:r>
              <w:rPr>
                <w:color w:val="202428"/>
                <w:spacing w:val="-10"/>
                <w:sz w:val="18"/>
              </w:rPr>
              <w:t>出</w:t>
            </w:r>
          </w:p>
        </w:tc>
        <w:tc>
          <w:tcPr>
            <w:tcW w:w="1237" w:type="dxa"/>
          </w:tcPr>
          <w:p w14:paraId="307F6508">
            <w:pPr>
              <w:pStyle w:val="12"/>
              <w:rPr>
                <w:rFonts w:ascii="Times New Roman"/>
                <w:sz w:val="18"/>
              </w:rPr>
            </w:pPr>
          </w:p>
        </w:tc>
        <w:tc>
          <w:tcPr>
            <w:tcW w:w="1225" w:type="dxa"/>
          </w:tcPr>
          <w:p w14:paraId="6015AE01">
            <w:pPr>
              <w:pStyle w:val="12"/>
              <w:rPr>
                <w:rFonts w:ascii="Times New Roman"/>
                <w:sz w:val="18"/>
              </w:rPr>
            </w:pPr>
          </w:p>
        </w:tc>
        <w:tc>
          <w:tcPr>
            <w:tcW w:w="1081" w:type="dxa"/>
          </w:tcPr>
          <w:p w14:paraId="5449E015">
            <w:pPr>
              <w:pStyle w:val="12"/>
              <w:rPr>
                <w:rFonts w:ascii="Times New Roman"/>
                <w:sz w:val="18"/>
              </w:rPr>
            </w:pPr>
          </w:p>
        </w:tc>
      </w:tr>
      <w:tr w14:paraId="49791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89" w:type="dxa"/>
          </w:tcPr>
          <w:p w14:paraId="2C5AB888">
            <w:pPr>
              <w:pStyle w:val="12"/>
              <w:rPr>
                <w:rFonts w:ascii="Times New Roman"/>
                <w:sz w:val="18"/>
              </w:rPr>
            </w:pPr>
          </w:p>
        </w:tc>
        <w:tc>
          <w:tcPr>
            <w:tcW w:w="1213" w:type="dxa"/>
          </w:tcPr>
          <w:p w14:paraId="78C255ED">
            <w:pPr>
              <w:pStyle w:val="12"/>
              <w:rPr>
                <w:rFonts w:ascii="Times New Roman"/>
                <w:sz w:val="18"/>
              </w:rPr>
            </w:pPr>
          </w:p>
        </w:tc>
        <w:tc>
          <w:tcPr>
            <w:tcW w:w="2173" w:type="dxa"/>
          </w:tcPr>
          <w:p w14:paraId="7ADD6D31">
            <w:pPr>
              <w:pStyle w:val="12"/>
              <w:spacing w:before="82"/>
              <w:ind w:left="3"/>
              <w:rPr>
                <w:sz w:val="18"/>
              </w:rPr>
            </w:pPr>
            <w:r>
              <w:rPr>
                <w:color w:val="202428"/>
                <w:spacing w:val="-1"/>
                <w:sz w:val="18"/>
              </w:rPr>
              <w:t>八、社会保障和就业支出</w:t>
            </w:r>
          </w:p>
        </w:tc>
        <w:tc>
          <w:tcPr>
            <w:tcW w:w="1237" w:type="dxa"/>
          </w:tcPr>
          <w:p w14:paraId="550EC3B6">
            <w:pPr>
              <w:pStyle w:val="12"/>
              <w:spacing w:before="82"/>
              <w:ind w:right="-15"/>
              <w:jc w:val="right"/>
              <w:rPr>
                <w:sz w:val="18"/>
              </w:rPr>
            </w:pPr>
            <w:r>
              <w:rPr>
                <w:color w:val="202428"/>
                <w:spacing w:val="-2"/>
                <w:sz w:val="18"/>
              </w:rPr>
              <w:t>348.56</w:t>
            </w:r>
          </w:p>
        </w:tc>
        <w:tc>
          <w:tcPr>
            <w:tcW w:w="1225" w:type="dxa"/>
          </w:tcPr>
          <w:p w14:paraId="38AE93C5">
            <w:pPr>
              <w:pStyle w:val="12"/>
              <w:spacing w:before="82"/>
              <w:ind w:right="-15"/>
              <w:jc w:val="right"/>
              <w:rPr>
                <w:sz w:val="18"/>
              </w:rPr>
            </w:pPr>
            <w:r>
              <w:rPr>
                <w:color w:val="202428"/>
                <w:spacing w:val="-2"/>
                <w:sz w:val="18"/>
              </w:rPr>
              <w:t>348.56</w:t>
            </w:r>
          </w:p>
        </w:tc>
        <w:tc>
          <w:tcPr>
            <w:tcW w:w="1081" w:type="dxa"/>
          </w:tcPr>
          <w:p w14:paraId="288A02A3">
            <w:pPr>
              <w:pStyle w:val="12"/>
              <w:rPr>
                <w:rFonts w:ascii="Times New Roman"/>
                <w:sz w:val="18"/>
              </w:rPr>
            </w:pPr>
          </w:p>
        </w:tc>
      </w:tr>
      <w:tr w14:paraId="77382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89" w:type="dxa"/>
          </w:tcPr>
          <w:p w14:paraId="3DF66A09">
            <w:pPr>
              <w:pStyle w:val="12"/>
              <w:rPr>
                <w:rFonts w:ascii="Times New Roman"/>
                <w:sz w:val="18"/>
              </w:rPr>
            </w:pPr>
          </w:p>
        </w:tc>
        <w:tc>
          <w:tcPr>
            <w:tcW w:w="1213" w:type="dxa"/>
          </w:tcPr>
          <w:p w14:paraId="7A8FD100">
            <w:pPr>
              <w:pStyle w:val="12"/>
              <w:rPr>
                <w:rFonts w:ascii="Times New Roman"/>
                <w:sz w:val="18"/>
              </w:rPr>
            </w:pPr>
          </w:p>
        </w:tc>
        <w:tc>
          <w:tcPr>
            <w:tcW w:w="2173" w:type="dxa"/>
          </w:tcPr>
          <w:p w14:paraId="0141DEA8">
            <w:pPr>
              <w:pStyle w:val="12"/>
              <w:spacing w:before="82"/>
              <w:ind w:left="3"/>
              <w:rPr>
                <w:sz w:val="18"/>
              </w:rPr>
            </w:pPr>
            <w:r>
              <w:rPr>
                <w:color w:val="202428"/>
                <w:spacing w:val="-1"/>
                <w:sz w:val="18"/>
              </w:rPr>
              <w:t>九、社会保险基金支出</w:t>
            </w:r>
          </w:p>
        </w:tc>
        <w:tc>
          <w:tcPr>
            <w:tcW w:w="1237" w:type="dxa"/>
          </w:tcPr>
          <w:p w14:paraId="5D4C03C3">
            <w:pPr>
              <w:pStyle w:val="12"/>
              <w:rPr>
                <w:rFonts w:ascii="Times New Roman"/>
                <w:sz w:val="18"/>
              </w:rPr>
            </w:pPr>
          </w:p>
        </w:tc>
        <w:tc>
          <w:tcPr>
            <w:tcW w:w="1225" w:type="dxa"/>
          </w:tcPr>
          <w:p w14:paraId="421D3239">
            <w:pPr>
              <w:pStyle w:val="12"/>
              <w:rPr>
                <w:rFonts w:ascii="Times New Roman"/>
                <w:sz w:val="18"/>
              </w:rPr>
            </w:pPr>
          </w:p>
        </w:tc>
        <w:tc>
          <w:tcPr>
            <w:tcW w:w="1081" w:type="dxa"/>
          </w:tcPr>
          <w:p w14:paraId="420047AC">
            <w:pPr>
              <w:pStyle w:val="12"/>
              <w:rPr>
                <w:rFonts w:ascii="Times New Roman"/>
                <w:sz w:val="18"/>
              </w:rPr>
            </w:pPr>
          </w:p>
        </w:tc>
      </w:tr>
      <w:tr w14:paraId="737D7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89" w:type="dxa"/>
          </w:tcPr>
          <w:p w14:paraId="07B3BC1E">
            <w:pPr>
              <w:pStyle w:val="12"/>
              <w:rPr>
                <w:rFonts w:ascii="Times New Roman"/>
                <w:sz w:val="18"/>
              </w:rPr>
            </w:pPr>
          </w:p>
        </w:tc>
        <w:tc>
          <w:tcPr>
            <w:tcW w:w="1213" w:type="dxa"/>
          </w:tcPr>
          <w:p w14:paraId="4C2D5AB2">
            <w:pPr>
              <w:pStyle w:val="12"/>
              <w:rPr>
                <w:rFonts w:ascii="Times New Roman"/>
                <w:sz w:val="18"/>
              </w:rPr>
            </w:pPr>
          </w:p>
        </w:tc>
        <w:tc>
          <w:tcPr>
            <w:tcW w:w="2173" w:type="dxa"/>
          </w:tcPr>
          <w:p w14:paraId="1DAC4E9B">
            <w:pPr>
              <w:pStyle w:val="12"/>
              <w:spacing w:before="82"/>
              <w:ind w:left="3"/>
              <w:rPr>
                <w:sz w:val="18"/>
              </w:rPr>
            </w:pPr>
            <w:r>
              <w:rPr>
                <w:color w:val="202428"/>
                <w:spacing w:val="-2"/>
                <w:sz w:val="18"/>
              </w:rPr>
              <w:t>十、卫生健康支出</w:t>
            </w:r>
          </w:p>
        </w:tc>
        <w:tc>
          <w:tcPr>
            <w:tcW w:w="1237" w:type="dxa"/>
          </w:tcPr>
          <w:p w14:paraId="43B60F2C">
            <w:pPr>
              <w:pStyle w:val="12"/>
              <w:spacing w:before="82"/>
              <w:jc w:val="right"/>
              <w:rPr>
                <w:sz w:val="18"/>
              </w:rPr>
            </w:pPr>
            <w:r>
              <w:rPr>
                <w:color w:val="202428"/>
                <w:spacing w:val="-2"/>
                <w:sz w:val="18"/>
              </w:rPr>
              <w:t>2124.95</w:t>
            </w:r>
          </w:p>
        </w:tc>
        <w:tc>
          <w:tcPr>
            <w:tcW w:w="1225" w:type="dxa"/>
          </w:tcPr>
          <w:p w14:paraId="00F4B54F">
            <w:pPr>
              <w:pStyle w:val="12"/>
              <w:spacing w:before="82"/>
              <w:ind w:right="1"/>
              <w:jc w:val="right"/>
              <w:rPr>
                <w:sz w:val="18"/>
              </w:rPr>
            </w:pPr>
            <w:r>
              <w:rPr>
                <w:color w:val="202428"/>
                <w:spacing w:val="-2"/>
                <w:sz w:val="18"/>
              </w:rPr>
              <w:t>1628.47</w:t>
            </w:r>
          </w:p>
        </w:tc>
        <w:tc>
          <w:tcPr>
            <w:tcW w:w="1081" w:type="dxa"/>
          </w:tcPr>
          <w:p w14:paraId="3D94B5D6">
            <w:pPr>
              <w:pStyle w:val="12"/>
              <w:spacing w:before="82"/>
              <w:ind w:left="529" w:right="-15"/>
              <w:rPr>
                <w:sz w:val="18"/>
              </w:rPr>
            </w:pPr>
            <w:r>
              <w:rPr>
                <w:color w:val="202428"/>
                <w:spacing w:val="-2"/>
                <w:sz w:val="18"/>
              </w:rPr>
              <w:t>496.47</w:t>
            </w:r>
          </w:p>
        </w:tc>
      </w:tr>
      <w:tr w14:paraId="12FD6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89" w:type="dxa"/>
          </w:tcPr>
          <w:p w14:paraId="2B1F24A7">
            <w:pPr>
              <w:pStyle w:val="12"/>
              <w:rPr>
                <w:rFonts w:ascii="Times New Roman"/>
                <w:sz w:val="18"/>
              </w:rPr>
            </w:pPr>
          </w:p>
        </w:tc>
        <w:tc>
          <w:tcPr>
            <w:tcW w:w="1213" w:type="dxa"/>
          </w:tcPr>
          <w:p w14:paraId="0ABD1265">
            <w:pPr>
              <w:pStyle w:val="12"/>
              <w:rPr>
                <w:rFonts w:ascii="Times New Roman"/>
                <w:sz w:val="18"/>
              </w:rPr>
            </w:pPr>
          </w:p>
        </w:tc>
        <w:tc>
          <w:tcPr>
            <w:tcW w:w="2173" w:type="dxa"/>
          </w:tcPr>
          <w:p w14:paraId="43979633">
            <w:pPr>
              <w:pStyle w:val="12"/>
              <w:spacing w:before="82"/>
              <w:ind w:left="3"/>
              <w:rPr>
                <w:sz w:val="18"/>
              </w:rPr>
            </w:pPr>
            <w:r>
              <w:rPr>
                <w:color w:val="202428"/>
                <w:spacing w:val="-2"/>
                <w:sz w:val="18"/>
              </w:rPr>
              <w:t>十一、节能环保支出</w:t>
            </w:r>
          </w:p>
        </w:tc>
        <w:tc>
          <w:tcPr>
            <w:tcW w:w="1237" w:type="dxa"/>
          </w:tcPr>
          <w:p w14:paraId="47021836">
            <w:pPr>
              <w:pStyle w:val="12"/>
              <w:rPr>
                <w:rFonts w:ascii="Times New Roman"/>
                <w:sz w:val="18"/>
              </w:rPr>
            </w:pPr>
          </w:p>
        </w:tc>
        <w:tc>
          <w:tcPr>
            <w:tcW w:w="1225" w:type="dxa"/>
          </w:tcPr>
          <w:p w14:paraId="592CE2CC">
            <w:pPr>
              <w:pStyle w:val="12"/>
              <w:rPr>
                <w:rFonts w:ascii="Times New Roman"/>
                <w:sz w:val="18"/>
              </w:rPr>
            </w:pPr>
          </w:p>
        </w:tc>
        <w:tc>
          <w:tcPr>
            <w:tcW w:w="1081" w:type="dxa"/>
          </w:tcPr>
          <w:p w14:paraId="6FEB864E">
            <w:pPr>
              <w:pStyle w:val="12"/>
              <w:rPr>
                <w:rFonts w:ascii="Times New Roman"/>
                <w:sz w:val="18"/>
              </w:rPr>
            </w:pPr>
          </w:p>
        </w:tc>
      </w:tr>
      <w:tr w14:paraId="2C217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89" w:type="dxa"/>
          </w:tcPr>
          <w:p w14:paraId="6AD75A36">
            <w:pPr>
              <w:pStyle w:val="12"/>
              <w:rPr>
                <w:rFonts w:ascii="Times New Roman"/>
                <w:sz w:val="18"/>
              </w:rPr>
            </w:pPr>
          </w:p>
        </w:tc>
        <w:tc>
          <w:tcPr>
            <w:tcW w:w="1213" w:type="dxa"/>
          </w:tcPr>
          <w:p w14:paraId="3B46AF41">
            <w:pPr>
              <w:pStyle w:val="12"/>
              <w:rPr>
                <w:rFonts w:ascii="Times New Roman"/>
                <w:sz w:val="18"/>
              </w:rPr>
            </w:pPr>
          </w:p>
        </w:tc>
        <w:tc>
          <w:tcPr>
            <w:tcW w:w="2173" w:type="dxa"/>
          </w:tcPr>
          <w:p w14:paraId="00D76058">
            <w:pPr>
              <w:pStyle w:val="12"/>
              <w:spacing w:before="82"/>
              <w:ind w:left="3"/>
              <w:rPr>
                <w:sz w:val="18"/>
              </w:rPr>
            </w:pPr>
            <w:r>
              <w:rPr>
                <w:color w:val="202428"/>
                <w:spacing w:val="-2"/>
                <w:sz w:val="18"/>
              </w:rPr>
              <w:t>十二、城乡社区支出</w:t>
            </w:r>
          </w:p>
        </w:tc>
        <w:tc>
          <w:tcPr>
            <w:tcW w:w="1237" w:type="dxa"/>
          </w:tcPr>
          <w:p w14:paraId="5860B752">
            <w:pPr>
              <w:pStyle w:val="12"/>
              <w:rPr>
                <w:rFonts w:ascii="Times New Roman"/>
                <w:sz w:val="18"/>
              </w:rPr>
            </w:pPr>
          </w:p>
        </w:tc>
        <w:tc>
          <w:tcPr>
            <w:tcW w:w="1225" w:type="dxa"/>
          </w:tcPr>
          <w:p w14:paraId="5E96C0CC">
            <w:pPr>
              <w:pStyle w:val="12"/>
              <w:rPr>
                <w:rFonts w:ascii="Times New Roman"/>
                <w:sz w:val="18"/>
              </w:rPr>
            </w:pPr>
          </w:p>
        </w:tc>
        <w:tc>
          <w:tcPr>
            <w:tcW w:w="1081" w:type="dxa"/>
          </w:tcPr>
          <w:p w14:paraId="3E0792C5">
            <w:pPr>
              <w:pStyle w:val="12"/>
              <w:rPr>
                <w:rFonts w:ascii="Times New Roman"/>
                <w:sz w:val="18"/>
              </w:rPr>
            </w:pPr>
          </w:p>
        </w:tc>
      </w:tr>
      <w:tr w14:paraId="36E99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89" w:type="dxa"/>
          </w:tcPr>
          <w:p w14:paraId="0638FBA5">
            <w:pPr>
              <w:pStyle w:val="12"/>
              <w:rPr>
                <w:rFonts w:ascii="Times New Roman"/>
                <w:sz w:val="18"/>
              </w:rPr>
            </w:pPr>
          </w:p>
        </w:tc>
        <w:tc>
          <w:tcPr>
            <w:tcW w:w="1213" w:type="dxa"/>
          </w:tcPr>
          <w:p w14:paraId="72CE8FF1">
            <w:pPr>
              <w:pStyle w:val="12"/>
              <w:rPr>
                <w:rFonts w:ascii="Times New Roman"/>
                <w:sz w:val="18"/>
              </w:rPr>
            </w:pPr>
          </w:p>
        </w:tc>
        <w:tc>
          <w:tcPr>
            <w:tcW w:w="2173" w:type="dxa"/>
          </w:tcPr>
          <w:p w14:paraId="27D455DD">
            <w:pPr>
              <w:pStyle w:val="12"/>
              <w:spacing w:before="82"/>
              <w:ind w:left="3"/>
              <w:rPr>
                <w:sz w:val="18"/>
              </w:rPr>
            </w:pPr>
            <w:r>
              <w:rPr>
                <w:color w:val="202428"/>
                <w:spacing w:val="-2"/>
                <w:sz w:val="18"/>
              </w:rPr>
              <w:t>十三、农林水支出</w:t>
            </w:r>
          </w:p>
        </w:tc>
        <w:tc>
          <w:tcPr>
            <w:tcW w:w="1237" w:type="dxa"/>
          </w:tcPr>
          <w:p w14:paraId="1236CC21">
            <w:pPr>
              <w:pStyle w:val="12"/>
              <w:rPr>
                <w:rFonts w:ascii="Times New Roman"/>
                <w:sz w:val="18"/>
              </w:rPr>
            </w:pPr>
          </w:p>
        </w:tc>
        <w:tc>
          <w:tcPr>
            <w:tcW w:w="1225" w:type="dxa"/>
          </w:tcPr>
          <w:p w14:paraId="45FE45AA">
            <w:pPr>
              <w:pStyle w:val="12"/>
              <w:rPr>
                <w:rFonts w:ascii="Times New Roman"/>
                <w:sz w:val="18"/>
              </w:rPr>
            </w:pPr>
          </w:p>
        </w:tc>
        <w:tc>
          <w:tcPr>
            <w:tcW w:w="1081" w:type="dxa"/>
          </w:tcPr>
          <w:p w14:paraId="4FFFB373">
            <w:pPr>
              <w:pStyle w:val="12"/>
              <w:rPr>
                <w:rFonts w:ascii="Times New Roman"/>
                <w:sz w:val="18"/>
              </w:rPr>
            </w:pPr>
          </w:p>
        </w:tc>
      </w:tr>
      <w:tr w14:paraId="6B135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89" w:type="dxa"/>
          </w:tcPr>
          <w:p w14:paraId="60DBC39D">
            <w:pPr>
              <w:pStyle w:val="12"/>
              <w:rPr>
                <w:rFonts w:ascii="Times New Roman"/>
                <w:sz w:val="18"/>
              </w:rPr>
            </w:pPr>
          </w:p>
        </w:tc>
        <w:tc>
          <w:tcPr>
            <w:tcW w:w="1213" w:type="dxa"/>
          </w:tcPr>
          <w:p w14:paraId="1303FA7D">
            <w:pPr>
              <w:pStyle w:val="12"/>
              <w:rPr>
                <w:rFonts w:ascii="Times New Roman"/>
                <w:sz w:val="18"/>
              </w:rPr>
            </w:pPr>
          </w:p>
        </w:tc>
        <w:tc>
          <w:tcPr>
            <w:tcW w:w="2173" w:type="dxa"/>
          </w:tcPr>
          <w:p w14:paraId="63A6E2BD">
            <w:pPr>
              <w:pStyle w:val="12"/>
              <w:spacing w:before="82"/>
              <w:ind w:left="3"/>
              <w:rPr>
                <w:sz w:val="18"/>
              </w:rPr>
            </w:pPr>
            <w:r>
              <w:rPr>
                <w:color w:val="202428"/>
                <w:spacing w:val="-2"/>
                <w:sz w:val="18"/>
              </w:rPr>
              <w:t>十四、交通运输支出</w:t>
            </w:r>
          </w:p>
        </w:tc>
        <w:tc>
          <w:tcPr>
            <w:tcW w:w="1237" w:type="dxa"/>
          </w:tcPr>
          <w:p w14:paraId="56BE759C">
            <w:pPr>
              <w:pStyle w:val="12"/>
              <w:rPr>
                <w:rFonts w:ascii="Times New Roman"/>
                <w:sz w:val="18"/>
              </w:rPr>
            </w:pPr>
          </w:p>
        </w:tc>
        <w:tc>
          <w:tcPr>
            <w:tcW w:w="1225" w:type="dxa"/>
          </w:tcPr>
          <w:p w14:paraId="2BDCD685">
            <w:pPr>
              <w:pStyle w:val="12"/>
              <w:rPr>
                <w:rFonts w:ascii="Times New Roman"/>
                <w:sz w:val="18"/>
              </w:rPr>
            </w:pPr>
          </w:p>
        </w:tc>
        <w:tc>
          <w:tcPr>
            <w:tcW w:w="1081" w:type="dxa"/>
          </w:tcPr>
          <w:p w14:paraId="47F2D9A4">
            <w:pPr>
              <w:pStyle w:val="12"/>
              <w:rPr>
                <w:rFonts w:ascii="Times New Roman"/>
                <w:sz w:val="18"/>
              </w:rPr>
            </w:pPr>
          </w:p>
        </w:tc>
      </w:tr>
      <w:tr w14:paraId="20542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89" w:type="dxa"/>
          </w:tcPr>
          <w:p w14:paraId="54ED8AAD">
            <w:pPr>
              <w:pStyle w:val="12"/>
              <w:rPr>
                <w:rFonts w:ascii="Times New Roman"/>
                <w:sz w:val="18"/>
              </w:rPr>
            </w:pPr>
          </w:p>
        </w:tc>
        <w:tc>
          <w:tcPr>
            <w:tcW w:w="1213" w:type="dxa"/>
          </w:tcPr>
          <w:p w14:paraId="2DE8D990">
            <w:pPr>
              <w:pStyle w:val="12"/>
              <w:rPr>
                <w:rFonts w:ascii="Times New Roman"/>
                <w:sz w:val="18"/>
              </w:rPr>
            </w:pPr>
          </w:p>
        </w:tc>
        <w:tc>
          <w:tcPr>
            <w:tcW w:w="2173" w:type="dxa"/>
          </w:tcPr>
          <w:p w14:paraId="51CE6E51">
            <w:pPr>
              <w:pStyle w:val="12"/>
              <w:spacing w:line="192" w:lineRule="exact"/>
              <w:ind w:left="3" w:right="-15"/>
              <w:rPr>
                <w:sz w:val="18"/>
              </w:rPr>
            </w:pPr>
            <w:r>
              <w:rPr>
                <w:color w:val="202428"/>
                <w:spacing w:val="-1"/>
                <w:sz w:val="18"/>
              </w:rPr>
              <w:t>十五、资源勘探工业信息等</w:t>
            </w:r>
          </w:p>
          <w:p w14:paraId="499F722C">
            <w:pPr>
              <w:pStyle w:val="12"/>
              <w:spacing w:line="205" w:lineRule="exact"/>
              <w:ind w:left="3"/>
              <w:rPr>
                <w:sz w:val="18"/>
              </w:rPr>
            </w:pPr>
            <w:r>
              <w:rPr>
                <w:color w:val="202428"/>
                <w:spacing w:val="-5"/>
                <w:sz w:val="18"/>
              </w:rPr>
              <w:t>支出</w:t>
            </w:r>
          </w:p>
        </w:tc>
        <w:tc>
          <w:tcPr>
            <w:tcW w:w="1237" w:type="dxa"/>
          </w:tcPr>
          <w:p w14:paraId="2FA8FB14">
            <w:pPr>
              <w:pStyle w:val="12"/>
              <w:rPr>
                <w:rFonts w:ascii="Times New Roman"/>
                <w:sz w:val="18"/>
              </w:rPr>
            </w:pPr>
          </w:p>
        </w:tc>
        <w:tc>
          <w:tcPr>
            <w:tcW w:w="1225" w:type="dxa"/>
          </w:tcPr>
          <w:p w14:paraId="3F1A2E04">
            <w:pPr>
              <w:pStyle w:val="12"/>
              <w:rPr>
                <w:rFonts w:ascii="Times New Roman"/>
                <w:sz w:val="18"/>
              </w:rPr>
            </w:pPr>
          </w:p>
        </w:tc>
        <w:tc>
          <w:tcPr>
            <w:tcW w:w="1081" w:type="dxa"/>
          </w:tcPr>
          <w:p w14:paraId="30DE7A58">
            <w:pPr>
              <w:pStyle w:val="12"/>
              <w:rPr>
                <w:rFonts w:ascii="Times New Roman"/>
                <w:sz w:val="18"/>
              </w:rPr>
            </w:pPr>
          </w:p>
        </w:tc>
      </w:tr>
      <w:tr w14:paraId="66EC1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89" w:type="dxa"/>
          </w:tcPr>
          <w:p w14:paraId="163743F1">
            <w:pPr>
              <w:pStyle w:val="12"/>
              <w:rPr>
                <w:rFonts w:ascii="Times New Roman"/>
                <w:sz w:val="18"/>
              </w:rPr>
            </w:pPr>
          </w:p>
        </w:tc>
        <w:tc>
          <w:tcPr>
            <w:tcW w:w="1213" w:type="dxa"/>
          </w:tcPr>
          <w:p w14:paraId="45217766">
            <w:pPr>
              <w:pStyle w:val="12"/>
              <w:rPr>
                <w:rFonts w:ascii="Times New Roman"/>
                <w:sz w:val="18"/>
              </w:rPr>
            </w:pPr>
          </w:p>
        </w:tc>
        <w:tc>
          <w:tcPr>
            <w:tcW w:w="2173" w:type="dxa"/>
          </w:tcPr>
          <w:p w14:paraId="676E7E5A">
            <w:pPr>
              <w:pStyle w:val="12"/>
              <w:spacing w:before="82"/>
              <w:ind w:left="3"/>
              <w:rPr>
                <w:sz w:val="18"/>
              </w:rPr>
            </w:pPr>
            <w:r>
              <w:rPr>
                <w:color w:val="202428"/>
                <w:spacing w:val="-1"/>
                <w:sz w:val="18"/>
              </w:rPr>
              <w:t>十六、商业服务业等支出</w:t>
            </w:r>
          </w:p>
        </w:tc>
        <w:tc>
          <w:tcPr>
            <w:tcW w:w="1237" w:type="dxa"/>
          </w:tcPr>
          <w:p w14:paraId="33CDF2C9">
            <w:pPr>
              <w:pStyle w:val="12"/>
              <w:rPr>
                <w:rFonts w:ascii="Times New Roman"/>
                <w:sz w:val="18"/>
              </w:rPr>
            </w:pPr>
          </w:p>
        </w:tc>
        <w:tc>
          <w:tcPr>
            <w:tcW w:w="1225" w:type="dxa"/>
          </w:tcPr>
          <w:p w14:paraId="7F2048C9">
            <w:pPr>
              <w:pStyle w:val="12"/>
              <w:rPr>
                <w:rFonts w:ascii="Times New Roman"/>
                <w:sz w:val="18"/>
              </w:rPr>
            </w:pPr>
          </w:p>
        </w:tc>
        <w:tc>
          <w:tcPr>
            <w:tcW w:w="1081" w:type="dxa"/>
          </w:tcPr>
          <w:p w14:paraId="16CEABA2">
            <w:pPr>
              <w:pStyle w:val="12"/>
              <w:rPr>
                <w:rFonts w:ascii="Times New Roman"/>
                <w:sz w:val="18"/>
              </w:rPr>
            </w:pPr>
          </w:p>
        </w:tc>
      </w:tr>
      <w:tr w14:paraId="4B37D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89" w:type="dxa"/>
          </w:tcPr>
          <w:p w14:paraId="7C5BA962">
            <w:pPr>
              <w:pStyle w:val="12"/>
              <w:rPr>
                <w:rFonts w:ascii="Times New Roman"/>
                <w:sz w:val="18"/>
              </w:rPr>
            </w:pPr>
          </w:p>
        </w:tc>
        <w:tc>
          <w:tcPr>
            <w:tcW w:w="1213" w:type="dxa"/>
          </w:tcPr>
          <w:p w14:paraId="06BB0774">
            <w:pPr>
              <w:pStyle w:val="12"/>
              <w:rPr>
                <w:rFonts w:ascii="Times New Roman"/>
                <w:sz w:val="18"/>
              </w:rPr>
            </w:pPr>
          </w:p>
        </w:tc>
        <w:tc>
          <w:tcPr>
            <w:tcW w:w="2173" w:type="dxa"/>
          </w:tcPr>
          <w:p w14:paraId="4A2C3AE2">
            <w:pPr>
              <w:pStyle w:val="12"/>
              <w:spacing w:before="82"/>
              <w:ind w:left="3"/>
              <w:rPr>
                <w:sz w:val="18"/>
              </w:rPr>
            </w:pPr>
            <w:r>
              <w:rPr>
                <w:color w:val="202428"/>
                <w:spacing w:val="-2"/>
                <w:sz w:val="18"/>
              </w:rPr>
              <w:t>十七、金融支出</w:t>
            </w:r>
          </w:p>
        </w:tc>
        <w:tc>
          <w:tcPr>
            <w:tcW w:w="1237" w:type="dxa"/>
          </w:tcPr>
          <w:p w14:paraId="7CCB2D4F">
            <w:pPr>
              <w:pStyle w:val="12"/>
              <w:rPr>
                <w:rFonts w:ascii="Times New Roman"/>
                <w:sz w:val="18"/>
              </w:rPr>
            </w:pPr>
          </w:p>
        </w:tc>
        <w:tc>
          <w:tcPr>
            <w:tcW w:w="1225" w:type="dxa"/>
          </w:tcPr>
          <w:p w14:paraId="5008C2E7">
            <w:pPr>
              <w:pStyle w:val="12"/>
              <w:rPr>
                <w:rFonts w:ascii="Times New Roman"/>
                <w:sz w:val="18"/>
              </w:rPr>
            </w:pPr>
          </w:p>
        </w:tc>
        <w:tc>
          <w:tcPr>
            <w:tcW w:w="1081" w:type="dxa"/>
          </w:tcPr>
          <w:p w14:paraId="56C54789">
            <w:pPr>
              <w:pStyle w:val="12"/>
              <w:rPr>
                <w:rFonts w:ascii="Times New Roman"/>
                <w:sz w:val="18"/>
              </w:rPr>
            </w:pPr>
          </w:p>
        </w:tc>
      </w:tr>
      <w:tr w14:paraId="32D93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89" w:type="dxa"/>
          </w:tcPr>
          <w:p w14:paraId="6CFFF6FC">
            <w:pPr>
              <w:pStyle w:val="12"/>
              <w:rPr>
                <w:rFonts w:ascii="Times New Roman"/>
                <w:sz w:val="18"/>
              </w:rPr>
            </w:pPr>
          </w:p>
        </w:tc>
        <w:tc>
          <w:tcPr>
            <w:tcW w:w="1213" w:type="dxa"/>
          </w:tcPr>
          <w:p w14:paraId="43367408">
            <w:pPr>
              <w:pStyle w:val="12"/>
              <w:rPr>
                <w:rFonts w:ascii="Times New Roman"/>
                <w:sz w:val="18"/>
              </w:rPr>
            </w:pPr>
          </w:p>
        </w:tc>
        <w:tc>
          <w:tcPr>
            <w:tcW w:w="2173" w:type="dxa"/>
          </w:tcPr>
          <w:p w14:paraId="79C13108">
            <w:pPr>
              <w:pStyle w:val="12"/>
              <w:spacing w:before="82"/>
              <w:ind w:left="3"/>
              <w:rPr>
                <w:sz w:val="18"/>
              </w:rPr>
            </w:pPr>
            <w:r>
              <w:rPr>
                <w:color w:val="202428"/>
                <w:spacing w:val="-1"/>
                <w:sz w:val="18"/>
              </w:rPr>
              <w:t>十八、援助其他地区支出</w:t>
            </w:r>
          </w:p>
        </w:tc>
        <w:tc>
          <w:tcPr>
            <w:tcW w:w="1237" w:type="dxa"/>
          </w:tcPr>
          <w:p w14:paraId="654231D1">
            <w:pPr>
              <w:pStyle w:val="12"/>
              <w:rPr>
                <w:rFonts w:ascii="Times New Roman"/>
                <w:sz w:val="18"/>
              </w:rPr>
            </w:pPr>
          </w:p>
        </w:tc>
        <w:tc>
          <w:tcPr>
            <w:tcW w:w="1225" w:type="dxa"/>
          </w:tcPr>
          <w:p w14:paraId="053C17E1">
            <w:pPr>
              <w:pStyle w:val="12"/>
              <w:rPr>
                <w:rFonts w:ascii="Times New Roman"/>
                <w:sz w:val="18"/>
              </w:rPr>
            </w:pPr>
          </w:p>
        </w:tc>
        <w:tc>
          <w:tcPr>
            <w:tcW w:w="1081" w:type="dxa"/>
          </w:tcPr>
          <w:p w14:paraId="7D9D1879">
            <w:pPr>
              <w:pStyle w:val="12"/>
              <w:rPr>
                <w:rFonts w:ascii="Times New Roman"/>
                <w:sz w:val="18"/>
              </w:rPr>
            </w:pPr>
          </w:p>
        </w:tc>
      </w:tr>
      <w:tr w14:paraId="2618A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89" w:type="dxa"/>
          </w:tcPr>
          <w:p w14:paraId="59C3651B">
            <w:pPr>
              <w:pStyle w:val="12"/>
              <w:rPr>
                <w:rFonts w:ascii="Times New Roman"/>
                <w:sz w:val="18"/>
              </w:rPr>
            </w:pPr>
          </w:p>
        </w:tc>
        <w:tc>
          <w:tcPr>
            <w:tcW w:w="1213" w:type="dxa"/>
          </w:tcPr>
          <w:p w14:paraId="22637C26">
            <w:pPr>
              <w:pStyle w:val="12"/>
              <w:rPr>
                <w:rFonts w:ascii="Times New Roman"/>
                <w:sz w:val="18"/>
              </w:rPr>
            </w:pPr>
          </w:p>
        </w:tc>
        <w:tc>
          <w:tcPr>
            <w:tcW w:w="2173" w:type="dxa"/>
          </w:tcPr>
          <w:p w14:paraId="126FA598">
            <w:pPr>
              <w:pStyle w:val="12"/>
              <w:spacing w:line="192" w:lineRule="exact"/>
              <w:ind w:left="3" w:right="-15"/>
              <w:rPr>
                <w:sz w:val="18"/>
              </w:rPr>
            </w:pPr>
            <w:r>
              <w:rPr>
                <w:color w:val="202428"/>
                <w:spacing w:val="-1"/>
                <w:sz w:val="18"/>
              </w:rPr>
              <w:t>十九、自然资源海洋气象等</w:t>
            </w:r>
          </w:p>
          <w:p w14:paraId="41250702">
            <w:pPr>
              <w:pStyle w:val="12"/>
              <w:spacing w:line="205" w:lineRule="exact"/>
              <w:ind w:left="3"/>
              <w:rPr>
                <w:sz w:val="18"/>
              </w:rPr>
            </w:pPr>
            <w:r>
              <w:rPr>
                <w:color w:val="202428"/>
                <w:spacing w:val="-5"/>
                <w:sz w:val="18"/>
              </w:rPr>
              <w:t>支出</w:t>
            </w:r>
          </w:p>
        </w:tc>
        <w:tc>
          <w:tcPr>
            <w:tcW w:w="1237" w:type="dxa"/>
          </w:tcPr>
          <w:p w14:paraId="741E0CDA">
            <w:pPr>
              <w:pStyle w:val="12"/>
              <w:rPr>
                <w:rFonts w:ascii="Times New Roman"/>
                <w:sz w:val="18"/>
              </w:rPr>
            </w:pPr>
          </w:p>
        </w:tc>
        <w:tc>
          <w:tcPr>
            <w:tcW w:w="1225" w:type="dxa"/>
          </w:tcPr>
          <w:p w14:paraId="5C31CCB3">
            <w:pPr>
              <w:pStyle w:val="12"/>
              <w:rPr>
                <w:rFonts w:ascii="Times New Roman"/>
                <w:sz w:val="18"/>
              </w:rPr>
            </w:pPr>
          </w:p>
        </w:tc>
        <w:tc>
          <w:tcPr>
            <w:tcW w:w="1081" w:type="dxa"/>
          </w:tcPr>
          <w:p w14:paraId="379ED0AA">
            <w:pPr>
              <w:pStyle w:val="12"/>
              <w:rPr>
                <w:rFonts w:ascii="Times New Roman"/>
                <w:sz w:val="18"/>
              </w:rPr>
            </w:pPr>
          </w:p>
        </w:tc>
      </w:tr>
      <w:tr w14:paraId="01EDE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89" w:type="dxa"/>
          </w:tcPr>
          <w:p w14:paraId="3B489DFB">
            <w:pPr>
              <w:pStyle w:val="12"/>
              <w:rPr>
                <w:rFonts w:ascii="Times New Roman"/>
                <w:sz w:val="18"/>
              </w:rPr>
            </w:pPr>
          </w:p>
        </w:tc>
        <w:tc>
          <w:tcPr>
            <w:tcW w:w="1213" w:type="dxa"/>
          </w:tcPr>
          <w:p w14:paraId="43CD3760">
            <w:pPr>
              <w:pStyle w:val="12"/>
              <w:rPr>
                <w:rFonts w:ascii="Times New Roman"/>
                <w:sz w:val="18"/>
              </w:rPr>
            </w:pPr>
          </w:p>
        </w:tc>
        <w:tc>
          <w:tcPr>
            <w:tcW w:w="2173" w:type="dxa"/>
          </w:tcPr>
          <w:p w14:paraId="4BF4B9DF">
            <w:pPr>
              <w:pStyle w:val="12"/>
              <w:spacing w:before="82"/>
              <w:ind w:left="3"/>
              <w:rPr>
                <w:sz w:val="18"/>
              </w:rPr>
            </w:pPr>
            <w:r>
              <w:rPr>
                <w:color w:val="202428"/>
                <w:spacing w:val="-2"/>
                <w:sz w:val="18"/>
              </w:rPr>
              <w:t>二十、住房保障支出</w:t>
            </w:r>
          </w:p>
        </w:tc>
        <w:tc>
          <w:tcPr>
            <w:tcW w:w="1237" w:type="dxa"/>
          </w:tcPr>
          <w:p w14:paraId="2406E05B">
            <w:pPr>
              <w:pStyle w:val="12"/>
              <w:spacing w:before="82"/>
              <w:ind w:right="-15"/>
              <w:jc w:val="right"/>
              <w:rPr>
                <w:sz w:val="18"/>
              </w:rPr>
            </w:pPr>
            <w:r>
              <w:rPr>
                <w:color w:val="202428"/>
                <w:spacing w:val="-2"/>
                <w:sz w:val="18"/>
              </w:rPr>
              <w:t>116.40</w:t>
            </w:r>
          </w:p>
        </w:tc>
        <w:tc>
          <w:tcPr>
            <w:tcW w:w="1225" w:type="dxa"/>
          </w:tcPr>
          <w:p w14:paraId="25EAA9BC">
            <w:pPr>
              <w:pStyle w:val="12"/>
              <w:spacing w:before="82"/>
              <w:ind w:right="-15"/>
              <w:jc w:val="right"/>
              <w:rPr>
                <w:sz w:val="18"/>
              </w:rPr>
            </w:pPr>
            <w:r>
              <w:rPr>
                <w:color w:val="202428"/>
                <w:spacing w:val="-2"/>
                <w:sz w:val="18"/>
              </w:rPr>
              <w:t>116.40</w:t>
            </w:r>
          </w:p>
        </w:tc>
        <w:tc>
          <w:tcPr>
            <w:tcW w:w="1081" w:type="dxa"/>
          </w:tcPr>
          <w:p w14:paraId="7BCAF0AA">
            <w:pPr>
              <w:pStyle w:val="12"/>
              <w:rPr>
                <w:rFonts w:ascii="Times New Roman"/>
                <w:sz w:val="18"/>
              </w:rPr>
            </w:pPr>
          </w:p>
        </w:tc>
      </w:tr>
      <w:tr w14:paraId="513D0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89" w:type="dxa"/>
          </w:tcPr>
          <w:p w14:paraId="0BB73CA8">
            <w:pPr>
              <w:pStyle w:val="12"/>
              <w:rPr>
                <w:rFonts w:ascii="Times New Roman"/>
                <w:sz w:val="18"/>
              </w:rPr>
            </w:pPr>
          </w:p>
        </w:tc>
        <w:tc>
          <w:tcPr>
            <w:tcW w:w="1213" w:type="dxa"/>
          </w:tcPr>
          <w:p w14:paraId="53FC021C">
            <w:pPr>
              <w:pStyle w:val="12"/>
              <w:rPr>
                <w:rFonts w:ascii="Times New Roman"/>
                <w:sz w:val="18"/>
              </w:rPr>
            </w:pPr>
          </w:p>
        </w:tc>
        <w:tc>
          <w:tcPr>
            <w:tcW w:w="2173" w:type="dxa"/>
          </w:tcPr>
          <w:p w14:paraId="7E3CE768">
            <w:pPr>
              <w:pStyle w:val="12"/>
              <w:spacing w:before="82"/>
              <w:ind w:left="3" w:right="-15"/>
              <w:rPr>
                <w:sz w:val="18"/>
              </w:rPr>
            </w:pPr>
            <w:r>
              <w:rPr>
                <w:color w:val="202428"/>
                <w:spacing w:val="-1"/>
                <w:sz w:val="18"/>
              </w:rPr>
              <w:t>二十一、粮油物资储备支出</w:t>
            </w:r>
          </w:p>
        </w:tc>
        <w:tc>
          <w:tcPr>
            <w:tcW w:w="1237" w:type="dxa"/>
          </w:tcPr>
          <w:p w14:paraId="5088ADE8">
            <w:pPr>
              <w:pStyle w:val="12"/>
              <w:rPr>
                <w:rFonts w:ascii="Times New Roman"/>
                <w:sz w:val="18"/>
              </w:rPr>
            </w:pPr>
          </w:p>
        </w:tc>
        <w:tc>
          <w:tcPr>
            <w:tcW w:w="1225" w:type="dxa"/>
          </w:tcPr>
          <w:p w14:paraId="73FED2F3">
            <w:pPr>
              <w:pStyle w:val="12"/>
              <w:rPr>
                <w:rFonts w:ascii="Times New Roman"/>
                <w:sz w:val="18"/>
              </w:rPr>
            </w:pPr>
          </w:p>
        </w:tc>
        <w:tc>
          <w:tcPr>
            <w:tcW w:w="1081" w:type="dxa"/>
          </w:tcPr>
          <w:p w14:paraId="0C21F794">
            <w:pPr>
              <w:pStyle w:val="12"/>
              <w:rPr>
                <w:rFonts w:ascii="Times New Roman"/>
                <w:sz w:val="18"/>
              </w:rPr>
            </w:pPr>
          </w:p>
        </w:tc>
      </w:tr>
      <w:tr w14:paraId="16AB2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89" w:type="dxa"/>
          </w:tcPr>
          <w:p w14:paraId="2EFBC3A7">
            <w:pPr>
              <w:pStyle w:val="12"/>
              <w:rPr>
                <w:rFonts w:ascii="Times New Roman"/>
                <w:sz w:val="18"/>
              </w:rPr>
            </w:pPr>
          </w:p>
        </w:tc>
        <w:tc>
          <w:tcPr>
            <w:tcW w:w="1213" w:type="dxa"/>
          </w:tcPr>
          <w:p w14:paraId="6F27320F">
            <w:pPr>
              <w:pStyle w:val="12"/>
              <w:rPr>
                <w:rFonts w:ascii="Times New Roman"/>
                <w:sz w:val="18"/>
              </w:rPr>
            </w:pPr>
          </w:p>
        </w:tc>
        <w:tc>
          <w:tcPr>
            <w:tcW w:w="2173" w:type="dxa"/>
          </w:tcPr>
          <w:p w14:paraId="46740A0E">
            <w:pPr>
              <w:pStyle w:val="12"/>
              <w:spacing w:line="192" w:lineRule="exact"/>
              <w:ind w:left="3" w:right="-15"/>
              <w:rPr>
                <w:sz w:val="18"/>
              </w:rPr>
            </w:pPr>
            <w:r>
              <w:rPr>
                <w:color w:val="202428"/>
                <w:spacing w:val="-1"/>
                <w:sz w:val="18"/>
              </w:rPr>
              <w:t>二十二、国有资本经营预算</w:t>
            </w:r>
          </w:p>
          <w:p w14:paraId="7D842565">
            <w:pPr>
              <w:pStyle w:val="12"/>
              <w:spacing w:line="205" w:lineRule="exact"/>
              <w:ind w:left="3"/>
              <w:rPr>
                <w:sz w:val="18"/>
              </w:rPr>
            </w:pPr>
            <w:r>
              <w:rPr>
                <w:color w:val="202428"/>
                <w:spacing w:val="-5"/>
                <w:sz w:val="18"/>
              </w:rPr>
              <w:t>支出</w:t>
            </w:r>
          </w:p>
        </w:tc>
        <w:tc>
          <w:tcPr>
            <w:tcW w:w="1237" w:type="dxa"/>
          </w:tcPr>
          <w:p w14:paraId="2B1066C0">
            <w:pPr>
              <w:pStyle w:val="12"/>
              <w:rPr>
                <w:rFonts w:ascii="Times New Roman"/>
                <w:sz w:val="18"/>
              </w:rPr>
            </w:pPr>
          </w:p>
        </w:tc>
        <w:tc>
          <w:tcPr>
            <w:tcW w:w="1225" w:type="dxa"/>
          </w:tcPr>
          <w:p w14:paraId="166EA652">
            <w:pPr>
              <w:pStyle w:val="12"/>
              <w:rPr>
                <w:rFonts w:ascii="Times New Roman"/>
                <w:sz w:val="18"/>
              </w:rPr>
            </w:pPr>
          </w:p>
        </w:tc>
        <w:tc>
          <w:tcPr>
            <w:tcW w:w="1081" w:type="dxa"/>
          </w:tcPr>
          <w:p w14:paraId="4AF5A507">
            <w:pPr>
              <w:pStyle w:val="12"/>
              <w:rPr>
                <w:rFonts w:ascii="Times New Roman"/>
                <w:sz w:val="18"/>
              </w:rPr>
            </w:pPr>
          </w:p>
        </w:tc>
      </w:tr>
      <w:tr w14:paraId="05405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89" w:type="dxa"/>
          </w:tcPr>
          <w:p w14:paraId="4B773215">
            <w:pPr>
              <w:pStyle w:val="12"/>
              <w:rPr>
                <w:rFonts w:ascii="Times New Roman"/>
                <w:sz w:val="18"/>
              </w:rPr>
            </w:pPr>
          </w:p>
        </w:tc>
        <w:tc>
          <w:tcPr>
            <w:tcW w:w="1213" w:type="dxa"/>
          </w:tcPr>
          <w:p w14:paraId="36B6A880">
            <w:pPr>
              <w:pStyle w:val="12"/>
              <w:rPr>
                <w:rFonts w:ascii="Times New Roman"/>
                <w:sz w:val="18"/>
              </w:rPr>
            </w:pPr>
          </w:p>
        </w:tc>
        <w:tc>
          <w:tcPr>
            <w:tcW w:w="2173" w:type="dxa"/>
          </w:tcPr>
          <w:p w14:paraId="7F46E4C1">
            <w:pPr>
              <w:pStyle w:val="12"/>
              <w:spacing w:line="192" w:lineRule="exact"/>
              <w:ind w:left="3" w:right="-15"/>
              <w:rPr>
                <w:sz w:val="18"/>
              </w:rPr>
            </w:pPr>
            <w:r>
              <w:rPr>
                <w:color w:val="202428"/>
                <w:spacing w:val="-1"/>
                <w:sz w:val="18"/>
              </w:rPr>
              <w:t>二十三、灾害防治及应急管</w:t>
            </w:r>
          </w:p>
          <w:p w14:paraId="1771083B">
            <w:pPr>
              <w:pStyle w:val="12"/>
              <w:spacing w:line="205" w:lineRule="exact"/>
              <w:ind w:left="3"/>
              <w:rPr>
                <w:sz w:val="18"/>
              </w:rPr>
            </w:pPr>
            <w:r>
              <w:rPr>
                <w:color w:val="202428"/>
                <w:spacing w:val="-4"/>
                <w:sz w:val="18"/>
              </w:rPr>
              <w:t>理支出</w:t>
            </w:r>
          </w:p>
        </w:tc>
        <w:tc>
          <w:tcPr>
            <w:tcW w:w="1237" w:type="dxa"/>
          </w:tcPr>
          <w:p w14:paraId="18124652">
            <w:pPr>
              <w:pStyle w:val="12"/>
              <w:rPr>
                <w:rFonts w:ascii="Times New Roman"/>
                <w:sz w:val="18"/>
              </w:rPr>
            </w:pPr>
          </w:p>
        </w:tc>
        <w:tc>
          <w:tcPr>
            <w:tcW w:w="1225" w:type="dxa"/>
          </w:tcPr>
          <w:p w14:paraId="7B9A189C">
            <w:pPr>
              <w:pStyle w:val="12"/>
              <w:rPr>
                <w:rFonts w:ascii="Times New Roman"/>
                <w:sz w:val="18"/>
              </w:rPr>
            </w:pPr>
          </w:p>
        </w:tc>
        <w:tc>
          <w:tcPr>
            <w:tcW w:w="1081" w:type="dxa"/>
          </w:tcPr>
          <w:p w14:paraId="38E98637">
            <w:pPr>
              <w:pStyle w:val="12"/>
              <w:rPr>
                <w:rFonts w:ascii="Times New Roman"/>
                <w:sz w:val="18"/>
              </w:rPr>
            </w:pPr>
          </w:p>
        </w:tc>
      </w:tr>
      <w:tr w14:paraId="1399F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89" w:type="dxa"/>
          </w:tcPr>
          <w:p w14:paraId="077C9615">
            <w:pPr>
              <w:pStyle w:val="12"/>
              <w:rPr>
                <w:rFonts w:ascii="Times New Roman"/>
                <w:sz w:val="18"/>
              </w:rPr>
            </w:pPr>
          </w:p>
        </w:tc>
        <w:tc>
          <w:tcPr>
            <w:tcW w:w="1213" w:type="dxa"/>
          </w:tcPr>
          <w:p w14:paraId="60CFD480">
            <w:pPr>
              <w:pStyle w:val="12"/>
              <w:rPr>
                <w:rFonts w:ascii="Times New Roman"/>
                <w:sz w:val="18"/>
              </w:rPr>
            </w:pPr>
          </w:p>
        </w:tc>
        <w:tc>
          <w:tcPr>
            <w:tcW w:w="2173" w:type="dxa"/>
          </w:tcPr>
          <w:p w14:paraId="091028FF">
            <w:pPr>
              <w:pStyle w:val="12"/>
              <w:spacing w:before="82"/>
              <w:ind w:left="3"/>
              <w:rPr>
                <w:sz w:val="18"/>
              </w:rPr>
            </w:pPr>
            <w:r>
              <w:rPr>
                <w:color w:val="202428"/>
                <w:spacing w:val="-2"/>
                <w:sz w:val="18"/>
              </w:rPr>
              <w:t>二十四、预备费</w:t>
            </w:r>
          </w:p>
        </w:tc>
        <w:tc>
          <w:tcPr>
            <w:tcW w:w="1237" w:type="dxa"/>
          </w:tcPr>
          <w:p w14:paraId="348EF630">
            <w:pPr>
              <w:pStyle w:val="12"/>
              <w:rPr>
                <w:rFonts w:ascii="Times New Roman"/>
                <w:sz w:val="18"/>
              </w:rPr>
            </w:pPr>
          </w:p>
        </w:tc>
        <w:tc>
          <w:tcPr>
            <w:tcW w:w="1225" w:type="dxa"/>
          </w:tcPr>
          <w:p w14:paraId="449BC6B7">
            <w:pPr>
              <w:pStyle w:val="12"/>
              <w:rPr>
                <w:rFonts w:ascii="Times New Roman"/>
                <w:sz w:val="18"/>
              </w:rPr>
            </w:pPr>
          </w:p>
        </w:tc>
        <w:tc>
          <w:tcPr>
            <w:tcW w:w="1081" w:type="dxa"/>
          </w:tcPr>
          <w:p w14:paraId="16B98870">
            <w:pPr>
              <w:pStyle w:val="12"/>
              <w:rPr>
                <w:rFonts w:ascii="Times New Roman"/>
                <w:sz w:val="18"/>
              </w:rPr>
            </w:pPr>
          </w:p>
        </w:tc>
      </w:tr>
      <w:tr w14:paraId="22415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89" w:type="dxa"/>
          </w:tcPr>
          <w:p w14:paraId="0A298883">
            <w:pPr>
              <w:pStyle w:val="12"/>
              <w:rPr>
                <w:rFonts w:ascii="Times New Roman"/>
                <w:sz w:val="18"/>
              </w:rPr>
            </w:pPr>
          </w:p>
        </w:tc>
        <w:tc>
          <w:tcPr>
            <w:tcW w:w="1213" w:type="dxa"/>
          </w:tcPr>
          <w:p w14:paraId="57C857E9">
            <w:pPr>
              <w:pStyle w:val="12"/>
              <w:rPr>
                <w:rFonts w:ascii="Times New Roman"/>
                <w:sz w:val="18"/>
              </w:rPr>
            </w:pPr>
          </w:p>
        </w:tc>
        <w:tc>
          <w:tcPr>
            <w:tcW w:w="2173" w:type="dxa"/>
          </w:tcPr>
          <w:p w14:paraId="5BF5DF74">
            <w:pPr>
              <w:pStyle w:val="12"/>
              <w:spacing w:before="82"/>
              <w:ind w:left="3"/>
              <w:rPr>
                <w:sz w:val="18"/>
              </w:rPr>
            </w:pPr>
            <w:r>
              <w:rPr>
                <w:color w:val="202428"/>
                <w:spacing w:val="-2"/>
                <w:sz w:val="18"/>
              </w:rPr>
              <w:t>二十五、其他支出</w:t>
            </w:r>
          </w:p>
        </w:tc>
        <w:tc>
          <w:tcPr>
            <w:tcW w:w="1237" w:type="dxa"/>
          </w:tcPr>
          <w:p w14:paraId="565A63B3">
            <w:pPr>
              <w:pStyle w:val="12"/>
              <w:rPr>
                <w:rFonts w:ascii="Times New Roman"/>
                <w:sz w:val="18"/>
              </w:rPr>
            </w:pPr>
          </w:p>
        </w:tc>
        <w:tc>
          <w:tcPr>
            <w:tcW w:w="1225" w:type="dxa"/>
          </w:tcPr>
          <w:p w14:paraId="66102096">
            <w:pPr>
              <w:pStyle w:val="12"/>
              <w:rPr>
                <w:rFonts w:ascii="Times New Roman"/>
                <w:sz w:val="18"/>
              </w:rPr>
            </w:pPr>
          </w:p>
        </w:tc>
        <w:tc>
          <w:tcPr>
            <w:tcW w:w="1081" w:type="dxa"/>
          </w:tcPr>
          <w:p w14:paraId="2F92425D">
            <w:pPr>
              <w:pStyle w:val="12"/>
              <w:rPr>
                <w:rFonts w:ascii="Times New Roman"/>
                <w:sz w:val="18"/>
              </w:rPr>
            </w:pPr>
          </w:p>
        </w:tc>
      </w:tr>
      <w:tr w14:paraId="2BF92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89" w:type="dxa"/>
          </w:tcPr>
          <w:p w14:paraId="1553ED9C">
            <w:pPr>
              <w:pStyle w:val="12"/>
              <w:rPr>
                <w:rFonts w:ascii="Times New Roman"/>
                <w:sz w:val="18"/>
              </w:rPr>
            </w:pPr>
          </w:p>
        </w:tc>
        <w:tc>
          <w:tcPr>
            <w:tcW w:w="1213" w:type="dxa"/>
          </w:tcPr>
          <w:p w14:paraId="62A4087B">
            <w:pPr>
              <w:pStyle w:val="12"/>
              <w:rPr>
                <w:rFonts w:ascii="Times New Roman"/>
                <w:sz w:val="18"/>
              </w:rPr>
            </w:pPr>
          </w:p>
        </w:tc>
        <w:tc>
          <w:tcPr>
            <w:tcW w:w="2173" w:type="dxa"/>
          </w:tcPr>
          <w:p w14:paraId="3C4FF780">
            <w:pPr>
              <w:pStyle w:val="12"/>
              <w:spacing w:before="82"/>
              <w:ind w:left="3"/>
              <w:rPr>
                <w:sz w:val="18"/>
              </w:rPr>
            </w:pPr>
            <w:r>
              <w:rPr>
                <w:color w:val="202428"/>
                <w:spacing w:val="-2"/>
                <w:sz w:val="18"/>
              </w:rPr>
              <w:t>二十六、转移性支出</w:t>
            </w:r>
          </w:p>
        </w:tc>
        <w:tc>
          <w:tcPr>
            <w:tcW w:w="1237" w:type="dxa"/>
          </w:tcPr>
          <w:p w14:paraId="475647FE">
            <w:pPr>
              <w:pStyle w:val="12"/>
              <w:rPr>
                <w:rFonts w:ascii="Times New Roman"/>
                <w:sz w:val="18"/>
              </w:rPr>
            </w:pPr>
          </w:p>
        </w:tc>
        <w:tc>
          <w:tcPr>
            <w:tcW w:w="1225" w:type="dxa"/>
          </w:tcPr>
          <w:p w14:paraId="0E2F6FE1">
            <w:pPr>
              <w:pStyle w:val="12"/>
              <w:rPr>
                <w:rFonts w:ascii="Times New Roman"/>
                <w:sz w:val="18"/>
              </w:rPr>
            </w:pPr>
          </w:p>
        </w:tc>
        <w:tc>
          <w:tcPr>
            <w:tcW w:w="1081" w:type="dxa"/>
          </w:tcPr>
          <w:p w14:paraId="7DA50451">
            <w:pPr>
              <w:pStyle w:val="12"/>
              <w:rPr>
                <w:rFonts w:ascii="Times New Roman"/>
                <w:sz w:val="18"/>
              </w:rPr>
            </w:pPr>
          </w:p>
        </w:tc>
      </w:tr>
      <w:tr w14:paraId="03313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89" w:type="dxa"/>
          </w:tcPr>
          <w:p w14:paraId="61A3AFFD">
            <w:pPr>
              <w:pStyle w:val="12"/>
              <w:rPr>
                <w:rFonts w:ascii="Times New Roman"/>
                <w:sz w:val="18"/>
              </w:rPr>
            </w:pPr>
          </w:p>
        </w:tc>
        <w:tc>
          <w:tcPr>
            <w:tcW w:w="1213" w:type="dxa"/>
          </w:tcPr>
          <w:p w14:paraId="1883F4B7">
            <w:pPr>
              <w:pStyle w:val="12"/>
              <w:rPr>
                <w:rFonts w:ascii="Times New Roman"/>
                <w:sz w:val="18"/>
              </w:rPr>
            </w:pPr>
          </w:p>
        </w:tc>
        <w:tc>
          <w:tcPr>
            <w:tcW w:w="2173" w:type="dxa"/>
          </w:tcPr>
          <w:p w14:paraId="30629558">
            <w:pPr>
              <w:pStyle w:val="12"/>
              <w:spacing w:before="82"/>
              <w:ind w:left="3"/>
              <w:rPr>
                <w:sz w:val="18"/>
              </w:rPr>
            </w:pPr>
            <w:r>
              <w:rPr>
                <w:color w:val="202428"/>
                <w:spacing w:val="-1"/>
                <w:sz w:val="18"/>
              </w:rPr>
              <w:t>二十七、债务还本支出</w:t>
            </w:r>
          </w:p>
        </w:tc>
        <w:tc>
          <w:tcPr>
            <w:tcW w:w="1237" w:type="dxa"/>
          </w:tcPr>
          <w:p w14:paraId="64A75EBA">
            <w:pPr>
              <w:pStyle w:val="12"/>
              <w:rPr>
                <w:rFonts w:ascii="Times New Roman"/>
                <w:sz w:val="18"/>
              </w:rPr>
            </w:pPr>
          </w:p>
        </w:tc>
        <w:tc>
          <w:tcPr>
            <w:tcW w:w="1225" w:type="dxa"/>
          </w:tcPr>
          <w:p w14:paraId="27943ECD">
            <w:pPr>
              <w:pStyle w:val="12"/>
              <w:rPr>
                <w:rFonts w:ascii="Times New Roman"/>
                <w:sz w:val="18"/>
              </w:rPr>
            </w:pPr>
          </w:p>
        </w:tc>
        <w:tc>
          <w:tcPr>
            <w:tcW w:w="1081" w:type="dxa"/>
          </w:tcPr>
          <w:p w14:paraId="4D209BFE">
            <w:pPr>
              <w:pStyle w:val="12"/>
              <w:rPr>
                <w:rFonts w:ascii="Times New Roman"/>
                <w:sz w:val="18"/>
              </w:rPr>
            </w:pPr>
          </w:p>
        </w:tc>
      </w:tr>
    </w:tbl>
    <w:p w14:paraId="6567EDD9">
      <w:pPr>
        <w:pStyle w:val="12"/>
        <w:spacing w:after="0"/>
        <w:rPr>
          <w:rFonts w:ascii="Times New Roman"/>
          <w:sz w:val="18"/>
        </w:rPr>
        <w:sectPr>
          <w:type w:val="continuous"/>
          <w:pgSz w:w="11900" w:h="16840"/>
          <w:pgMar w:top="1940" w:right="1275" w:bottom="280" w:left="1275" w:header="363" w:footer="138" w:gutter="0"/>
          <w:cols w:space="720" w:num="1"/>
        </w:sectPr>
      </w:pPr>
    </w:p>
    <w:p w14:paraId="3585D137">
      <w:pPr>
        <w:pStyle w:val="3"/>
        <w:spacing w:before="2"/>
        <w:rPr>
          <w:sz w:val="5"/>
        </w:rPr>
      </w:pPr>
    </w:p>
    <w:tbl>
      <w:tblPr>
        <w:tblStyle w:val="8"/>
        <w:tblW w:w="0" w:type="auto"/>
        <w:tblInd w:w="17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9"/>
        <w:gridCol w:w="1213"/>
        <w:gridCol w:w="2173"/>
        <w:gridCol w:w="1237"/>
        <w:gridCol w:w="1225"/>
        <w:gridCol w:w="1081"/>
      </w:tblGrid>
      <w:tr w14:paraId="141EE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89" w:type="dxa"/>
          </w:tcPr>
          <w:p w14:paraId="4FF4201C">
            <w:pPr>
              <w:pStyle w:val="12"/>
              <w:rPr>
                <w:rFonts w:ascii="Times New Roman"/>
                <w:sz w:val="16"/>
              </w:rPr>
            </w:pPr>
          </w:p>
        </w:tc>
        <w:tc>
          <w:tcPr>
            <w:tcW w:w="1213" w:type="dxa"/>
          </w:tcPr>
          <w:p w14:paraId="2D187633">
            <w:pPr>
              <w:pStyle w:val="12"/>
              <w:rPr>
                <w:rFonts w:ascii="Times New Roman"/>
                <w:sz w:val="16"/>
              </w:rPr>
            </w:pPr>
          </w:p>
        </w:tc>
        <w:tc>
          <w:tcPr>
            <w:tcW w:w="2173" w:type="dxa"/>
          </w:tcPr>
          <w:p w14:paraId="5BDFB89C">
            <w:pPr>
              <w:pStyle w:val="12"/>
              <w:spacing w:before="82"/>
              <w:ind w:left="3"/>
              <w:rPr>
                <w:sz w:val="18"/>
              </w:rPr>
            </w:pPr>
            <w:r>
              <w:rPr>
                <w:color w:val="202428"/>
                <w:spacing w:val="-1"/>
                <w:sz w:val="18"/>
              </w:rPr>
              <w:t>二十八、债务付息支出</w:t>
            </w:r>
          </w:p>
        </w:tc>
        <w:tc>
          <w:tcPr>
            <w:tcW w:w="1237" w:type="dxa"/>
          </w:tcPr>
          <w:p w14:paraId="6AFAFAB9">
            <w:pPr>
              <w:pStyle w:val="12"/>
              <w:rPr>
                <w:rFonts w:ascii="Times New Roman"/>
                <w:sz w:val="16"/>
              </w:rPr>
            </w:pPr>
          </w:p>
        </w:tc>
        <w:tc>
          <w:tcPr>
            <w:tcW w:w="1225" w:type="dxa"/>
          </w:tcPr>
          <w:p w14:paraId="3857BBCD">
            <w:pPr>
              <w:pStyle w:val="12"/>
              <w:rPr>
                <w:rFonts w:ascii="Times New Roman"/>
                <w:sz w:val="16"/>
              </w:rPr>
            </w:pPr>
          </w:p>
        </w:tc>
        <w:tc>
          <w:tcPr>
            <w:tcW w:w="1081" w:type="dxa"/>
          </w:tcPr>
          <w:p w14:paraId="711F42EB">
            <w:pPr>
              <w:pStyle w:val="12"/>
              <w:rPr>
                <w:rFonts w:ascii="Times New Roman"/>
                <w:sz w:val="16"/>
              </w:rPr>
            </w:pPr>
          </w:p>
        </w:tc>
      </w:tr>
      <w:tr w14:paraId="38A0B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89" w:type="dxa"/>
          </w:tcPr>
          <w:p w14:paraId="407CFEAB">
            <w:pPr>
              <w:pStyle w:val="12"/>
              <w:rPr>
                <w:rFonts w:ascii="Times New Roman"/>
                <w:sz w:val="16"/>
              </w:rPr>
            </w:pPr>
          </w:p>
        </w:tc>
        <w:tc>
          <w:tcPr>
            <w:tcW w:w="1213" w:type="dxa"/>
          </w:tcPr>
          <w:p w14:paraId="13673430">
            <w:pPr>
              <w:pStyle w:val="12"/>
              <w:rPr>
                <w:rFonts w:ascii="Times New Roman"/>
                <w:sz w:val="16"/>
              </w:rPr>
            </w:pPr>
          </w:p>
        </w:tc>
        <w:tc>
          <w:tcPr>
            <w:tcW w:w="2173" w:type="dxa"/>
          </w:tcPr>
          <w:p w14:paraId="26142A95">
            <w:pPr>
              <w:pStyle w:val="12"/>
              <w:spacing w:before="82"/>
              <w:ind w:left="3" w:right="-15"/>
              <w:rPr>
                <w:sz w:val="18"/>
              </w:rPr>
            </w:pPr>
            <w:r>
              <w:rPr>
                <w:color w:val="202428"/>
                <w:spacing w:val="-1"/>
                <w:sz w:val="18"/>
              </w:rPr>
              <w:t>二十九、债务发行费用支出</w:t>
            </w:r>
          </w:p>
        </w:tc>
        <w:tc>
          <w:tcPr>
            <w:tcW w:w="1237" w:type="dxa"/>
          </w:tcPr>
          <w:p w14:paraId="7169678F">
            <w:pPr>
              <w:pStyle w:val="12"/>
              <w:rPr>
                <w:rFonts w:ascii="Times New Roman"/>
                <w:sz w:val="16"/>
              </w:rPr>
            </w:pPr>
          </w:p>
        </w:tc>
        <w:tc>
          <w:tcPr>
            <w:tcW w:w="1225" w:type="dxa"/>
          </w:tcPr>
          <w:p w14:paraId="6A342C69">
            <w:pPr>
              <w:pStyle w:val="12"/>
              <w:rPr>
                <w:rFonts w:ascii="Times New Roman"/>
                <w:sz w:val="16"/>
              </w:rPr>
            </w:pPr>
          </w:p>
        </w:tc>
        <w:tc>
          <w:tcPr>
            <w:tcW w:w="1081" w:type="dxa"/>
          </w:tcPr>
          <w:p w14:paraId="56498BB1">
            <w:pPr>
              <w:pStyle w:val="12"/>
              <w:rPr>
                <w:rFonts w:ascii="Times New Roman"/>
                <w:sz w:val="16"/>
              </w:rPr>
            </w:pPr>
          </w:p>
        </w:tc>
      </w:tr>
      <w:tr w14:paraId="0118C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89" w:type="dxa"/>
          </w:tcPr>
          <w:p w14:paraId="26437616">
            <w:pPr>
              <w:pStyle w:val="12"/>
              <w:rPr>
                <w:rFonts w:ascii="Times New Roman"/>
                <w:sz w:val="16"/>
              </w:rPr>
            </w:pPr>
          </w:p>
        </w:tc>
        <w:tc>
          <w:tcPr>
            <w:tcW w:w="1213" w:type="dxa"/>
          </w:tcPr>
          <w:p w14:paraId="38F4C5F4">
            <w:pPr>
              <w:pStyle w:val="12"/>
              <w:rPr>
                <w:rFonts w:ascii="Times New Roman"/>
                <w:sz w:val="16"/>
              </w:rPr>
            </w:pPr>
          </w:p>
        </w:tc>
        <w:tc>
          <w:tcPr>
            <w:tcW w:w="2173" w:type="dxa"/>
          </w:tcPr>
          <w:p w14:paraId="4BE6160D">
            <w:pPr>
              <w:pStyle w:val="12"/>
              <w:spacing w:line="192" w:lineRule="exact"/>
              <w:ind w:left="3" w:right="-15"/>
              <w:rPr>
                <w:sz w:val="18"/>
              </w:rPr>
            </w:pPr>
            <w:r>
              <w:rPr>
                <w:color w:val="202428"/>
                <w:spacing w:val="-1"/>
                <w:sz w:val="18"/>
              </w:rPr>
              <w:t>三十、抗疫特别国债安排的</w:t>
            </w:r>
          </w:p>
          <w:p w14:paraId="1D1CD435">
            <w:pPr>
              <w:pStyle w:val="12"/>
              <w:spacing w:line="205" w:lineRule="exact"/>
              <w:ind w:left="3"/>
              <w:rPr>
                <w:sz w:val="18"/>
              </w:rPr>
            </w:pPr>
            <w:r>
              <w:rPr>
                <w:color w:val="202428"/>
                <w:spacing w:val="-5"/>
                <w:sz w:val="18"/>
              </w:rPr>
              <w:t>支出</w:t>
            </w:r>
          </w:p>
        </w:tc>
        <w:tc>
          <w:tcPr>
            <w:tcW w:w="1237" w:type="dxa"/>
          </w:tcPr>
          <w:p w14:paraId="4F25B1F4">
            <w:pPr>
              <w:pStyle w:val="12"/>
              <w:rPr>
                <w:rFonts w:ascii="Times New Roman"/>
                <w:sz w:val="16"/>
              </w:rPr>
            </w:pPr>
          </w:p>
        </w:tc>
        <w:tc>
          <w:tcPr>
            <w:tcW w:w="1225" w:type="dxa"/>
          </w:tcPr>
          <w:p w14:paraId="1AA16D64">
            <w:pPr>
              <w:pStyle w:val="12"/>
              <w:rPr>
                <w:rFonts w:ascii="Times New Roman"/>
                <w:sz w:val="16"/>
              </w:rPr>
            </w:pPr>
          </w:p>
        </w:tc>
        <w:tc>
          <w:tcPr>
            <w:tcW w:w="1081" w:type="dxa"/>
          </w:tcPr>
          <w:p w14:paraId="7EBE1333">
            <w:pPr>
              <w:pStyle w:val="12"/>
              <w:rPr>
                <w:rFonts w:ascii="Times New Roman"/>
                <w:sz w:val="16"/>
              </w:rPr>
            </w:pPr>
          </w:p>
        </w:tc>
      </w:tr>
      <w:tr w14:paraId="7B878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89" w:type="dxa"/>
          </w:tcPr>
          <w:p w14:paraId="1324963B">
            <w:pPr>
              <w:pStyle w:val="12"/>
              <w:rPr>
                <w:rFonts w:ascii="Times New Roman"/>
                <w:sz w:val="16"/>
              </w:rPr>
            </w:pPr>
          </w:p>
        </w:tc>
        <w:tc>
          <w:tcPr>
            <w:tcW w:w="1213" w:type="dxa"/>
          </w:tcPr>
          <w:p w14:paraId="052F64C7">
            <w:pPr>
              <w:pStyle w:val="12"/>
              <w:rPr>
                <w:rFonts w:ascii="Times New Roman"/>
                <w:sz w:val="16"/>
              </w:rPr>
            </w:pPr>
          </w:p>
        </w:tc>
        <w:tc>
          <w:tcPr>
            <w:tcW w:w="2173" w:type="dxa"/>
          </w:tcPr>
          <w:p w14:paraId="3AC90C55">
            <w:pPr>
              <w:pStyle w:val="12"/>
              <w:rPr>
                <w:rFonts w:ascii="Times New Roman"/>
                <w:sz w:val="16"/>
              </w:rPr>
            </w:pPr>
          </w:p>
        </w:tc>
        <w:tc>
          <w:tcPr>
            <w:tcW w:w="1237" w:type="dxa"/>
          </w:tcPr>
          <w:p w14:paraId="0611BE66">
            <w:pPr>
              <w:pStyle w:val="12"/>
              <w:rPr>
                <w:rFonts w:ascii="Times New Roman"/>
                <w:sz w:val="16"/>
              </w:rPr>
            </w:pPr>
          </w:p>
        </w:tc>
        <w:tc>
          <w:tcPr>
            <w:tcW w:w="1225" w:type="dxa"/>
          </w:tcPr>
          <w:p w14:paraId="7BF1C69D">
            <w:pPr>
              <w:pStyle w:val="12"/>
              <w:rPr>
                <w:rFonts w:ascii="Times New Roman"/>
                <w:sz w:val="16"/>
              </w:rPr>
            </w:pPr>
          </w:p>
        </w:tc>
        <w:tc>
          <w:tcPr>
            <w:tcW w:w="1081" w:type="dxa"/>
          </w:tcPr>
          <w:p w14:paraId="37F81F28">
            <w:pPr>
              <w:pStyle w:val="12"/>
              <w:rPr>
                <w:rFonts w:ascii="Times New Roman"/>
                <w:sz w:val="16"/>
              </w:rPr>
            </w:pPr>
          </w:p>
        </w:tc>
      </w:tr>
      <w:tr w14:paraId="37F86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89" w:type="dxa"/>
          </w:tcPr>
          <w:p w14:paraId="1A381EAF">
            <w:pPr>
              <w:pStyle w:val="12"/>
              <w:spacing w:before="82"/>
              <w:ind w:left="-2"/>
              <w:rPr>
                <w:sz w:val="18"/>
              </w:rPr>
            </w:pPr>
            <w:r>
              <w:rPr>
                <w:color w:val="202428"/>
                <w:spacing w:val="-2"/>
                <w:sz w:val="18"/>
              </w:rPr>
              <w:t>本年收入合计</w:t>
            </w:r>
          </w:p>
        </w:tc>
        <w:tc>
          <w:tcPr>
            <w:tcW w:w="1213" w:type="dxa"/>
          </w:tcPr>
          <w:p w14:paraId="7C08983B">
            <w:pPr>
              <w:pStyle w:val="12"/>
              <w:spacing w:before="82"/>
              <w:ind w:right="3"/>
              <w:jc w:val="right"/>
              <w:rPr>
                <w:sz w:val="18"/>
              </w:rPr>
            </w:pPr>
            <w:r>
              <w:rPr>
                <w:color w:val="202428"/>
                <w:spacing w:val="-2"/>
                <w:sz w:val="18"/>
              </w:rPr>
              <w:t>2095.99</w:t>
            </w:r>
          </w:p>
        </w:tc>
        <w:tc>
          <w:tcPr>
            <w:tcW w:w="2173" w:type="dxa"/>
          </w:tcPr>
          <w:p w14:paraId="577395F6">
            <w:pPr>
              <w:pStyle w:val="12"/>
              <w:spacing w:before="82"/>
              <w:ind w:left="-3"/>
              <w:rPr>
                <w:sz w:val="18"/>
              </w:rPr>
            </w:pPr>
            <w:r>
              <w:rPr>
                <w:color w:val="202428"/>
                <w:spacing w:val="-2"/>
                <w:sz w:val="18"/>
              </w:rPr>
              <w:t>本年支出合计</w:t>
            </w:r>
          </w:p>
        </w:tc>
        <w:tc>
          <w:tcPr>
            <w:tcW w:w="1237" w:type="dxa"/>
          </w:tcPr>
          <w:p w14:paraId="6C661A35">
            <w:pPr>
              <w:pStyle w:val="12"/>
              <w:spacing w:before="82"/>
              <w:ind w:right="4"/>
              <w:jc w:val="right"/>
              <w:rPr>
                <w:sz w:val="18"/>
              </w:rPr>
            </w:pPr>
            <w:r>
              <w:rPr>
                <w:color w:val="202428"/>
                <w:spacing w:val="-2"/>
                <w:sz w:val="18"/>
              </w:rPr>
              <w:t>2592.46</w:t>
            </w:r>
          </w:p>
        </w:tc>
        <w:tc>
          <w:tcPr>
            <w:tcW w:w="1225" w:type="dxa"/>
          </w:tcPr>
          <w:p w14:paraId="7FA19A46">
            <w:pPr>
              <w:pStyle w:val="12"/>
              <w:spacing w:before="82"/>
              <w:ind w:right="5"/>
              <w:jc w:val="right"/>
              <w:rPr>
                <w:sz w:val="18"/>
              </w:rPr>
            </w:pPr>
            <w:r>
              <w:rPr>
                <w:color w:val="202428"/>
                <w:spacing w:val="-2"/>
                <w:sz w:val="18"/>
              </w:rPr>
              <w:t>2095.99</w:t>
            </w:r>
          </w:p>
        </w:tc>
        <w:tc>
          <w:tcPr>
            <w:tcW w:w="1081" w:type="dxa"/>
          </w:tcPr>
          <w:p w14:paraId="350EB239">
            <w:pPr>
              <w:pStyle w:val="12"/>
              <w:spacing w:before="82"/>
              <w:ind w:right="1"/>
              <w:jc w:val="right"/>
              <w:rPr>
                <w:sz w:val="18"/>
              </w:rPr>
            </w:pPr>
            <w:r>
              <w:rPr>
                <w:color w:val="202428"/>
                <w:spacing w:val="-2"/>
                <w:sz w:val="18"/>
              </w:rPr>
              <w:t>496.47</w:t>
            </w:r>
          </w:p>
        </w:tc>
      </w:tr>
      <w:tr w14:paraId="1985C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89" w:type="dxa"/>
          </w:tcPr>
          <w:p w14:paraId="6B6ACD35">
            <w:pPr>
              <w:pStyle w:val="12"/>
              <w:spacing w:before="82"/>
              <w:ind w:left="4"/>
              <w:rPr>
                <w:sz w:val="18"/>
              </w:rPr>
            </w:pPr>
            <w:r>
              <w:rPr>
                <w:color w:val="202428"/>
                <w:spacing w:val="-3"/>
                <w:sz w:val="18"/>
              </w:rPr>
              <w:t>上年结转</w:t>
            </w:r>
          </w:p>
        </w:tc>
        <w:tc>
          <w:tcPr>
            <w:tcW w:w="1213" w:type="dxa"/>
          </w:tcPr>
          <w:p w14:paraId="5FBDDFD9">
            <w:pPr>
              <w:pStyle w:val="12"/>
              <w:spacing w:before="82"/>
              <w:ind w:right="-15"/>
              <w:jc w:val="right"/>
              <w:rPr>
                <w:sz w:val="18"/>
              </w:rPr>
            </w:pPr>
            <w:r>
              <w:rPr>
                <w:color w:val="202428"/>
                <w:spacing w:val="-2"/>
                <w:sz w:val="18"/>
              </w:rPr>
              <w:t>496.47</w:t>
            </w:r>
          </w:p>
        </w:tc>
        <w:tc>
          <w:tcPr>
            <w:tcW w:w="2173" w:type="dxa"/>
          </w:tcPr>
          <w:p w14:paraId="15EE96FD">
            <w:pPr>
              <w:pStyle w:val="12"/>
              <w:spacing w:before="82"/>
              <w:ind w:left="3"/>
              <w:rPr>
                <w:sz w:val="18"/>
              </w:rPr>
            </w:pPr>
            <w:r>
              <w:rPr>
                <w:color w:val="202428"/>
                <w:spacing w:val="-3"/>
                <w:sz w:val="18"/>
              </w:rPr>
              <w:t>年终结转</w:t>
            </w:r>
          </w:p>
        </w:tc>
        <w:tc>
          <w:tcPr>
            <w:tcW w:w="1237" w:type="dxa"/>
          </w:tcPr>
          <w:p w14:paraId="717564FE">
            <w:pPr>
              <w:pStyle w:val="12"/>
              <w:rPr>
                <w:rFonts w:ascii="Times New Roman"/>
                <w:sz w:val="16"/>
              </w:rPr>
            </w:pPr>
          </w:p>
        </w:tc>
        <w:tc>
          <w:tcPr>
            <w:tcW w:w="1225" w:type="dxa"/>
          </w:tcPr>
          <w:p w14:paraId="173F15F0">
            <w:pPr>
              <w:pStyle w:val="12"/>
              <w:rPr>
                <w:rFonts w:ascii="Times New Roman"/>
                <w:sz w:val="16"/>
              </w:rPr>
            </w:pPr>
          </w:p>
        </w:tc>
        <w:tc>
          <w:tcPr>
            <w:tcW w:w="1081" w:type="dxa"/>
          </w:tcPr>
          <w:p w14:paraId="45D48A19">
            <w:pPr>
              <w:pStyle w:val="12"/>
              <w:rPr>
                <w:rFonts w:ascii="Times New Roman"/>
                <w:sz w:val="16"/>
              </w:rPr>
            </w:pPr>
          </w:p>
        </w:tc>
      </w:tr>
      <w:tr w14:paraId="1D589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89" w:type="dxa"/>
          </w:tcPr>
          <w:p w14:paraId="5D8F76FA">
            <w:pPr>
              <w:pStyle w:val="12"/>
              <w:spacing w:before="82"/>
              <w:ind w:left="-2"/>
              <w:rPr>
                <w:sz w:val="18"/>
              </w:rPr>
            </w:pPr>
            <w:r>
              <w:rPr>
                <w:color w:val="202428"/>
                <w:spacing w:val="-3"/>
                <w:sz w:val="18"/>
              </w:rPr>
              <w:t>收入总计</w:t>
            </w:r>
          </w:p>
        </w:tc>
        <w:tc>
          <w:tcPr>
            <w:tcW w:w="1213" w:type="dxa"/>
          </w:tcPr>
          <w:p w14:paraId="4FF97588">
            <w:pPr>
              <w:pStyle w:val="12"/>
              <w:spacing w:before="82"/>
              <w:ind w:right="3"/>
              <w:jc w:val="right"/>
              <w:rPr>
                <w:sz w:val="18"/>
              </w:rPr>
            </w:pPr>
            <w:r>
              <w:rPr>
                <w:color w:val="202428"/>
                <w:spacing w:val="-2"/>
                <w:sz w:val="18"/>
              </w:rPr>
              <w:t>2592.46</w:t>
            </w:r>
          </w:p>
        </w:tc>
        <w:tc>
          <w:tcPr>
            <w:tcW w:w="2173" w:type="dxa"/>
          </w:tcPr>
          <w:p w14:paraId="5C76541B">
            <w:pPr>
              <w:pStyle w:val="12"/>
              <w:spacing w:before="82"/>
              <w:ind w:left="-3"/>
              <w:rPr>
                <w:sz w:val="18"/>
              </w:rPr>
            </w:pPr>
            <w:r>
              <w:rPr>
                <w:color w:val="202428"/>
                <w:spacing w:val="-3"/>
                <w:sz w:val="18"/>
              </w:rPr>
              <w:t>支出总计</w:t>
            </w:r>
          </w:p>
        </w:tc>
        <w:tc>
          <w:tcPr>
            <w:tcW w:w="1237" w:type="dxa"/>
          </w:tcPr>
          <w:p w14:paraId="11CBFF25">
            <w:pPr>
              <w:pStyle w:val="12"/>
              <w:spacing w:before="82"/>
              <w:ind w:right="4"/>
              <w:jc w:val="right"/>
              <w:rPr>
                <w:sz w:val="18"/>
              </w:rPr>
            </w:pPr>
            <w:r>
              <w:rPr>
                <w:color w:val="202428"/>
                <w:spacing w:val="-2"/>
                <w:sz w:val="18"/>
              </w:rPr>
              <w:t>2592.46</w:t>
            </w:r>
          </w:p>
        </w:tc>
        <w:tc>
          <w:tcPr>
            <w:tcW w:w="1225" w:type="dxa"/>
          </w:tcPr>
          <w:p w14:paraId="6C9090AB">
            <w:pPr>
              <w:pStyle w:val="12"/>
              <w:spacing w:before="82"/>
              <w:ind w:right="5"/>
              <w:jc w:val="right"/>
              <w:rPr>
                <w:sz w:val="18"/>
              </w:rPr>
            </w:pPr>
            <w:r>
              <w:rPr>
                <w:color w:val="202428"/>
                <w:spacing w:val="-2"/>
                <w:sz w:val="18"/>
              </w:rPr>
              <w:t>2095.99</w:t>
            </w:r>
          </w:p>
        </w:tc>
        <w:tc>
          <w:tcPr>
            <w:tcW w:w="1081" w:type="dxa"/>
          </w:tcPr>
          <w:p w14:paraId="5F16D2F1">
            <w:pPr>
              <w:pStyle w:val="12"/>
              <w:spacing w:before="82"/>
              <w:ind w:right="1"/>
              <w:jc w:val="right"/>
              <w:rPr>
                <w:sz w:val="18"/>
              </w:rPr>
            </w:pPr>
            <w:r>
              <w:rPr>
                <w:color w:val="202428"/>
                <w:spacing w:val="-2"/>
                <w:sz w:val="18"/>
              </w:rPr>
              <w:t>496.47</w:t>
            </w:r>
          </w:p>
        </w:tc>
      </w:tr>
    </w:tbl>
    <w:p w14:paraId="7A925AA9">
      <w:pPr>
        <w:pStyle w:val="12"/>
        <w:spacing w:after="0"/>
        <w:jc w:val="right"/>
        <w:rPr>
          <w:sz w:val="18"/>
        </w:rPr>
        <w:sectPr>
          <w:pgSz w:w="11900" w:h="16840"/>
          <w:pgMar w:top="880" w:right="1275" w:bottom="320" w:left="1275" w:header="363" w:footer="138" w:gutter="0"/>
          <w:cols w:space="720" w:num="1"/>
        </w:sectPr>
      </w:pPr>
    </w:p>
    <w:p w14:paraId="3FF969A7">
      <w:pPr>
        <w:spacing w:before="60"/>
        <w:ind w:left="73" w:right="0" w:firstLine="0"/>
        <w:jc w:val="left"/>
        <w:rPr>
          <w:sz w:val="16"/>
        </w:rPr>
      </w:pPr>
      <w:r>
        <w:rPr>
          <w:spacing w:val="-2"/>
          <w:sz w:val="16"/>
        </w:rPr>
        <w:t>阳泉市疾病预防控制中心2024</w:t>
      </w:r>
      <w:r>
        <w:rPr>
          <w:spacing w:val="-3"/>
          <w:sz w:val="16"/>
        </w:rPr>
        <w:t>年单位预算公开报告</w:t>
      </w:r>
    </w:p>
    <w:p w14:paraId="7E6FA40D">
      <w:pPr>
        <w:pStyle w:val="3"/>
        <w:rPr>
          <w:sz w:val="20"/>
        </w:rPr>
      </w:pPr>
    </w:p>
    <w:p w14:paraId="032E52E6">
      <w:pPr>
        <w:pStyle w:val="3"/>
        <w:spacing w:before="52"/>
        <w:rPr>
          <w:sz w:val="20"/>
        </w:rPr>
      </w:pPr>
    </w:p>
    <w:p w14:paraId="2E7F0817">
      <w:pPr>
        <w:pStyle w:val="3"/>
        <w:spacing w:after="0"/>
        <w:rPr>
          <w:sz w:val="20"/>
        </w:rPr>
        <w:sectPr>
          <w:headerReference r:id="rId7" w:type="default"/>
          <w:footerReference r:id="rId8" w:type="default"/>
          <w:pgSz w:w="16840" w:h="11900" w:orient="landscape"/>
          <w:pgMar w:top="280" w:right="1417" w:bottom="0" w:left="566" w:header="0" w:footer="0" w:gutter="0"/>
          <w:cols w:space="720" w:num="1"/>
        </w:sectPr>
      </w:pPr>
    </w:p>
    <w:p w14:paraId="7CF5F14A">
      <w:pPr>
        <w:pStyle w:val="3"/>
        <w:spacing w:before="59"/>
        <w:rPr>
          <w:sz w:val="24"/>
        </w:rPr>
      </w:pPr>
    </w:p>
    <w:p w14:paraId="7AC4B951">
      <w:pPr>
        <w:spacing w:before="0"/>
        <w:ind w:left="0" w:right="0" w:firstLine="0"/>
        <w:jc w:val="right"/>
        <w:rPr>
          <w:sz w:val="24"/>
        </w:rPr>
      </w:pPr>
      <w:r>
        <w:rPr>
          <w:color w:val="202428"/>
          <w:sz w:val="24"/>
        </w:rPr>
        <w:t>2024</w:t>
      </w:r>
      <w:r>
        <w:rPr>
          <w:color w:val="202428"/>
          <w:spacing w:val="-2"/>
          <w:sz w:val="24"/>
        </w:rPr>
        <w:t>年预算收入总表</w:t>
      </w:r>
    </w:p>
    <w:p w14:paraId="36C3EA79">
      <w:pPr>
        <w:spacing w:before="84"/>
        <w:ind w:left="0" w:right="28" w:firstLine="0"/>
        <w:jc w:val="right"/>
        <w:rPr>
          <w:sz w:val="15"/>
        </w:rPr>
      </w:pPr>
      <w:r>
        <w:br w:type="column"/>
      </w:r>
      <w:r>
        <w:rPr>
          <w:color w:val="202428"/>
          <w:sz w:val="15"/>
        </w:rPr>
        <w:t>预算公开表</w:t>
      </w:r>
      <w:r>
        <w:rPr>
          <w:color w:val="202428"/>
          <w:spacing w:val="-10"/>
          <w:sz w:val="15"/>
        </w:rPr>
        <w:t>2</w:t>
      </w:r>
    </w:p>
    <w:p w14:paraId="0238F5AE">
      <w:pPr>
        <w:spacing w:after="0"/>
        <w:jc w:val="right"/>
        <w:rPr>
          <w:sz w:val="15"/>
        </w:rPr>
        <w:sectPr>
          <w:type w:val="continuous"/>
          <w:pgSz w:w="16840" w:h="11900" w:orient="landscape"/>
          <w:pgMar w:top="1940" w:right="1417" w:bottom="280" w:left="566" w:header="0" w:footer="0" w:gutter="0"/>
          <w:cols w:equalWidth="0" w:num="2">
            <w:col w:w="8932" w:space="40"/>
            <w:col w:w="5885"/>
          </w:cols>
        </w:sectPr>
      </w:pPr>
    </w:p>
    <w:p w14:paraId="54CC6DDC">
      <w:pPr>
        <w:tabs>
          <w:tab w:val="left" w:pos="14027"/>
        </w:tabs>
        <w:spacing w:before="83"/>
        <w:ind w:left="856" w:right="0" w:firstLine="0"/>
        <w:jc w:val="center"/>
        <w:rPr>
          <w:sz w:val="15"/>
        </w:rPr>
      </w:pPr>
      <w:r>
        <w:rPr>
          <w:sz w:val="15"/>
        </w:rPr>
        <mc:AlternateContent>
          <mc:Choice Requires="wps">
            <w:drawing>
              <wp:anchor distT="0" distB="0" distL="0" distR="0" simplePos="0" relativeHeight="251659264" behindDoc="0" locked="0" layoutInCell="1" allowOverlap="1">
                <wp:simplePos x="0" y="0"/>
                <wp:positionH relativeFrom="page">
                  <wp:posOffset>381000</wp:posOffset>
                </wp:positionH>
                <wp:positionV relativeFrom="page">
                  <wp:posOffset>381000</wp:posOffset>
                </wp:positionV>
                <wp:extent cx="9931400" cy="1270"/>
                <wp:effectExtent l="0" t="0" r="0" b="0"/>
                <wp:wrapNone/>
                <wp:docPr id="16" name="Graphic 16"/>
                <wp:cNvGraphicFramePr/>
                <a:graphic xmlns:a="http://schemas.openxmlformats.org/drawingml/2006/main">
                  <a:graphicData uri="http://schemas.microsoft.com/office/word/2010/wordprocessingShape">
                    <wps:wsp>
                      <wps:cNvSpPr/>
                      <wps:spPr>
                        <a:xfrm>
                          <a:off x="0" y="0"/>
                          <a:ext cx="9931400" cy="1270"/>
                        </a:xfrm>
                        <a:custGeom>
                          <a:avLst/>
                          <a:gdLst/>
                          <a:ahLst/>
                          <a:cxnLst/>
                          <a:rect l="l" t="t" r="r" b="b"/>
                          <a:pathLst>
                            <a:path w="9931400">
                              <a:moveTo>
                                <a:pt x="0" y="0"/>
                              </a:moveTo>
                              <a:lnTo>
                                <a:pt x="9931400" y="0"/>
                              </a:lnTo>
                            </a:path>
                          </a:pathLst>
                        </a:custGeom>
                        <a:ln w="12700">
                          <a:solidFill>
                            <a:srgbClr val="646464"/>
                          </a:solidFill>
                          <a:prstDash val="solid"/>
                        </a:ln>
                      </wps:spPr>
                      <wps:bodyPr wrap="square" lIns="0" tIns="0" rIns="0" bIns="0" rtlCol="0">
                        <a:noAutofit/>
                      </wps:bodyPr>
                    </wps:wsp>
                  </a:graphicData>
                </a:graphic>
              </wp:anchor>
            </w:drawing>
          </mc:Choice>
          <mc:Fallback>
            <w:pict>
              <v:shape id="Graphic 16" o:spid="_x0000_s1026" o:spt="100" style="position:absolute;left:0pt;margin-left:30pt;margin-top:30pt;height:0.1pt;width:782pt;mso-position-horizontal-relative:page;mso-position-vertical-relative:page;z-index:251659264;mso-width-relative:page;mso-height-relative:page;" filled="f" stroked="t" coordsize="9931400,1" o:gfxdata="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VuSN9MAAAAJAQAADwAAAAAAAAABACAA&#10;AAAiAAAAZHJzL2Rvd25yZXYueG1sUEsBAhQAFAAAAAgAh07iQFCTTbcSAgAAfQQAAA4AAAAAAAAA&#10;AQAgAAAAIgEAAGRycy9lMm9Eb2MueG1sUEsFBgAAAAAGAAYAWQEAAKYFAAAAAA==&#10;" path="m0,0l9931400,0e">
                <v:fill on="f" focussize="0,0"/>
                <v:stroke weight="1pt" color="#646464" joinstyle="round"/>
                <v:imagedata o:title=""/>
                <o:lock v:ext="edit" aspectratio="f"/>
                <v:textbox inset="0mm,0mm,0mm,0mm"/>
              </v:shape>
            </w:pict>
          </mc:Fallback>
        </mc:AlternateContent>
      </w:r>
      <w:r>
        <w:rPr>
          <w:color w:val="202428"/>
          <w:sz w:val="15"/>
        </w:rPr>
        <w:t>单位名称：阳泉市疾病预防控制中</w:t>
      </w:r>
      <w:r>
        <w:rPr>
          <w:color w:val="202428"/>
          <w:spacing w:val="-10"/>
          <w:sz w:val="15"/>
        </w:rPr>
        <w:t>心</w:t>
      </w:r>
      <w:r>
        <w:rPr>
          <w:color w:val="202428"/>
          <w:sz w:val="15"/>
        </w:rPr>
        <w:tab/>
      </w:r>
      <w:r>
        <w:rPr>
          <w:color w:val="202428"/>
          <w:sz w:val="15"/>
        </w:rPr>
        <w:t>单位：万</w:t>
      </w:r>
      <w:r>
        <w:rPr>
          <w:color w:val="202428"/>
          <w:spacing w:val="-10"/>
          <w:sz w:val="15"/>
        </w:rPr>
        <w:t>元</w:t>
      </w:r>
    </w:p>
    <w:p w14:paraId="2CCE5BDD">
      <w:pPr>
        <w:pStyle w:val="3"/>
        <w:spacing w:before="1"/>
        <w:rPr>
          <w:sz w:val="5"/>
        </w:rPr>
      </w:pPr>
    </w:p>
    <w:tbl>
      <w:tblPr>
        <w:tblStyle w:val="8"/>
        <w:tblW w:w="0" w:type="auto"/>
        <w:tblInd w:w="88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5"/>
        <w:gridCol w:w="3170"/>
        <w:gridCol w:w="1657"/>
        <w:gridCol w:w="1441"/>
        <w:gridCol w:w="1057"/>
        <w:gridCol w:w="1297"/>
        <w:gridCol w:w="1285"/>
        <w:gridCol w:w="1033"/>
        <w:gridCol w:w="1441"/>
      </w:tblGrid>
      <w:tr w14:paraId="62D64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755" w:type="dxa"/>
            <w:gridSpan w:val="2"/>
          </w:tcPr>
          <w:p w14:paraId="7E85E220">
            <w:pPr>
              <w:pStyle w:val="12"/>
              <w:spacing w:before="34"/>
              <w:jc w:val="center"/>
              <w:rPr>
                <w:sz w:val="18"/>
              </w:rPr>
            </w:pPr>
            <w:r>
              <w:rPr>
                <w:color w:val="202428"/>
                <w:spacing w:val="-5"/>
                <w:sz w:val="18"/>
              </w:rPr>
              <w:t>项目</w:t>
            </w:r>
          </w:p>
        </w:tc>
        <w:tc>
          <w:tcPr>
            <w:tcW w:w="7770" w:type="dxa"/>
            <w:gridSpan w:val="6"/>
          </w:tcPr>
          <w:p w14:paraId="2D8A3ECD">
            <w:pPr>
              <w:pStyle w:val="12"/>
              <w:spacing w:before="34"/>
              <w:jc w:val="center"/>
              <w:rPr>
                <w:sz w:val="18"/>
              </w:rPr>
            </w:pPr>
            <w:r>
              <w:rPr>
                <w:color w:val="202428"/>
                <w:spacing w:val="-3"/>
                <w:sz w:val="18"/>
              </w:rPr>
              <w:t>本年收入</w:t>
            </w:r>
          </w:p>
        </w:tc>
        <w:tc>
          <w:tcPr>
            <w:tcW w:w="1441" w:type="dxa"/>
            <w:vMerge w:val="restart"/>
          </w:tcPr>
          <w:p w14:paraId="5EBD9634">
            <w:pPr>
              <w:pStyle w:val="12"/>
              <w:spacing w:before="8"/>
              <w:rPr>
                <w:sz w:val="18"/>
              </w:rPr>
            </w:pPr>
          </w:p>
          <w:p w14:paraId="545C3751">
            <w:pPr>
              <w:pStyle w:val="12"/>
              <w:ind w:left="350"/>
              <w:rPr>
                <w:sz w:val="18"/>
              </w:rPr>
            </w:pPr>
            <w:r>
              <w:rPr>
                <w:color w:val="202428"/>
                <w:spacing w:val="-3"/>
                <w:sz w:val="18"/>
              </w:rPr>
              <w:t>上年结转</w:t>
            </w:r>
          </w:p>
        </w:tc>
      </w:tr>
      <w:tr w14:paraId="3B18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585" w:type="dxa"/>
          </w:tcPr>
          <w:p w14:paraId="1BFF72FD">
            <w:pPr>
              <w:pStyle w:val="12"/>
              <w:spacing w:before="70"/>
              <w:ind w:left="424"/>
              <w:rPr>
                <w:sz w:val="18"/>
              </w:rPr>
            </w:pPr>
            <w:r>
              <w:rPr>
                <w:color w:val="202428"/>
                <w:spacing w:val="-3"/>
                <w:sz w:val="18"/>
              </w:rPr>
              <w:t>科目编码</w:t>
            </w:r>
          </w:p>
        </w:tc>
        <w:tc>
          <w:tcPr>
            <w:tcW w:w="3170" w:type="dxa"/>
          </w:tcPr>
          <w:p w14:paraId="4B180D17">
            <w:pPr>
              <w:pStyle w:val="12"/>
              <w:spacing w:before="70"/>
              <w:jc w:val="center"/>
              <w:rPr>
                <w:sz w:val="18"/>
              </w:rPr>
            </w:pPr>
            <w:r>
              <w:rPr>
                <w:color w:val="202428"/>
                <w:spacing w:val="-3"/>
                <w:sz w:val="18"/>
              </w:rPr>
              <w:t>科目名称</w:t>
            </w:r>
          </w:p>
        </w:tc>
        <w:tc>
          <w:tcPr>
            <w:tcW w:w="1657" w:type="dxa"/>
          </w:tcPr>
          <w:p w14:paraId="36037B42">
            <w:pPr>
              <w:pStyle w:val="12"/>
              <w:spacing w:before="70"/>
              <w:jc w:val="center"/>
              <w:rPr>
                <w:sz w:val="18"/>
              </w:rPr>
            </w:pPr>
            <w:r>
              <w:rPr>
                <w:color w:val="202428"/>
                <w:spacing w:val="-5"/>
                <w:sz w:val="18"/>
              </w:rPr>
              <w:t>合计</w:t>
            </w:r>
          </w:p>
        </w:tc>
        <w:tc>
          <w:tcPr>
            <w:tcW w:w="1441" w:type="dxa"/>
          </w:tcPr>
          <w:p w14:paraId="57026155">
            <w:pPr>
              <w:pStyle w:val="12"/>
              <w:spacing w:before="70"/>
              <w:ind w:left="172"/>
              <w:rPr>
                <w:sz w:val="18"/>
              </w:rPr>
            </w:pPr>
            <w:r>
              <w:rPr>
                <w:color w:val="202428"/>
                <w:spacing w:val="-2"/>
                <w:sz w:val="18"/>
              </w:rPr>
              <w:t>一般公共预算</w:t>
            </w:r>
          </w:p>
        </w:tc>
        <w:tc>
          <w:tcPr>
            <w:tcW w:w="1057" w:type="dxa"/>
          </w:tcPr>
          <w:p w14:paraId="1B03F52B">
            <w:pPr>
              <w:pStyle w:val="12"/>
              <w:spacing w:before="70"/>
              <w:ind w:left="70"/>
              <w:rPr>
                <w:sz w:val="18"/>
              </w:rPr>
            </w:pPr>
            <w:r>
              <w:rPr>
                <w:color w:val="202428"/>
                <w:spacing w:val="-2"/>
                <w:sz w:val="18"/>
              </w:rPr>
              <w:t>政府性基金</w:t>
            </w:r>
          </w:p>
        </w:tc>
        <w:tc>
          <w:tcPr>
            <w:tcW w:w="1297" w:type="dxa"/>
          </w:tcPr>
          <w:p w14:paraId="54880E76">
            <w:pPr>
              <w:pStyle w:val="12"/>
              <w:spacing w:line="192" w:lineRule="exact"/>
              <w:jc w:val="center"/>
              <w:rPr>
                <w:sz w:val="18"/>
              </w:rPr>
            </w:pPr>
            <w:r>
              <w:rPr>
                <w:color w:val="202428"/>
                <w:spacing w:val="-2"/>
                <w:sz w:val="18"/>
              </w:rPr>
              <w:t>国有资本经营预</w:t>
            </w:r>
          </w:p>
          <w:p w14:paraId="2D4E6396">
            <w:pPr>
              <w:pStyle w:val="12"/>
              <w:spacing w:line="193" w:lineRule="exact"/>
              <w:jc w:val="center"/>
              <w:rPr>
                <w:sz w:val="18"/>
              </w:rPr>
            </w:pPr>
            <w:r>
              <w:rPr>
                <w:color w:val="202428"/>
                <w:spacing w:val="-10"/>
                <w:sz w:val="18"/>
              </w:rPr>
              <w:t>算</w:t>
            </w:r>
          </w:p>
        </w:tc>
        <w:tc>
          <w:tcPr>
            <w:tcW w:w="1285" w:type="dxa"/>
          </w:tcPr>
          <w:p w14:paraId="15D5A4DB">
            <w:pPr>
              <w:pStyle w:val="12"/>
              <w:spacing w:line="192" w:lineRule="exact"/>
              <w:jc w:val="center"/>
              <w:rPr>
                <w:sz w:val="18"/>
              </w:rPr>
            </w:pPr>
            <w:r>
              <w:rPr>
                <w:color w:val="202428"/>
                <w:spacing w:val="-2"/>
                <w:sz w:val="18"/>
              </w:rPr>
              <w:t>财政专户管理资</w:t>
            </w:r>
          </w:p>
          <w:p w14:paraId="2C58BC16">
            <w:pPr>
              <w:pStyle w:val="12"/>
              <w:spacing w:line="193" w:lineRule="exact"/>
              <w:jc w:val="center"/>
              <w:rPr>
                <w:sz w:val="18"/>
              </w:rPr>
            </w:pPr>
            <w:r>
              <w:rPr>
                <w:color w:val="202428"/>
                <w:spacing w:val="-10"/>
                <w:sz w:val="18"/>
              </w:rPr>
              <w:t>金</w:t>
            </w:r>
          </w:p>
        </w:tc>
        <w:tc>
          <w:tcPr>
            <w:tcW w:w="1033" w:type="dxa"/>
          </w:tcPr>
          <w:p w14:paraId="76735981">
            <w:pPr>
              <w:pStyle w:val="12"/>
              <w:spacing w:before="70"/>
              <w:ind w:left="147"/>
              <w:rPr>
                <w:sz w:val="18"/>
              </w:rPr>
            </w:pPr>
            <w:r>
              <w:rPr>
                <w:color w:val="202428"/>
                <w:spacing w:val="-3"/>
                <w:sz w:val="18"/>
              </w:rPr>
              <w:t>单位资金</w:t>
            </w:r>
          </w:p>
        </w:tc>
        <w:tc>
          <w:tcPr>
            <w:tcW w:w="1441" w:type="dxa"/>
            <w:vMerge w:val="continue"/>
            <w:tcBorders>
              <w:top w:val="nil"/>
            </w:tcBorders>
          </w:tcPr>
          <w:p w14:paraId="7BF0D2F3">
            <w:pPr>
              <w:rPr>
                <w:sz w:val="2"/>
                <w:szCs w:val="2"/>
              </w:rPr>
            </w:pPr>
          </w:p>
        </w:tc>
      </w:tr>
      <w:tr w14:paraId="347D3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755" w:type="dxa"/>
            <w:gridSpan w:val="2"/>
          </w:tcPr>
          <w:p w14:paraId="0834E884">
            <w:pPr>
              <w:pStyle w:val="12"/>
              <w:spacing w:before="34"/>
              <w:jc w:val="center"/>
              <w:rPr>
                <w:sz w:val="18"/>
              </w:rPr>
            </w:pPr>
            <w:r>
              <w:rPr>
                <w:color w:val="202428"/>
                <w:spacing w:val="-5"/>
                <w:sz w:val="18"/>
              </w:rPr>
              <w:t>合计</w:t>
            </w:r>
          </w:p>
        </w:tc>
        <w:tc>
          <w:tcPr>
            <w:tcW w:w="1657" w:type="dxa"/>
          </w:tcPr>
          <w:p w14:paraId="1A8F6482">
            <w:pPr>
              <w:pStyle w:val="12"/>
              <w:spacing w:before="34"/>
              <w:ind w:right="2"/>
              <w:jc w:val="right"/>
              <w:rPr>
                <w:sz w:val="18"/>
              </w:rPr>
            </w:pPr>
            <w:r>
              <w:rPr>
                <w:color w:val="202428"/>
                <w:spacing w:val="-2"/>
                <w:sz w:val="18"/>
              </w:rPr>
              <w:t>2095.99</w:t>
            </w:r>
          </w:p>
        </w:tc>
        <w:tc>
          <w:tcPr>
            <w:tcW w:w="1441" w:type="dxa"/>
          </w:tcPr>
          <w:p w14:paraId="3708084F">
            <w:pPr>
              <w:pStyle w:val="12"/>
              <w:spacing w:before="34"/>
              <w:ind w:right="3"/>
              <w:jc w:val="right"/>
              <w:rPr>
                <w:sz w:val="18"/>
              </w:rPr>
            </w:pPr>
            <w:r>
              <w:rPr>
                <w:color w:val="202428"/>
                <w:spacing w:val="-2"/>
                <w:sz w:val="18"/>
              </w:rPr>
              <w:t>2095.99</w:t>
            </w:r>
          </w:p>
        </w:tc>
        <w:tc>
          <w:tcPr>
            <w:tcW w:w="1057" w:type="dxa"/>
          </w:tcPr>
          <w:p w14:paraId="03210601">
            <w:pPr>
              <w:pStyle w:val="12"/>
              <w:rPr>
                <w:rFonts w:ascii="Times New Roman"/>
                <w:sz w:val="18"/>
              </w:rPr>
            </w:pPr>
          </w:p>
        </w:tc>
        <w:tc>
          <w:tcPr>
            <w:tcW w:w="1297" w:type="dxa"/>
          </w:tcPr>
          <w:p w14:paraId="5D5CF6A6">
            <w:pPr>
              <w:pStyle w:val="12"/>
              <w:rPr>
                <w:rFonts w:ascii="Times New Roman"/>
                <w:sz w:val="18"/>
              </w:rPr>
            </w:pPr>
          </w:p>
        </w:tc>
        <w:tc>
          <w:tcPr>
            <w:tcW w:w="1285" w:type="dxa"/>
          </w:tcPr>
          <w:p w14:paraId="345F18B6">
            <w:pPr>
              <w:pStyle w:val="12"/>
              <w:rPr>
                <w:rFonts w:ascii="Times New Roman"/>
                <w:sz w:val="18"/>
              </w:rPr>
            </w:pPr>
          </w:p>
        </w:tc>
        <w:tc>
          <w:tcPr>
            <w:tcW w:w="1033" w:type="dxa"/>
          </w:tcPr>
          <w:p w14:paraId="515F6237">
            <w:pPr>
              <w:pStyle w:val="12"/>
              <w:rPr>
                <w:rFonts w:ascii="Times New Roman"/>
                <w:sz w:val="18"/>
              </w:rPr>
            </w:pPr>
          </w:p>
        </w:tc>
        <w:tc>
          <w:tcPr>
            <w:tcW w:w="1441" w:type="dxa"/>
          </w:tcPr>
          <w:p w14:paraId="31A2840F">
            <w:pPr>
              <w:pStyle w:val="12"/>
              <w:spacing w:before="34"/>
              <w:jc w:val="right"/>
              <w:rPr>
                <w:sz w:val="18"/>
              </w:rPr>
            </w:pPr>
            <w:r>
              <w:rPr>
                <w:color w:val="202428"/>
                <w:spacing w:val="-2"/>
                <w:sz w:val="18"/>
              </w:rPr>
              <w:t>496.47</w:t>
            </w:r>
          </w:p>
        </w:tc>
      </w:tr>
      <w:tr w14:paraId="773DC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585" w:type="dxa"/>
          </w:tcPr>
          <w:p w14:paraId="27D61AFF">
            <w:pPr>
              <w:pStyle w:val="12"/>
              <w:spacing w:before="34"/>
              <w:ind w:left="4"/>
              <w:rPr>
                <w:sz w:val="18"/>
              </w:rPr>
            </w:pPr>
            <w:r>
              <w:rPr>
                <w:color w:val="202428"/>
                <w:spacing w:val="-5"/>
                <w:sz w:val="18"/>
              </w:rPr>
              <w:t>201</w:t>
            </w:r>
          </w:p>
        </w:tc>
        <w:tc>
          <w:tcPr>
            <w:tcW w:w="3170" w:type="dxa"/>
          </w:tcPr>
          <w:p w14:paraId="67B670C6">
            <w:pPr>
              <w:pStyle w:val="12"/>
              <w:spacing w:before="34"/>
              <w:ind w:left="4"/>
              <w:rPr>
                <w:sz w:val="18"/>
              </w:rPr>
            </w:pPr>
            <w:r>
              <w:rPr>
                <w:color w:val="202428"/>
                <w:spacing w:val="-2"/>
                <w:sz w:val="18"/>
              </w:rPr>
              <w:t>一般公共服务支出</w:t>
            </w:r>
          </w:p>
        </w:tc>
        <w:tc>
          <w:tcPr>
            <w:tcW w:w="1657" w:type="dxa"/>
          </w:tcPr>
          <w:p w14:paraId="3F216832">
            <w:pPr>
              <w:pStyle w:val="12"/>
              <w:spacing w:before="34"/>
              <w:ind w:right="-15"/>
              <w:jc w:val="right"/>
              <w:rPr>
                <w:sz w:val="18"/>
              </w:rPr>
            </w:pPr>
            <w:r>
              <w:rPr>
                <w:color w:val="202428"/>
                <w:spacing w:val="-4"/>
                <w:sz w:val="18"/>
              </w:rPr>
              <w:t>2.55</w:t>
            </w:r>
          </w:p>
        </w:tc>
        <w:tc>
          <w:tcPr>
            <w:tcW w:w="1441" w:type="dxa"/>
          </w:tcPr>
          <w:p w14:paraId="6953A43F">
            <w:pPr>
              <w:pStyle w:val="12"/>
              <w:spacing w:before="34"/>
              <w:ind w:right="-15"/>
              <w:jc w:val="right"/>
              <w:rPr>
                <w:sz w:val="18"/>
              </w:rPr>
            </w:pPr>
            <w:r>
              <w:rPr>
                <w:color w:val="202428"/>
                <w:spacing w:val="-4"/>
                <w:sz w:val="18"/>
              </w:rPr>
              <w:t>2.55</w:t>
            </w:r>
          </w:p>
        </w:tc>
        <w:tc>
          <w:tcPr>
            <w:tcW w:w="1057" w:type="dxa"/>
          </w:tcPr>
          <w:p w14:paraId="38CFA9A4">
            <w:pPr>
              <w:pStyle w:val="12"/>
              <w:rPr>
                <w:rFonts w:ascii="Times New Roman"/>
                <w:sz w:val="18"/>
              </w:rPr>
            </w:pPr>
          </w:p>
        </w:tc>
        <w:tc>
          <w:tcPr>
            <w:tcW w:w="1297" w:type="dxa"/>
          </w:tcPr>
          <w:p w14:paraId="4E4A499A">
            <w:pPr>
              <w:pStyle w:val="12"/>
              <w:rPr>
                <w:rFonts w:ascii="Times New Roman"/>
                <w:sz w:val="18"/>
              </w:rPr>
            </w:pPr>
          </w:p>
        </w:tc>
        <w:tc>
          <w:tcPr>
            <w:tcW w:w="1285" w:type="dxa"/>
          </w:tcPr>
          <w:p w14:paraId="6B4080D9">
            <w:pPr>
              <w:pStyle w:val="12"/>
              <w:rPr>
                <w:rFonts w:ascii="Times New Roman"/>
                <w:sz w:val="18"/>
              </w:rPr>
            </w:pPr>
          </w:p>
        </w:tc>
        <w:tc>
          <w:tcPr>
            <w:tcW w:w="1033" w:type="dxa"/>
          </w:tcPr>
          <w:p w14:paraId="0EC63E17">
            <w:pPr>
              <w:pStyle w:val="12"/>
              <w:rPr>
                <w:rFonts w:ascii="Times New Roman"/>
                <w:sz w:val="18"/>
              </w:rPr>
            </w:pPr>
          </w:p>
        </w:tc>
        <w:tc>
          <w:tcPr>
            <w:tcW w:w="1441" w:type="dxa"/>
          </w:tcPr>
          <w:p w14:paraId="1EC0CDC6">
            <w:pPr>
              <w:pStyle w:val="12"/>
              <w:rPr>
                <w:rFonts w:ascii="Times New Roman"/>
                <w:sz w:val="18"/>
              </w:rPr>
            </w:pPr>
          </w:p>
        </w:tc>
      </w:tr>
      <w:tr w14:paraId="07F5E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585" w:type="dxa"/>
          </w:tcPr>
          <w:p w14:paraId="5045AE07">
            <w:pPr>
              <w:pStyle w:val="12"/>
              <w:spacing w:before="34"/>
              <w:ind w:left="4"/>
              <w:rPr>
                <w:sz w:val="18"/>
              </w:rPr>
            </w:pPr>
            <w:r>
              <w:rPr>
                <w:color w:val="202428"/>
                <w:spacing w:val="-2"/>
                <w:sz w:val="18"/>
              </w:rPr>
              <w:t>20132</w:t>
            </w:r>
          </w:p>
        </w:tc>
        <w:tc>
          <w:tcPr>
            <w:tcW w:w="3170" w:type="dxa"/>
          </w:tcPr>
          <w:p w14:paraId="348DECF4">
            <w:pPr>
              <w:pStyle w:val="12"/>
              <w:spacing w:before="34"/>
              <w:ind w:left="4"/>
              <w:rPr>
                <w:sz w:val="18"/>
              </w:rPr>
            </w:pPr>
            <w:r>
              <w:rPr>
                <w:color w:val="202428"/>
                <w:spacing w:val="-3"/>
                <w:sz w:val="18"/>
              </w:rPr>
              <w:t>组织事务</w:t>
            </w:r>
          </w:p>
        </w:tc>
        <w:tc>
          <w:tcPr>
            <w:tcW w:w="1657" w:type="dxa"/>
          </w:tcPr>
          <w:p w14:paraId="621AE74A">
            <w:pPr>
              <w:pStyle w:val="12"/>
              <w:spacing w:before="34"/>
              <w:ind w:right="-15"/>
              <w:jc w:val="right"/>
              <w:rPr>
                <w:sz w:val="18"/>
              </w:rPr>
            </w:pPr>
            <w:r>
              <w:rPr>
                <w:color w:val="202428"/>
                <w:spacing w:val="-4"/>
                <w:sz w:val="18"/>
              </w:rPr>
              <w:t>2.55</w:t>
            </w:r>
          </w:p>
        </w:tc>
        <w:tc>
          <w:tcPr>
            <w:tcW w:w="1441" w:type="dxa"/>
          </w:tcPr>
          <w:p w14:paraId="0E0A92DE">
            <w:pPr>
              <w:pStyle w:val="12"/>
              <w:spacing w:before="34"/>
              <w:ind w:right="-15"/>
              <w:jc w:val="right"/>
              <w:rPr>
                <w:sz w:val="18"/>
              </w:rPr>
            </w:pPr>
            <w:r>
              <w:rPr>
                <w:color w:val="202428"/>
                <w:spacing w:val="-4"/>
                <w:sz w:val="18"/>
              </w:rPr>
              <w:t>2.55</w:t>
            </w:r>
          </w:p>
        </w:tc>
        <w:tc>
          <w:tcPr>
            <w:tcW w:w="1057" w:type="dxa"/>
          </w:tcPr>
          <w:p w14:paraId="7EDFF861">
            <w:pPr>
              <w:pStyle w:val="12"/>
              <w:rPr>
                <w:rFonts w:ascii="Times New Roman"/>
                <w:sz w:val="18"/>
              </w:rPr>
            </w:pPr>
          </w:p>
        </w:tc>
        <w:tc>
          <w:tcPr>
            <w:tcW w:w="1297" w:type="dxa"/>
          </w:tcPr>
          <w:p w14:paraId="3017FAF9">
            <w:pPr>
              <w:pStyle w:val="12"/>
              <w:rPr>
                <w:rFonts w:ascii="Times New Roman"/>
                <w:sz w:val="18"/>
              </w:rPr>
            </w:pPr>
          </w:p>
        </w:tc>
        <w:tc>
          <w:tcPr>
            <w:tcW w:w="1285" w:type="dxa"/>
          </w:tcPr>
          <w:p w14:paraId="2FD8B7B4">
            <w:pPr>
              <w:pStyle w:val="12"/>
              <w:rPr>
                <w:rFonts w:ascii="Times New Roman"/>
                <w:sz w:val="18"/>
              </w:rPr>
            </w:pPr>
          </w:p>
        </w:tc>
        <w:tc>
          <w:tcPr>
            <w:tcW w:w="1033" w:type="dxa"/>
          </w:tcPr>
          <w:p w14:paraId="163468C5">
            <w:pPr>
              <w:pStyle w:val="12"/>
              <w:rPr>
                <w:rFonts w:ascii="Times New Roman"/>
                <w:sz w:val="18"/>
              </w:rPr>
            </w:pPr>
          </w:p>
        </w:tc>
        <w:tc>
          <w:tcPr>
            <w:tcW w:w="1441" w:type="dxa"/>
          </w:tcPr>
          <w:p w14:paraId="10789AA3">
            <w:pPr>
              <w:pStyle w:val="12"/>
              <w:rPr>
                <w:rFonts w:ascii="Times New Roman"/>
                <w:sz w:val="18"/>
              </w:rPr>
            </w:pPr>
          </w:p>
        </w:tc>
      </w:tr>
      <w:tr w14:paraId="09052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585" w:type="dxa"/>
          </w:tcPr>
          <w:p w14:paraId="1C43526C">
            <w:pPr>
              <w:pStyle w:val="12"/>
              <w:spacing w:before="34"/>
              <w:ind w:left="4"/>
              <w:rPr>
                <w:sz w:val="18"/>
              </w:rPr>
            </w:pPr>
            <w:r>
              <w:rPr>
                <w:color w:val="202428"/>
                <w:spacing w:val="-2"/>
                <w:sz w:val="18"/>
              </w:rPr>
              <w:t>2013299</w:t>
            </w:r>
          </w:p>
        </w:tc>
        <w:tc>
          <w:tcPr>
            <w:tcW w:w="3170" w:type="dxa"/>
          </w:tcPr>
          <w:p w14:paraId="0D30B04A">
            <w:pPr>
              <w:pStyle w:val="12"/>
              <w:spacing w:before="34"/>
              <w:ind w:left="4"/>
              <w:rPr>
                <w:sz w:val="18"/>
              </w:rPr>
            </w:pPr>
            <w:r>
              <w:rPr>
                <w:color w:val="202428"/>
                <w:spacing w:val="-2"/>
                <w:sz w:val="18"/>
              </w:rPr>
              <w:t>其他组织事务支出</w:t>
            </w:r>
          </w:p>
        </w:tc>
        <w:tc>
          <w:tcPr>
            <w:tcW w:w="1657" w:type="dxa"/>
          </w:tcPr>
          <w:p w14:paraId="3F01BAD3">
            <w:pPr>
              <w:pStyle w:val="12"/>
              <w:spacing w:before="34"/>
              <w:ind w:right="-15"/>
              <w:jc w:val="right"/>
              <w:rPr>
                <w:sz w:val="18"/>
              </w:rPr>
            </w:pPr>
            <w:r>
              <w:rPr>
                <w:color w:val="202428"/>
                <w:spacing w:val="-4"/>
                <w:sz w:val="18"/>
              </w:rPr>
              <w:t>2.55</w:t>
            </w:r>
          </w:p>
        </w:tc>
        <w:tc>
          <w:tcPr>
            <w:tcW w:w="1441" w:type="dxa"/>
          </w:tcPr>
          <w:p w14:paraId="767687E6">
            <w:pPr>
              <w:pStyle w:val="12"/>
              <w:spacing w:before="34"/>
              <w:ind w:right="-15"/>
              <w:jc w:val="right"/>
              <w:rPr>
                <w:sz w:val="18"/>
              </w:rPr>
            </w:pPr>
            <w:r>
              <w:rPr>
                <w:color w:val="202428"/>
                <w:spacing w:val="-4"/>
                <w:sz w:val="18"/>
              </w:rPr>
              <w:t>2.55</w:t>
            </w:r>
          </w:p>
        </w:tc>
        <w:tc>
          <w:tcPr>
            <w:tcW w:w="1057" w:type="dxa"/>
          </w:tcPr>
          <w:p w14:paraId="7AE787FE">
            <w:pPr>
              <w:pStyle w:val="12"/>
              <w:rPr>
                <w:rFonts w:ascii="Times New Roman"/>
                <w:sz w:val="18"/>
              </w:rPr>
            </w:pPr>
          </w:p>
        </w:tc>
        <w:tc>
          <w:tcPr>
            <w:tcW w:w="1297" w:type="dxa"/>
          </w:tcPr>
          <w:p w14:paraId="1584C366">
            <w:pPr>
              <w:pStyle w:val="12"/>
              <w:rPr>
                <w:rFonts w:ascii="Times New Roman"/>
                <w:sz w:val="18"/>
              </w:rPr>
            </w:pPr>
          </w:p>
        </w:tc>
        <w:tc>
          <w:tcPr>
            <w:tcW w:w="1285" w:type="dxa"/>
          </w:tcPr>
          <w:p w14:paraId="758DD08F">
            <w:pPr>
              <w:pStyle w:val="12"/>
              <w:rPr>
                <w:rFonts w:ascii="Times New Roman"/>
                <w:sz w:val="18"/>
              </w:rPr>
            </w:pPr>
          </w:p>
        </w:tc>
        <w:tc>
          <w:tcPr>
            <w:tcW w:w="1033" w:type="dxa"/>
          </w:tcPr>
          <w:p w14:paraId="38D14067">
            <w:pPr>
              <w:pStyle w:val="12"/>
              <w:rPr>
                <w:rFonts w:ascii="Times New Roman"/>
                <w:sz w:val="18"/>
              </w:rPr>
            </w:pPr>
          </w:p>
        </w:tc>
        <w:tc>
          <w:tcPr>
            <w:tcW w:w="1441" w:type="dxa"/>
          </w:tcPr>
          <w:p w14:paraId="038391B9">
            <w:pPr>
              <w:pStyle w:val="12"/>
              <w:rPr>
                <w:rFonts w:ascii="Times New Roman"/>
                <w:sz w:val="18"/>
              </w:rPr>
            </w:pPr>
          </w:p>
        </w:tc>
      </w:tr>
      <w:tr w14:paraId="6C87B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585" w:type="dxa"/>
          </w:tcPr>
          <w:p w14:paraId="60F1D216">
            <w:pPr>
              <w:pStyle w:val="12"/>
              <w:spacing w:before="34"/>
              <w:ind w:left="4"/>
              <w:rPr>
                <w:sz w:val="18"/>
              </w:rPr>
            </w:pPr>
            <w:r>
              <w:rPr>
                <w:color w:val="202428"/>
                <w:spacing w:val="-5"/>
                <w:sz w:val="18"/>
              </w:rPr>
              <w:t>208</w:t>
            </w:r>
          </w:p>
        </w:tc>
        <w:tc>
          <w:tcPr>
            <w:tcW w:w="3170" w:type="dxa"/>
          </w:tcPr>
          <w:p w14:paraId="4524FB7C">
            <w:pPr>
              <w:pStyle w:val="12"/>
              <w:spacing w:before="34"/>
              <w:ind w:left="4"/>
              <w:rPr>
                <w:sz w:val="18"/>
              </w:rPr>
            </w:pPr>
            <w:r>
              <w:rPr>
                <w:color w:val="202428"/>
                <w:spacing w:val="-2"/>
                <w:sz w:val="18"/>
              </w:rPr>
              <w:t>社会保障和就业支出</w:t>
            </w:r>
          </w:p>
        </w:tc>
        <w:tc>
          <w:tcPr>
            <w:tcW w:w="1657" w:type="dxa"/>
          </w:tcPr>
          <w:p w14:paraId="53509CC2">
            <w:pPr>
              <w:pStyle w:val="12"/>
              <w:spacing w:before="34"/>
              <w:ind w:right="-15"/>
              <w:jc w:val="right"/>
              <w:rPr>
                <w:sz w:val="18"/>
              </w:rPr>
            </w:pPr>
            <w:r>
              <w:rPr>
                <w:color w:val="202428"/>
                <w:spacing w:val="-2"/>
                <w:sz w:val="18"/>
              </w:rPr>
              <w:t>348.56</w:t>
            </w:r>
          </w:p>
        </w:tc>
        <w:tc>
          <w:tcPr>
            <w:tcW w:w="1441" w:type="dxa"/>
          </w:tcPr>
          <w:p w14:paraId="6326A6A0">
            <w:pPr>
              <w:pStyle w:val="12"/>
              <w:spacing w:before="34"/>
              <w:ind w:right="-15"/>
              <w:jc w:val="right"/>
              <w:rPr>
                <w:sz w:val="18"/>
              </w:rPr>
            </w:pPr>
            <w:r>
              <w:rPr>
                <w:color w:val="202428"/>
                <w:spacing w:val="-2"/>
                <w:sz w:val="18"/>
              </w:rPr>
              <w:t>348.56</w:t>
            </w:r>
          </w:p>
        </w:tc>
        <w:tc>
          <w:tcPr>
            <w:tcW w:w="1057" w:type="dxa"/>
          </w:tcPr>
          <w:p w14:paraId="17F42841">
            <w:pPr>
              <w:pStyle w:val="12"/>
              <w:rPr>
                <w:rFonts w:ascii="Times New Roman"/>
                <w:sz w:val="18"/>
              </w:rPr>
            </w:pPr>
          </w:p>
        </w:tc>
        <w:tc>
          <w:tcPr>
            <w:tcW w:w="1297" w:type="dxa"/>
          </w:tcPr>
          <w:p w14:paraId="026FB8E1">
            <w:pPr>
              <w:pStyle w:val="12"/>
              <w:rPr>
                <w:rFonts w:ascii="Times New Roman"/>
                <w:sz w:val="18"/>
              </w:rPr>
            </w:pPr>
          </w:p>
        </w:tc>
        <w:tc>
          <w:tcPr>
            <w:tcW w:w="1285" w:type="dxa"/>
          </w:tcPr>
          <w:p w14:paraId="14F3755E">
            <w:pPr>
              <w:pStyle w:val="12"/>
              <w:rPr>
                <w:rFonts w:ascii="Times New Roman"/>
                <w:sz w:val="18"/>
              </w:rPr>
            </w:pPr>
          </w:p>
        </w:tc>
        <w:tc>
          <w:tcPr>
            <w:tcW w:w="1033" w:type="dxa"/>
          </w:tcPr>
          <w:p w14:paraId="7F00EE8E">
            <w:pPr>
              <w:pStyle w:val="12"/>
              <w:rPr>
                <w:rFonts w:ascii="Times New Roman"/>
                <w:sz w:val="18"/>
              </w:rPr>
            </w:pPr>
          </w:p>
        </w:tc>
        <w:tc>
          <w:tcPr>
            <w:tcW w:w="1441" w:type="dxa"/>
          </w:tcPr>
          <w:p w14:paraId="56F1EF2A">
            <w:pPr>
              <w:pStyle w:val="12"/>
              <w:rPr>
                <w:rFonts w:ascii="Times New Roman"/>
                <w:sz w:val="18"/>
              </w:rPr>
            </w:pPr>
          </w:p>
        </w:tc>
      </w:tr>
      <w:tr w14:paraId="7B8A1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585" w:type="dxa"/>
          </w:tcPr>
          <w:p w14:paraId="65DAD1DF">
            <w:pPr>
              <w:pStyle w:val="12"/>
              <w:spacing w:before="34"/>
              <w:ind w:left="4"/>
              <w:rPr>
                <w:sz w:val="18"/>
              </w:rPr>
            </w:pPr>
            <w:r>
              <w:rPr>
                <w:color w:val="202428"/>
                <w:spacing w:val="-2"/>
                <w:sz w:val="18"/>
              </w:rPr>
              <w:t>20805</w:t>
            </w:r>
          </w:p>
        </w:tc>
        <w:tc>
          <w:tcPr>
            <w:tcW w:w="3170" w:type="dxa"/>
          </w:tcPr>
          <w:p w14:paraId="7D223CF2">
            <w:pPr>
              <w:pStyle w:val="12"/>
              <w:spacing w:before="34"/>
              <w:ind w:left="4"/>
              <w:rPr>
                <w:sz w:val="18"/>
              </w:rPr>
            </w:pPr>
            <w:r>
              <w:rPr>
                <w:color w:val="202428"/>
                <w:spacing w:val="-1"/>
                <w:sz w:val="18"/>
              </w:rPr>
              <w:t>行政事业单位养老支出</w:t>
            </w:r>
          </w:p>
        </w:tc>
        <w:tc>
          <w:tcPr>
            <w:tcW w:w="1657" w:type="dxa"/>
          </w:tcPr>
          <w:p w14:paraId="795295A7">
            <w:pPr>
              <w:pStyle w:val="12"/>
              <w:spacing w:before="34"/>
              <w:ind w:right="-15"/>
              <w:jc w:val="right"/>
              <w:rPr>
                <w:sz w:val="18"/>
              </w:rPr>
            </w:pPr>
            <w:r>
              <w:rPr>
                <w:color w:val="202428"/>
                <w:spacing w:val="-2"/>
                <w:sz w:val="18"/>
              </w:rPr>
              <w:t>348.56</w:t>
            </w:r>
          </w:p>
        </w:tc>
        <w:tc>
          <w:tcPr>
            <w:tcW w:w="1441" w:type="dxa"/>
          </w:tcPr>
          <w:p w14:paraId="657FD823">
            <w:pPr>
              <w:pStyle w:val="12"/>
              <w:spacing w:before="34"/>
              <w:ind w:right="-15"/>
              <w:jc w:val="right"/>
              <w:rPr>
                <w:sz w:val="18"/>
              </w:rPr>
            </w:pPr>
            <w:r>
              <w:rPr>
                <w:color w:val="202428"/>
                <w:spacing w:val="-2"/>
                <w:sz w:val="18"/>
              </w:rPr>
              <w:t>348.56</w:t>
            </w:r>
          </w:p>
        </w:tc>
        <w:tc>
          <w:tcPr>
            <w:tcW w:w="1057" w:type="dxa"/>
          </w:tcPr>
          <w:p w14:paraId="55837C44">
            <w:pPr>
              <w:pStyle w:val="12"/>
              <w:rPr>
                <w:rFonts w:ascii="Times New Roman"/>
                <w:sz w:val="18"/>
              </w:rPr>
            </w:pPr>
          </w:p>
        </w:tc>
        <w:tc>
          <w:tcPr>
            <w:tcW w:w="1297" w:type="dxa"/>
          </w:tcPr>
          <w:p w14:paraId="0D1368F5">
            <w:pPr>
              <w:pStyle w:val="12"/>
              <w:rPr>
                <w:rFonts w:ascii="Times New Roman"/>
                <w:sz w:val="18"/>
              </w:rPr>
            </w:pPr>
          </w:p>
        </w:tc>
        <w:tc>
          <w:tcPr>
            <w:tcW w:w="1285" w:type="dxa"/>
          </w:tcPr>
          <w:p w14:paraId="528E1FDF">
            <w:pPr>
              <w:pStyle w:val="12"/>
              <w:rPr>
                <w:rFonts w:ascii="Times New Roman"/>
                <w:sz w:val="18"/>
              </w:rPr>
            </w:pPr>
          </w:p>
        </w:tc>
        <w:tc>
          <w:tcPr>
            <w:tcW w:w="1033" w:type="dxa"/>
          </w:tcPr>
          <w:p w14:paraId="14A9CB10">
            <w:pPr>
              <w:pStyle w:val="12"/>
              <w:rPr>
                <w:rFonts w:ascii="Times New Roman"/>
                <w:sz w:val="18"/>
              </w:rPr>
            </w:pPr>
          </w:p>
        </w:tc>
        <w:tc>
          <w:tcPr>
            <w:tcW w:w="1441" w:type="dxa"/>
          </w:tcPr>
          <w:p w14:paraId="1E86FDAA">
            <w:pPr>
              <w:pStyle w:val="12"/>
              <w:rPr>
                <w:rFonts w:ascii="Times New Roman"/>
                <w:sz w:val="18"/>
              </w:rPr>
            </w:pPr>
          </w:p>
        </w:tc>
      </w:tr>
      <w:tr w14:paraId="21C09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585" w:type="dxa"/>
          </w:tcPr>
          <w:p w14:paraId="153C0E8B">
            <w:pPr>
              <w:pStyle w:val="12"/>
              <w:spacing w:before="34"/>
              <w:ind w:left="4"/>
              <w:rPr>
                <w:sz w:val="18"/>
              </w:rPr>
            </w:pPr>
            <w:r>
              <w:rPr>
                <w:color w:val="202428"/>
                <w:spacing w:val="-2"/>
                <w:sz w:val="18"/>
              </w:rPr>
              <w:t>2080502</w:t>
            </w:r>
          </w:p>
        </w:tc>
        <w:tc>
          <w:tcPr>
            <w:tcW w:w="3170" w:type="dxa"/>
          </w:tcPr>
          <w:p w14:paraId="2A7930F2">
            <w:pPr>
              <w:pStyle w:val="12"/>
              <w:spacing w:before="34"/>
              <w:ind w:left="4"/>
              <w:rPr>
                <w:sz w:val="18"/>
              </w:rPr>
            </w:pPr>
            <w:r>
              <w:rPr>
                <w:color w:val="202428"/>
                <w:spacing w:val="-2"/>
                <w:sz w:val="18"/>
              </w:rPr>
              <w:t>事业单位离退休</w:t>
            </w:r>
          </w:p>
        </w:tc>
        <w:tc>
          <w:tcPr>
            <w:tcW w:w="1657" w:type="dxa"/>
          </w:tcPr>
          <w:p w14:paraId="28C2395D">
            <w:pPr>
              <w:pStyle w:val="12"/>
              <w:spacing w:before="34"/>
              <w:ind w:right="-15"/>
              <w:jc w:val="right"/>
              <w:rPr>
                <w:sz w:val="18"/>
              </w:rPr>
            </w:pPr>
            <w:r>
              <w:rPr>
                <w:color w:val="202428"/>
                <w:spacing w:val="-2"/>
                <w:sz w:val="18"/>
              </w:rPr>
              <w:t>138.36</w:t>
            </w:r>
          </w:p>
        </w:tc>
        <w:tc>
          <w:tcPr>
            <w:tcW w:w="1441" w:type="dxa"/>
          </w:tcPr>
          <w:p w14:paraId="500B7791">
            <w:pPr>
              <w:pStyle w:val="12"/>
              <w:spacing w:before="34"/>
              <w:ind w:right="-15"/>
              <w:jc w:val="right"/>
              <w:rPr>
                <w:sz w:val="18"/>
              </w:rPr>
            </w:pPr>
            <w:r>
              <w:rPr>
                <w:color w:val="202428"/>
                <w:spacing w:val="-2"/>
                <w:sz w:val="18"/>
              </w:rPr>
              <w:t>138.36</w:t>
            </w:r>
          </w:p>
        </w:tc>
        <w:tc>
          <w:tcPr>
            <w:tcW w:w="1057" w:type="dxa"/>
          </w:tcPr>
          <w:p w14:paraId="4C4D6DEB">
            <w:pPr>
              <w:pStyle w:val="12"/>
              <w:rPr>
                <w:rFonts w:ascii="Times New Roman"/>
                <w:sz w:val="18"/>
              </w:rPr>
            </w:pPr>
          </w:p>
        </w:tc>
        <w:tc>
          <w:tcPr>
            <w:tcW w:w="1297" w:type="dxa"/>
          </w:tcPr>
          <w:p w14:paraId="5026162D">
            <w:pPr>
              <w:pStyle w:val="12"/>
              <w:rPr>
                <w:rFonts w:ascii="Times New Roman"/>
                <w:sz w:val="18"/>
              </w:rPr>
            </w:pPr>
          </w:p>
        </w:tc>
        <w:tc>
          <w:tcPr>
            <w:tcW w:w="1285" w:type="dxa"/>
          </w:tcPr>
          <w:p w14:paraId="70F5CC50">
            <w:pPr>
              <w:pStyle w:val="12"/>
              <w:rPr>
                <w:rFonts w:ascii="Times New Roman"/>
                <w:sz w:val="18"/>
              </w:rPr>
            </w:pPr>
          </w:p>
        </w:tc>
        <w:tc>
          <w:tcPr>
            <w:tcW w:w="1033" w:type="dxa"/>
          </w:tcPr>
          <w:p w14:paraId="341CC776">
            <w:pPr>
              <w:pStyle w:val="12"/>
              <w:rPr>
                <w:rFonts w:ascii="Times New Roman"/>
                <w:sz w:val="18"/>
              </w:rPr>
            </w:pPr>
          </w:p>
        </w:tc>
        <w:tc>
          <w:tcPr>
            <w:tcW w:w="1441" w:type="dxa"/>
          </w:tcPr>
          <w:p w14:paraId="766ED89B">
            <w:pPr>
              <w:pStyle w:val="12"/>
              <w:rPr>
                <w:rFonts w:ascii="Times New Roman"/>
                <w:sz w:val="18"/>
              </w:rPr>
            </w:pPr>
          </w:p>
        </w:tc>
      </w:tr>
      <w:tr w14:paraId="7F20C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585" w:type="dxa"/>
          </w:tcPr>
          <w:p w14:paraId="6F8F9061">
            <w:pPr>
              <w:pStyle w:val="12"/>
              <w:spacing w:before="34"/>
              <w:ind w:left="4"/>
              <w:rPr>
                <w:sz w:val="18"/>
              </w:rPr>
            </w:pPr>
            <w:r>
              <w:rPr>
                <w:color w:val="202428"/>
                <w:spacing w:val="-2"/>
                <w:sz w:val="18"/>
              </w:rPr>
              <w:t>2080505</w:t>
            </w:r>
          </w:p>
        </w:tc>
        <w:tc>
          <w:tcPr>
            <w:tcW w:w="3170" w:type="dxa"/>
          </w:tcPr>
          <w:p w14:paraId="0D7B47B2">
            <w:pPr>
              <w:pStyle w:val="12"/>
              <w:spacing w:before="34"/>
              <w:ind w:left="4"/>
              <w:rPr>
                <w:sz w:val="18"/>
              </w:rPr>
            </w:pPr>
            <w:r>
              <w:rPr>
                <w:color w:val="202428"/>
                <w:spacing w:val="-1"/>
                <w:sz w:val="18"/>
              </w:rPr>
              <w:t>机关事业单位基本养老保险缴费支出</w:t>
            </w:r>
          </w:p>
        </w:tc>
        <w:tc>
          <w:tcPr>
            <w:tcW w:w="1657" w:type="dxa"/>
          </w:tcPr>
          <w:p w14:paraId="43F090C4">
            <w:pPr>
              <w:pStyle w:val="12"/>
              <w:spacing w:before="34"/>
              <w:ind w:right="-15"/>
              <w:jc w:val="right"/>
              <w:rPr>
                <w:sz w:val="18"/>
              </w:rPr>
            </w:pPr>
            <w:r>
              <w:rPr>
                <w:color w:val="202428"/>
                <w:spacing w:val="-2"/>
                <w:sz w:val="18"/>
              </w:rPr>
              <w:t>140.14</w:t>
            </w:r>
          </w:p>
        </w:tc>
        <w:tc>
          <w:tcPr>
            <w:tcW w:w="1441" w:type="dxa"/>
          </w:tcPr>
          <w:p w14:paraId="67910DC5">
            <w:pPr>
              <w:pStyle w:val="12"/>
              <w:spacing w:before="34"/>
              <w:ind w:right="-15"/>
              <w:jc w:val="right"/>
              <w:rPr>
                <w:sz w:val="18"/>
              </w:rPr>
            </w:pPr>
            <w:r>
              <w:rPr>
                <w:color w:val="202428"/>
                <w:spacing w:val="-2"/>
                <w:sz w:val="18"/>
              </w:rPr>
              <w:t>140.14</w:t>
            </w:r>
          </w:p>
        </w:tc>
        <w:tc>
          <w:tcPr>
            <w:tcW w:w="1057" w:type="dxa"/>
          </w:tcPr>
          <w:p w14:paraId="4B98FBED">
            <w:pPr>
              <w:pStyle w:val="12"/>
              <w:rPr>
                <w:rFonts w:ascii="Times New Roman"/>
                <w:sz w:val="18"/>
              </w:rPr>
            </w:pPr>
          </w:p>
        </w:tc>
        <w:tc>
          <w:tcPr>
            <w:tcW w:w="1297" w:type="dxa"/>
          </w:tcPr>
          <w:p w14:paraId="06782C18">
            <w:pPr>
              <w:pStyle w:val="12"/>
              <w:rPr>
                <w:rFonts w:ascii="Times New Roman"/>
                <w:sz w:val="18"/>
              </w:rPr>
            </w:pPr>
          </w:p>
        </w:tc>
        <w:tc>
          <w:tcPr>
            <w:tcW w:w="1285" w:type="dxa"/>
          </w:tcPr>
          <w:p w14:paraId="210B235E">
            <w:pPr>
              <w:pStyle w:val="12"/>
              <w:rPr>
                <w:rFonts w:ascii="Times New Roman"/>
                <w:sz w:val="18"/>
              </w:rPr>
            </w:pPr>
          </w:p>
        </w:tc>
        <w:tc>
          <w:tcPr>
            <w:tcW w:w="1033" w:type="dxa"/>
          </w:tcPr>
          <w:p w14:paraId="77862D7E">
            <w:pPr>
              <w:pStyle w:val="12"/>
              <w:rPr>
                <w:rFonts w:ascii="Times New Roman"/>
                <w:sz w:val="18"/>
              </w:rPr>
            </w:pPr>
          </w:p>
        </w:tc>
        <w:tc>
          <w:tcPr>
            <w:tcW w:w="1441" w:type="dxa"/>
          </w:tcPr>
          <w:p w14:paraId="36F19C6D">
            <w:pPr>
              <w:pStyle w:val="12"/>
              <w:rPr>
                <w:rFonts w:ascii="Times New Roman"/>
                <w:sz w:val="18"/>
              </w:rPr>
            </w:pPr>
          </w:p>
        </w:tc>
      </w:tr>
      <w:tr w14:paraId="56E83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585" w:type="dxa"/>
          </w:tcPr>
          <w:p w14:paraId="1055E67F">
            <w:pPr>
              <w:pStyle w:val="12"/>
              <w:spacing w:before="34"/>
              <w:ind w:left="4"/>
              <w:rPr>
                <w:sz w:val="18"/>
              </w:rPr>
            </w:pPr>
            <w:r>
              <w:rPr>
                <w:color w:val="202428"/>
                <w:spacing w:val="-2"/>
                <w:sz w:val="18"/>
              </w:rPr>
              <w:t>2080506</w:t>
            </w:r>
          </w:p>
        </w:tc>
        <w:tc>
          <w:tcPr>
            <w:tcW w:w="3170" w:type="dxa"/>
          </w:tcPr>
          <w:p w14:paraId="4C25C80D">
            <w:pPr>
              <w:pStyle w:val="12"/>
              <w:spacing w:before="34"/>
              <w:ind w:left="4"/>
              <w:rPr>
                <w:sz w:val="18"/>
              </w:rPr>
            </w:pPr>
            <w:r>
              <w:rPr>
                <w:color w:val="202428"/>
                <w:spacing w:val="-1"/>
                <w:sz w:val="18"/>
              </w:rPr>
              <w:t>机关事业单位职业年金缴费支出</w:t>
            </w:r>
          </w:p>
        </w:tc>
        <w:tc>
          <w:tcPr>
            <w:tcW w:w="1657" w:type="dxa"/>
          </w:tcPr>
          <w:p w14:paraId="78867A22">
            <w:pPr>
              <w:pStyle w:val="12"/>
              <w:spacing w:before="34"/>
              <w:ind w:right="-15"/>
              <w:jc w:val="right"/>
              <w:rPr>
                <w:sz w:val="18"/>
              </w:rPr>
            </w:pPr>
            <w:r>
              <w:rPr>
                <w:color w:val="202428"/>
                <w:spacing w:val="-2"/>
                <w:sz w:val="18"/>
              </w:rPr>
              <w:t>70.07</w:t>
            </w:r>
          </w:p>
        </w:tc>
        <w:tc>
          <w:tcPr>
            <w:tcW w:w="1441" w:type="dxa"/>
          </w:tcPr>
          <w:p w14:paraId="68B13FF1">
            <w:pPr>
              <w:pStyle w:val="12"/>
              <w:spacing w:before="34"/>
              <w:ind w:right="-15"/>
              <w:jc w:val="right"/>
              <w:rPr>
                <w:sz w:val="18"/>
              </w:rPr>
            </w:pPr>
            <w:r>
              <w:rPr>
                <w:color w:val="202428"/>
                <w:spacing w:val="-2"/>
                <w:sz w:val="18"/>
              </w:rPr>
              <w:t>70.07</w:t>
            </w:r>
          </w:p>
        </w:tc>
        <w:tc>
          <w:tcPr>
            <w:tcW w:w="1057" w:type="dxa"/>
          </w:tcPr>
          <w:p w14:paraId="5147F62B">
            <w:pPr>
              <w:pStyle w:val="12"/>
              <w:rPr>
                <w:rFonts w:ascii="Times New Roman"/>
                <w:sz w:val="18"/>
              </w:rPr>
            </w:pPr>
          </w:p>
        </w:tc>
        <w:tc>
          <w:tcPr>
            <w:tcW w:w="1297" w:type="dxa"/>
          </w:tcPr>
          <w:p w14:paraId="0E323114">
            <w:pPr>
              <w:pStyle w:val="12"/>
              <w:rPr>
                <w:rFonts w:ascii="Times New Roman"/>
                <w:sz w:val="18"/>
              </w:rPr>
            </w:pPr>
          </w:p>
        </w:tc>
        <w:tc>
          <w:tcPr>
            <w:tcW w:w="1285" w:type="dxa"/>
          </w:tcPr>
          <w:p w14:paraId="2B36DA5B">
            <w:pPr>
              <w:pStyle w:val="12"/>
              <w:rPr>
                <w:rFonts w:ascii="Times New Roman"/>
                <w:sz w:val="18"/>
              </w:rPr>
            </w:pPr>
          </w:p>
        </w:tc>
        <w:tc>
          <w:tcPr>
            <w:tcW w:w="1033" w:type="dxa"/>
          </w:tcPr>
          <w:p w14:paraId="0D85948B">
            <w:pPr>
              <w:pStyle w:val="12"/>
              <w:rPr>
                <w:rFonts w:ascii="Times New Roman"/>
                <w:sz w:val="18"/>
              </w:rPr>
            </w:pPr>
          </w:p>
        </w:tc>
        <w:tc>
          <w:tcPr>
            <w:tcW w:w="1441" w:type="dxa"/>
          </w:tcPr>
          <w:p w14:paraId="7DFDC0E5">
            <w:pPr>
              <w:pStyle w:val="12"/>
              <w:rPr>
                <w:rFonts w:ascii="Times New Roman"/>
                <w:sz w:val="18"/>
              </w:rPr>
            </w:pPr>
          </w:p>
        </w:tc>
      </w:tr>
      <w:tr w14:paraId="7833C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585" w:type="dxa"/>
          </w:tcPr>
          <w:p w14:paraId="4C93B6BE">
            <w:pPr>
              <w:pStyle w:val="12"/>
              <w:spacing w:before="34"/>
              <w:ind w:left="4"/>
              <w:rPr>
                <w:sz w:val="18"/>
              </w:rPr>
            </w:pPr>
            <w:r>
              <w:rPr>
                <w:color w:val="202428"/>
                <w:spacing w:val="-5"/>
                <w:sz w:val="18"/>
              </w:rPr>
              <w:t>210</w:t>
            </w:r>
          </w:p>
        </w:tc>
        <w:tc>
          <w:tcPr>
            <w:tcW w:w="3170" w:type="dxa"/>
          </w:tcPr>
          <w:p w14:paraId="4167264C">
            <w:pPr>
              <w:pStyle w:val="12"/>
              <w:spacing w:before="34"/>
              <w:ind w:left="4"/>
              <w:rPr>
                <w:sz w:val="18"/>
              </w:rPr>
            </w:pPr>
            <w:r>
              <w:rPr>
                <w:color w:val="202428"/>
                <w:spacing w:val="-2"/>
                <w:sz w:val="18"/>
              </w:rPr>
              <w:t>卫生健康支出</w:t>
            </w:r>
          </w:p>
        </w:tc>
        <w:tc>
          <w:tcPr>
            <w:tcW w:w="1657" w:type="dxa"/>
          </w:tcPr>
          <w:p w14:paraId="068C519E">
            <w:pPr>
              <w:pStyle w:val="12"/>
              <w:spacing w:before="34"/>
              <w:ind w:right="-15"/>
              <w:jc w:val="right"/>
              <w:rPr>
                <w:sz w:val="18"/>
              </w:rPr>
            </w:pPr>
            <w:r>
              <w:rPr>
                <w:color w:val="202428"/>
                <w:spacing w:val="-2"/>
                <w:sz w:val="18"/>
              </w:rPr>
              <w:t>1628.47</w:t>
            </w:r>
          </w:p>
        </w:tc>
        <w:tc>
          <w:tcPr>
            <w:tcW w:w="1441" w:type="dxa"/>
          </w:tcPr>
          <w:p w14:paraId="6DED7816">
            <w:pPr>
              <w:pStyle w:val="12"/>
              <w:spacing w:before="34"/>
              <w:ind w:right="-15"/>
              <w:jc w:val="right"/>
              <w:rPr>
                <w:sz w:val="18"/>
              </w:rPr>
            </w:pPr>
            <w:r>
              <w:rPr>
                <w:color w:val="202428"/>
                <w:spacing w:val="-2"/>
                <w:sz w:val="18"/>
              </w:rPr>
              <w:t>1628.47</w:t>
            </w:r>
          </w:p>
        </w:tc>
        <w:tc>
          <w:tcPr>
            <w:tcW w:w="1057" w:type="dxa"/>
          </w:tcPr>
          <w:p w14:paraId="35D0468B">
            <w:pPr>
              <w:pStyle w:val="12"/>
              <w:rPr>
                <w:rFonts w:ascii="Times New Roman"/>
                <w:sz w:val="18"/>
              </w:rPr>
            </w:pPr>
          </w:p>
        </w:tc>
        <w:tc>
          <w:tcPr>
            <w:tcW w:w="1297" w:type="dxa"/>
          </w:tcPr>
          <w:p w14:paraId="04D6E3ED">
            <w:pPr>
              <w:pStyle w:val="12"/>
              <w:rPr>
                <w:rFonts w:ascii="Times New Roman"/>
                <w:sz w:val="18"/>
              </w:rPr>
            </w:pPr>
          </w:p>
        </w:tc>
        <w:tc>
          <w:tcPr>
            <w:tcW w:w="1285" w:type="dxa"/>
          </w:tcPr>
          <w:p w14:paraId="45E4620E">
            <w:pPr>
              <w:pStyle w:val="12"/>
              <w:rPr>
                <w:rFonts w:ascii="Times New Roman"/>
                <w:sz w:val="18"/>
              </w:rPr>
            </w:pPr>
          </w:p>
        </w:tc>
        <w:tc>
          <w:tcPr>
            <w:tcW w:w="1033" w:type="dxa"/>
          </w:tcPr>
          <w:p w14:paraId="6BA1F159">
            <w:pPr>
              <w:pStyle w:val="12"/>
              <w:rPr>
                <w:rFonts w:ascii="Times New Roman"/>
                <w:sz w:val="18"/>
              </w:rPr>
            </w:pPr>
          </w:p>
        </w:tc>
        <w:tc>
          <w:tcPr>
            <w:tcW w:w="1441" w:type="dxa"/>
          </w:tcPr>
          <w:p w14:paraId="407F8CF7">
            <w:pPr>
              <w:pStyle w:val="12"/>
              <w:spacing w:before="34"/>
              <w:ind w:right="-15"/>
              <w:jc w:val="right"/>
              <w:rPr>
                <w:sz w:val="18"/>
              </w:rPr>
            </w:pPr>
            <w:r>
              <w:rPr>
                <w:color w:val="202428"/>
                <w:spacing w:val="-2"/>
                <w:sz w:val="18"/>
              </w:rPr>
              <w:t>496.47</w:t>
            </w:r>
          </w:p>
        </w:tc>
      </w:tr>
      <w:tr w14:paraId="4D2A1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585" w:type="dxa"/>
          </w:tcPr>
          <w:p w14:paraId="55FD8A41">
            <w:pPr>
              <w:pStyle w:val="12"/>
              <w:spacing w:before="34"/>
              <w:ind w:left="4"/>
              <w:rPr>
                <w:sz w:val="18"/>
              </w:rPr>
            </w:pPr>
            <w:r>
              <w:rPr>
                <w:color w:val="202428"/>
                <w:spacing w:val="-2"/>
                <w:sz w:val="18"/>
              </w:rPr>
              <w:t>21004</w:t>
            </w:r>
          </w:p>
        </w:tc>
        <w:tc>
          <w:tcPr>
            <w:tcW w:w="3170" w:type="dxa"/>
          </w:tcPr>
          <w:p w14:paraId="57690C4A">
            <w:pPr>
              <w:pStyle w:val="12"/>
              <w:spacing w:before="34"/>
              <w:ind w:left="4"/>
              <w:rPr>
                <w:sz w:val="18"/>
              </w:rPr>
            </w:pPr>
            <w:r>
              <w:rPr>
                <w:color w:val="202428"/>
                <w:spacing w:val="-3"/>
                <w:sz w:val="18"/>
              </w:rPr>
              <w:t>公共卫生</w:t>
            </w:r>
          </w:p>
        </w:tc>
        <w:tc>
          <w:tcPr>
            <w:tcW w:w="1657" w:type="dxa"/>
          </w:tcPr>
          <w:p w14:paraId="4AF23375">
            <w:pPr>
              <w:pStyle w:val="12"/>
              <w:spacing w:before="34"/>
              <w:ind w:right="-15"/>
              <w:jc w:val="right"/>
              <w:rPr>
                <w:sz w:val="18"/>
              </w:rPr>
            </w:pPr>
            <w:r>
              <w:rPr>
                <w:color w:val="202428"/>
                <w:spacing w:val="-2"/>
                <w:sz w:val="18"/>
              </w:rPr>
              <w:t>1562.03</w:t>
            </w:r>
          </w:p>
        </w:tc>
        <w:tc>
          <w:tcPr>
            <w:tcW w:w="1441" w:type="dxa"/>
          </w:tcPr>
          <w:p w14:paraId="693708A2">
            <w:pPr>
              <w:pStyle w:val="12"/>
              <w:spacing w:before="34"/>
              <w:ind w:right="-15"/>
              <w:jc w:val="right"/>
              <w:rPr>
                <w:sz w:val="18"/>
              </w:rPr>
            </w:pPr>
            <w:r>
              <w:rPr>
                <w:color w:val="202428"/>
                <w:spacing w:val="-2"/>
                <w:sz w:val="18"/>
              </w:rPr>
              <w:t>1562.03</w:t>
            </w:r>
          </w:p>
        </w:tc>
        <w:tc>
          <w:tcPr>
            <w:tcW w:w="1057" w:type="dxa"/>
          </w:tcPr>
          <w:p w14:paraId="21FCF63F">
            <w:pPr>
              <w:pStyle w:val="12"/>
              <w:rPr>
                <w:rFonts w:ascii="Times New Roman"/>
                <w:sz w:val="18"/>
              </w:rPr>
            </w:pPr>
          </w:p>
        </w:tc>
        <w:tc>
          <w:tcPr>
            <w:tcW w:w="1297" w:type="dxa"/>
          </w:tcPr>
          <w:p w14:paraId="535570C2">
            <w:pPr>
              <w:pStyle w:val="12"/>
              <w:rPr>
                <w:rFonts w:ascii="Times New Roman"/>
                <w:sz w:val="18"/>
              </w:rPr>
            </w:pPr>
          </w:p>
        </w:tc>
        <w:tc>
          <w:tcPr>
            <w:tcW w:w="1285" w:type="dxa"/>
          </w:tcPr>
          <w:p w14:paraId="5EEBED72">
            <w:pPr>
              <w:pStyle w:val="12"/>
              <w:rPr>
                <w:rFonts w:ascii="Times New Roman"/>
                <w:sz w:val="18"/>
              </w:rPr>
            </w:pPr>
          </w:p>
        </w:tc>
        <w:tc>
          <w:tcPr>
            <w:tcW w:w="1033" w:type="dxa"/>
          </w:tcPr>
          <w:p w14:paraId="3F4B77F6">
            <w:pPr>
              <w:pStyle w:val="12"/>
              <w:rPr>
                <w:rFonts w:ascii="Times New Roman"/>
                <w:sz w:val="18"/>
              </w:rPr>
            </w:pPr>
          </w:p>
        </w:tc>
        <w:tc>
          <w:tcPr>
            <w:tcW w:w="1441" w:type="dxa"/>
          </w:tcPr>
          <w:p w14:paraId="6B5B4E48">
            <w:pPr>
              <w:pStyle w:val="12"/>
              <w:spacing w:before="34"/>
              <w:ind w:right="-15"/>
              <w:jc w:val="right"/>
              <w:rPr>
                <w:sz w:val="18"/>
              </w:rPr>
            </w:pPr>
            <w:r>
              <w:rPr>
                <w:color w:val="202428"/>
                <w:spacing w:val="-2"/>
                <w:sz w:val="18"/>
              </w:rPr>
              <w:t>486.47</w:t>
            </w:r>
          </w:p>
        </w:tc>
      </w:tr>
      <w:tr w14:paraId="41AB1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585" w:type="dxa"/>
          </w:tcPr>
          <w:p w14:paraId="497400C2">
            <w:pPr>
              <w:pStyle w:val="12"/>
              <w:spacing w:before="34"/>
              <w:ind w:left="4"/>
              <w:rPr>
                <w:sz w:val="18"/>
              </w:rPr>
            </w:pPr>
            <w:r>
              <w:rPr>
                <w:color w:val="202428"/>
                <w:spacing w:val="-2"/>
                <w:sz w:val="18"/>
              </w:rPr>
              <w:t>2100401</w:t>
            </w:r>
          </w:p>
        </w:tc>
        <w:tc>
          <w:tcPr>
            <w:tcW w:w="3170" w:type="dxa"/>
          </w:tcPr>
          <w:p w14:paraId="7E736F98">
            <w:pPr>
              <w:pStyle w:val="12"/>
              <w:spacing w:before="34"/>
              <w:ind w:left="4"/>
              <w:rPr>
                <w:sz w:val="18"/>
              </w:rPr>
            </w:pPr>
            <w:r>
              <w:rPr>
                <w:color w:val="202428"/>
                <w:spacing w:val="-2"/>
                <w:sz w:val="18"/>
              </w:rPr>
              <w:t>疾病预防控制机构</w:t>
            </w:r>
          </w:p>
        </w:tc>
        <w:tc>
          <w:tcPr>
            <w:tcW w:w="1657" w:type="dxa"/>
          </w:tcPr>
          <w:p w14:paraId="5C7027F8">
            <w:pPr>
              <w:pStyle w:val="12"/>
              <w:spacing w:before="34"/>
              <w:ind w:right="-15"/>
              <w:jc w:val="right"/>
              <w:rPr>
                <w:sz w:val="18"/>
              </w:rPr>
            </w:pPr>
            <w:r>
              <w:rPr>
                <w:color w:val="202428"/>
                <w:spacing w:val="-2"/>
                <w:sz w:val="18"/>
              </w:rPr>
              <w:t>1241.50</w:t>
            </w:r>
          </w:p>
        </w:tc>
        <w:tc>
          <w:tcPr>
            <w:tcW w:w="1441" w:type="dxa"/>
          </w:tcPr>
          <w:p w14:paraId="77F13160">
            <w:pPr>
              <w:pStyle w:val="12"/>
              <w:spacing w:before="34"/>
              <w:ind w:right="-15"/>
              <w:jc w:val="right"/>
              <w:rPr>
                <w:sz w:val="18"/>
              </w:rPr>
            </w:pPr>
            <w:r>
              <w:rPr>
                <w:color w:val="202428"/>
                <w:spacing w:val="-2"/>
                <w:sz w:val="18"/>
              </w:rPr>
              <w:t>1241.50</w:t>
            </w:r>
          </w:p>
        </w:tc>
        <w:tc>
          <w:tcPr>
            <w:tcW w:w="1057" w:type="dxa"/>
          </w:tcPr>
          <w:p w14:paraId="386FB595">
            <w:pPr>
              <w:pStyle w:val="12"/>
              <w:rPr>
                <w:rFonts w:ascii="Times New Roman"/>
                <w:sz w:val="18"/>
              </w:rPr>
            </w:pPr>
          </w:p>
        </w:tc>
        <w:tc>
          <w:tcPr>
            <w:tcW w:w="1297" w:type="dxa"/>
          </w:tcPr>
          <w:p w14:paraId="19160E6F">
            <w:pPr>
              <w:pStyle w:val="12"/>
              <w:rPr>
                <w:rFonts w:ascii="Times New Roman"/>
                <w:sz w:val="18"/>
              </w:rPr>
            </w:pPr>
          </w:p>
        </w:tc>
        <w:tc>
          <w:tcPr>
            <w:tcW w:w="1285" w:type="dxa"/>
          </w:tcPr>
          <w:p w14:paraId="61EDB0F9">
            <w:pPr>
              <w:pStyle w:val="12"/>
              <w:rPr>
                <w:rFonts w:ascii="Times New Roman"/>
                <w:sz w:val="18"/>
              </w:rPr>
            </w:pPr>
          </w:p>
        </w:tc>
        <w:tc>
          <w:tcPr>
            <w:tcW w:w="1033" w:type="dxa"/>
          </w:tcPr>
          <w:p w14:paraId="7AF21A41">
            <w:pPr>
              <w:pStyle w:val="12"/>
              <w:rPr>
                <w:rFonts w:ascii="Times New Roman"/>
                <w:sz w:val="18"/>
              </w:rPr>
            </w:pPr>
          </w:p>
        </w:tc>
        <w:tc>
          <w:tcPr>
            <w:tcW w:w="1441" w:type="dxa"/>
          </w:tcPr>
          <w:p w14:paraId="633346B0">
            <w:pPr>
              <w:pStyle w:val="12"/>
              <w:rPr>
                <w:rFonts w:ascii="Times New Roman"/>
                <w:sz w:val="18"/>
              </w:rPr>
            </w:pPr>
          </w:p>
        </w:tc>
      </w:tr>
      <w:tr w14:paraId="76559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585" w:type="dxa"/>
          </w:tcPr>
          <w:p w14:paraId="58932EF1">
            <w:pPr>
              <w:pStyle w:val="12"/>
              <w:spacing w:before="34"/>
              <w:ind w:left="4"/>
              <w:rPr>
                <w:sz w:val="18"/>
              </w:rPr>
            </w:pPr>
            <w:r>
              <w:rPr>
                <w:color w:val="202428"/>
                <w:spacing w:val="-2"/>
                <w:sz w:val="18"/>
              </w:rPr>
              <w:t>2100409</w:t>
            </w:r>
          </w:p>
        </w:tc>
        <w:tc>
          <w:tcPr>
            <w:tcW w:w="3170" w:type="dxa"/>
          </w:tcPr>
          <w:p w14:paraId="4634A64A">
            <w:pPr>
              <w:pStyle w:val="12"/>
              <w:spacing w:before="34"/>
              <w:ind w:left="4"/>
              <w:rPr>
                <w:sz w:val="18"/>
              </w:rPr>
            </w:pPr>
            <w:r>
              <w:rPr>
                <w:color w:val="202428"/>
                <w:spacing w:val="-2"/>
                <w:sz w:val="18"/>
              </w:rPr>
              <w:t>重大公共卫生服务</w:t>
            </w:r>
          </w:p>
        </w:tc>
        <w:tc>
          <w:tcPr>
            <w:tcW w:w="1657" w:type="dxa"/>
          </w:tcPr>
          <w:p w14:paraId="5A43DFDE">
            <w:pPr>
              <w:pStyle w:val="12"/>
              <w:spacing w:before="34"/>
              <w:ind w:right="-15"/>
              <w:jc w:val="right"/>
              <w:rPr>
                <w:sz w:val="18"/>
              </w:rPr>
            </w:pPr>
            <w:r>
              <w:rPr>
                <w:color w:val="202428"/>
                <w:spacing w:val="-2"/>
                <w:sz w:val="18"/>
              </w:rPr>
              <w:t>320.53</w:t>
            </w:r>
          </w:p>
        </w:tc>
        <w:tc>
          <w:tcPr>
            <w:tcW w:w="1441" w:type="dxa"/>
          </w:tcPr>
          <w:p w14:paraId="1653AB79">
            <w:pPr>
              <w:pStyle w:val="12"/>
              <w:spacing w:before="34"/>
              <w:ind w:right="-15"/>
              <w:jc w:val="right"/>
              <w:rPr>
                <w:sz w:val="18"/>
              </w:rPr>
            </w:pPr>
            <w:r>
              <w:rPr>
                <w:color w:val="202428"/>
                <w:spacing w:val="-2"/>
                <w:sz w:val="18"/>
              </w:rPr>
              <w:t>320.53</w:t>
            </w:r>
          </w:p>
        </w:tc>
        <w:tc>
          <w:tcPr>
            <w:tcW w:w="1057" w:type="dxa"/>
          </w:tcPr>
          <w:p w14:paraId="5A3DDF80">
            <w:pPr>
              <w:pStyle w:val="12"/>
              <w:rPr>
                <w:rFonts w:ascii="Times New Roman"/>
                <w:sz w:val="18"/>
              </w:rPr>
            </w:pPr>
          </w:p>
        </w:tc>
        <w:tc>
          <w:tcPr>
            <w:tcW w:w="1297" w:type="dxa"/>
          </w:tcPr>
          <w:p w14:paraId="6BAA0200">
            <w:pPr>
              <w:pStyle w:val="12"/>
              <w:rPr>
                <w:rFonts w:ascii="Times New Roman"/>
                <w:sz w:val="18"/>
              </w:rPr>
            </w:pPr>
          </w:p>
        </w:tc>
        <w:tc>
          <w:tcPr>
            <w:tcW w:w="1285" w:type="dxa"/>
          </w:tcPr>
          <w:p w14:paraId="03936A16">
            <w:pPr>
              <w:pStyle w:val="12"/>
              <w:rPr>
                <w:rFonts w:ascii="Times New Roman"/>
                <w:sz w:val="18"/>
              </w:rPr>
            </w:pPr>
          </w:p>
        </w:tc>
        <w:tc>
          <w:tcPr>
            <w:tcW w:w="1033" w:type="dxa"/>
          </w:tcPr>
          <w:p w14:paraId="04A1FAED">
            <w:pPr>
              <w:pStyle w:val="12"/>
              <w:rPr>
                <w:rFonts w:ascii="Times New Roman"/>
                <w:sz w:val="18"/>
              </w:rPr>
            </w:pPr>
          </w:p>
        </w:tc>
        <w:tc>
          <w:tcPr>
            <w:tcW w:w="1441" w:type="dxa"/>
          </w:tcPr>
          <w:p w14:paraId="73955746">
            <w:pPr>
              <w:pStyle w:val="12"/>
              <w:spacing w:before="34"/>
              <w:ind w:right="-15"/>
              <w:jc w:val="right"/>
              <w:rPr>
                <w:sz w:val="18"/>
              </w:rPr>
            </w:pPr>
            <w:r>
              <w:rPr>
                <w:color w:val="202428"/>
                <w:spacing w:val="-2"/>
                <w:sz w:val="18"/>
              </w:rPr>
              <w:t>486.47</w:t>
            </w:r>
          </w:p>
        </w:tc>
      </w:tr>
      <w:tr w14:paraId="13EAB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585" w:type="dxa"/>
          </w:tcPr>
          <w:p w14:paraId="62ACF618">
            <w:pPr>
              <w:pStyle w:val="12"/>
              <w:spacing w:before="34"/>
              <w:ind w:left="4"/>
              <w:rPr>
                <w:sz w:val="18"/>
              </w:rPr>
            </w:pPr>
            <w:r>
              <w:rPr>
                <w:color w:val="202428"/>
                <w:spacing w:val="-2"/>
                <w:sz w:val="18"/>
              </w:rPr>
              <w:t>21007</w:t>
            </w:r>
          </w:p>
        </w:tc>
        <w:tc>
          <w:tcPr>
            <w:tcW w:w="3170" w:type="dxa"/>
          </w:tcPr>
          <w:p w14:paraId="5221DA8C">
            <w:pPr>
              <w:pStyle w:val="12"/>
              <w:spacing w:before="34"/>
              <w:ind w:left="4"/>
              <w:rPr>
                <w:sz w:val="18"/>
              </w:rPr>
            </w:pPr>
            <w:r>
              <w:rPr>
                <w:color w:val="202428"/>
                <w:spacing w:val="-2"/>
                <w:sz w:val="18"/>
              </w:rPr>
              <w:t>计划生育事务</w:t>
            </w:r>
          </w:p>
        </w:tc>
        <w:tc>
          <w:tcPr>
            <w:tcW w:w="1657" w:type="dxa"/>
          </w:tcPr>
          <w:p w14:paraId="27ABB9D5">
            <w:pPr>
              <w:pStyle w:val="12"/>
              <w:spacing w:before="34"/>
              <w:ind w:right="-15"/>
              <w:jc w:val="right"/>
              <w:rPr>
                <w:sz w:val="18"/>
              </w:rPr>
            </w:pPr>
            <w:r>
              <w:rPr>
                <w:color w:val="202428"/>
                <w:spacing w:val="-4"/>
                <w:sz w:val="18"/>
              </w:rPr>
              <w:t>0.78</w:t>
            </w:r>
          </w:p>
        </w:tc>
        <w:tc>
          <w:tcPr>
            <w:tcW w:w="1441" w:type="dxa"/>
          </w:tcPr>
          <w:p w14:paraId="761CAD3E">
            <w:pPr>
              <w:pStyle w:val="12"/>
              <w:spacing w:before="34"/>
              <w:ind w:right="-15"/>
              <w:jc w:val="right"/>
              <w:rPr>
                <w:sz w:val="18"/>
              </w:rPr>
            </w:pPr>
            <w:r>
              <w:rPr>
                <w:color w:val="202428"/>
                <w:spacing w:val="-4"/>
                <w:sz w:val="18"/>
              </w:rPr>
              <w:t>0.78</w:t>
            </w:r>
          </w:p>
        </w:tc>
        <w:tc>
          <w:tcPr>
            <w:tcW w:w="1057" w:type="dxa"/>
          </w:tcPr>
          <w:p w14:paraId="1C6FD67E">
            <w:pPr>
              <w:pStyle w:val="12"/>
              <w:rPr>
                <w:rFonts w:ascii="Times New Roman"/>
                <w:sz w:val="18"/>
              </w:rPr>
            </w:pPr>
          </w:p>
        </w:tc>
        <w:tc>
          <w:tcPr>
            <w:tcW w:w="1297" w:type="dxa"/>
          </w:tcPr>
          <w:p w14:paraId="2C75CFD6">
            <w:pPr>
              <w:pStyle w:val="12"/>
              <w:rPr>
                <w:rFonts w:ascii="Times New Roman"/>
                <w:sz w:val="18"/>
              </w:rPr>
            </w:pPr>
          </w:p>
        </w:tc>
        <w:tc>
          <w:tcPr>
            <w:tcW w:w="1285" w:type="dxa"/>
          </w:tcPr>
          <w:p w14:paraId="3C8C950D">
            <w:pPr>
              <w:pStyle w:val="12"/>
              <w:rPr>
                <w:rFonts w:ascii="Times New Roman"/>
                <w:sz w:val="18"/>
              </w:rPr>
            </w:pPr>
          </w:p>
        </w:tc>
        <w:tc>
          <w:tcPr>
            <w:tcW w:w="1033" w:type="dxa"/>
          </w:tcPr>
          <w:p w14:paraId="4CD71E66">
            <w:pPr>
              <w:pStyle w:val="12"/>
              <w:rPr>
                <w:rFonts w:ascii="Times New Roman"/>
                <w:sz w:val="18"/>
              </w:rPr>
            </w:pPr>
          </w:p>
        </w:tc>
        <w:tc>
          <w:tcPr>
            <w:tcW w:w="1441" w:type="dxa"/>
          </w:tcPr>
          <w:p w14:paraId="11FF83AA">
            <w:pPr>
              <w:pStyle w:val="12"/>
              <w:rPr>
                <w:rFonts w:ascii="Times New Roman"/>
                <w:sz w:val="18"/>
              </w:rPr>
            </w:pPr>
          </w:p>
        </w:tc>
      </w:tr>
      <w:tr w14:paraId="758ED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585" w:type="dxa"/>
          </w:tcPr>
          <w:p w14:paraId="00B83170">
            <w:pPr>
              <w:pStyle w:val="12"/>
              <w:spacing w:before="34"/>
              <w:ind w:left="4"/>
              <w:rPr>
                <w:sz w:val="18"/>
              </w:rPr>
            </w:pPr>
            <w:r>
              <w:rPr>
                <w:color w:val="202428"/>
                <w:spacing w:val="-2"/>
                <w:sz w:val="18"/>
              </w:rPr>
              <w:t>2100799</w:t>
            </w:r>
          </w:p>
        </w:tc>
        <w:tc>
          <w:tcPr>
            <w:tcW w:w="3170" w:type="dxa"/>
          </w:tcPr>
          <w:p w14:paraId="6CA722D7">
            <w:pPr>
              <w:pStyle w:val="12"/>
              <w:spacing w:before="34"/>
              <w:ind w:left="4"/>
              <w:rPr>
                <w:sz w:val="18"/>
              </w:rPr>
            </w:pPr>
            <w:r>
              <w:rPr>
                <w:color w:val="202428"/>
                <w:spacing w:val="-1"/>
                <w:sz w:val="18"/>
              </w:rPr>
              <w:t>其他计划生育事务支出</w:t>
            </w:r>
          </w:p>
        </w:tc>
        <w:tc>
          <w:tcPr>
            <w:tcW w:w="1657" w:type="dxa"/>
          </w:tcPr>
          <w:p w14:paraId="24F7C33D">
            <w:pPr>
              <w:pStyle w:val="12"/>
              <w:spacing w:before="34"/>
              <w:ind w:right="-15"/>
              <w:jc w:val="right"/>
              <w:rPr>
                <w:sz w:val="18"/>
              </w:rPr>
            </w:pPr>
            <w:r>
              <w:rPr>
                <w:color w:val="202428"/>
                <w:spacing w:val="-4"/>
                <w:sz w:val="18"/>
              </w:rPr>
              <w:t>0.78</w:t>
            </w:r>
          </w:p>
        </w:tc>
        <w:tc>
          <w:tcPr>
            <w:tcW w:w="1441" w:type="dxa"/>
          </w:tcPr>
          <w:p w14:paraId="6456A126">
            <w:pPr>
              <w:pStyle w:val="12"/>
              <w:spacing w:before="34"/>
              <w:ind w:right="-15"/>
              <w:jc w:val="right"/>
              <w:rPr>
                <w:sz w:val="18"/>
              </w:rPr>
            </w:pPr>
            <w:r>
              <w:rPr>
                <w:color w:val="202428"/>
                <w:spacing w:val="-4"/>
                <w:sz w:val="18"/>
              </w:rPr>
              <w:t>0.78</w:t>
            </w:r>
          </w:p>
        </w:tc>
        <w:tc>
          <w:tcPr>
            <w:tcW w:w="1057" w:type="dxa"/>
          </w:tcPr>
          <w:p w14:paraId="34067FCE">
            <w:pPr>
              <w:pStyle w:val="12"/>
              <w:rPr>
                <w:rFonts w:ascii="Times New Roman"/>
                <w:sz w:val="18"/>
              </w:rPr>
            </w:pPr>
          </w:p>
        </w:tc>
        <w:tc>
          <w:tcPr>
            <w:tcW w:w="1297" w:type="dxa"/>
          </w:tcPr>
          <w:p w14:paraId="7141C105">
            <w:pPr>
              <w:pStyle w:val="12"/>
              <w:rPr>
                <w:rFonts w:ascii="Times New Roman"/>
                <w:sz w:val="18"/>
              </w:rPr>
            </w:pPr>
          </w:p>
        </w:tc>
        <w:tc>
          <w:tcPr>
            <w:tcW w:w="1285" w:type="dxa"/>
          </w:tcPr>
          <w:p w14:paraId="36C31193">
            <w:pPr>
              <w:pStyle w:val="12"/>
              <w:rPr>
                <w:rFonts w:ascii="Times New Roman"/>
                <w:sz w:val="18"/>
              </w:rPr>
            </w:pPr>
          </w:p>
        </w:tc>
        <w:tc>
          <w:tcPr>
            <w:tcW w:w="1033" w:type="dxa"/>
          </w:tcPr>
          <w:p w14:paraId="4E87B0BA">
            <w:pPr>
              <w:pStyle w:val="12"/>
              <w:rPr>
                <w:rFonts w:ascii="Times New Roman"/>
                <w:sz w:val="18"/>
              </w:rPr>
            </w:pPr>
          </w:p>
        </w:tc>
        <w:tc>
          <w:tcPr>
            <w:tcW w:w="1441" w:type="dxa"/>
          </w:tcPr>
          <w:p w14:paraId="3F20F9C1">
            <w:pPr>
              <w:pStyle w:val="12"/>
              <w:rPr>
                <w:rFonts w:ascii="Times New Roman"/>
                <w:sz w:val="18"/>
              </w:rPr>
            </w:pPr>
          </w:p>
        </w:tc>
      </w:tr>
      <w:tr w14:paraId="74E7E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585" w:type="dxa"/>
          </w:tcPr>
          <w:p w14:paraId="29EF61EA">
            <w:pPr>
              <w:pStyle w:val="12"/>
              <w:spacing w:before="34"/>
              <w:ind w:left="4"/>
              <w:rPr>
                <w:sz w:val="18"/>
              </w:rPr>
            </w:pPr>
            <w:r>
              <w:rPr>
                <w:color w:val="202428"/>
                <w:spacing w:val="-2"/>
                <w:sz w:val="18"/>
              </w:rPr>
              <w:t>21011</w:t>
            </w:r>
          </w:p>
        </w:tc>
        <w:tc>
          <w:tcPr>
            <w:tcW w:w="3170" w:type="dxa"/>
          </w:tcPr>
          <w:p w14:paraId="54D60B32">
            <w:pPr>
              <w:pStyle w:val="12"/>
              <w:spacing w:before="34"/>
              <w:ind w:left="4"/>
              <w:rPr>
                <w:sz w:val="18"/>
              </w:rPr>
            </w:pPr>
            <w:r>
              <w:rPr>
                <w:color w:val="202428"/>
                <w:spacing w:val="-2"/>
                <w:sz w:val="18"/>
              </w:rPr>
              <w:t>行政事业单位医疗</w:t>
            </w:r>
          </w:p>
        </w:tc>
        <w:tc>
          <w:tcPr>
            <w:tcW w:w="1657" w:type="dxa"/>
          </w:tcPr>
          <w:p w14:paraId="4C53D28A">
            <w:pPr>
              <w:pStyle w:val="12"/>
              <w:spacing w:before="34"/>
              <w:ind w:right="-15"/>
              <w:jc w:val="right"/>
              <w:rPr>
                <w:sz w:val="18"/>
              </w:rPr>
            </w:pPr>
            <w:r>
              <w:rPr>
                <w:color w:val="202428"/>
                <w:spacing w:val="-2"/>
                <w:sz w:val="18"/>
              </w:rPr>
              <w:t>65.67</w:t>
            </w:r>
          </w:p>
        </w:tc>
        <w:tc>
          <w:tcPr>
            <w:tcW w:w="1441" w:type="dxa"/>
          </w:tcPr>
          <w:p w14:paraId="1F84B24D">
            <w:pPr>
              <w:pStyle w:val="12"/>
              <w:spacing w:before="34"/>
              <w:ind w:right="-15"/>
              <w:jc w:val="right"/>
              <w:rPr>
                <w:sz w:val="18"/>
              </w:rPr>
            </w:pPr>
            <w:r>
              <w:rPr>
                <w:color w:val="202428"/>
                <w:spacing w:val="-2"/>
                <w:sz w:val="18"/>
              </w:rPr>
              <w:t>65.67</w:t>
            </w:r>
          </w:p>
        </w:tc>
        <w:tc>
          <w:tcPr>
            <w:tcW w:w="1057" w:type="dxa"/>
          </w:tcPr>
          <w:p w14:paraId="0AE5FA20">
            <w:pPr>
              <w:pStyle w:val="12"/>
              <w:rPr>
                <w:rFonts w:ascii="Times New Roman"/>
                <w:sz w:val="18"/>
              </w:rPr>
            </w:pPr>
          </w:p>
        </w:tc>
        <w:tc>
          <w:tcPr>
            <w:tcW w:w="1297" w:type="dxa"/>
          </w:tcPr>
          <w:p w14:paraId="0F716F1D">
            <w:pPr>
              <w:pStyle w:val="12"/>
              <w:rPr>
                <w:rFonts w:ascii="Times New Roman"/>
                <w:sz w:val="18"/>
              </w:rPr>
            </w:pPr>
          </w:p>
        </w:tc>
        <w:tc>
          <w:tcPr>
            <w:tcW w:w="1285" w:type="dxa"/>
          </w:tcPr>
          <w:p w14:paraId="19A28ED0">
            <w:pPr>
              <w:pStyle w:val="12"/>
              <w:rPr>
                <w:rFonts w:ascii="Times New Roman"/>
                <w:sz w:val="18"/>
              </w:rPr>
            </w:pPr>
          </w:p>
        </w:tc>
        <w:tc>
          <w:tcPr>
            <w:tcW w:w="1033" w:type="dxa"/>
          </w:tcPr>
          <w:p w14:paraId="524A7A39">
            <w:pPr>
              <w:pStyle w:val="12"/>
              <w:rPr>
                <w:rFonts w:ascii="Times New Roman"/>
                <w:sz w:val="18"/>
              </w:rPr>
            </w:pPr>
          </w:p>
        </w:tc>
        <w:tc>
          <w:tcPr>
            <w:tcW w:w="1441" w:type="dxa"/>
          </w:tcPr>
          <w:p w14:paraId="20E372E1">
            <w:pPr>
              <w:pStyle w:val="12"/>
              <w:rPr>
                <w:rFonts w:ascii="Times New Roman"/>
                <w:sz w:val="18"/>
              </w:rPr>
            </w:pPr>
          </w:p>
        </w:tc>
      </w:tr>
      <w:tr w14:paraId="3E81B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585" w:type="dxa"/>
          </w:tcPr>
          <w:p w14:paraId="67A6F274">
            <w:pPr>
              <w:pStyle w:val="12"/>
              <w:spacing w:before="34"/>
              <w:ind w:left="4"/>
              <w:rPr>
                <w:sz w:val="18"/>
              </w:rPr>
            </w:pPr>
            <w:r>
              <w:rPr>
                <w:color w:val="202428"/>
                <w:spacing w:val="-2"/>
                <w:sz w:val="18"/>
              </w:rPr>
              <w:t>2101102</w:t>
            </w:r>
          </w:p>
        </w:tc>
        <w:tc>
          <w:tcPr>
            <w:tcW w:w="3170" w:type="dxa"/>
          </w:tcPr>
          <w:p w14:paraId="5399AFDD">
            <w:pPr>
              <w:pStyle w:val="12"/>
              <w:spacing w:before="34"/>
              <w:ind w:left="4"/>
              <w:rPr>
                <w:sz w:val="18"/>
              </w:rPr>
            </w:pPr>
            <w:r>
              <w:rPr>
                <w:color w:val="202428"/>
                <w:spacing w:val="-2"/>
                <w:sz w:val="18"/>
              </w:rPr>
              <w:t>事业单位医疗</w:t>
            </w:r>
          </w:p>
        </w:tc>
        <w:tc>
          <w:tcPr>
            <w:tcW w:w="1657" w:type="dxa"/>
          </w:tcPr>
          <w:p w14:paraId="262768B3">
            <w:pPr>
              <w:pStyle w:val="12"/>
              <w:spacing w:before="34"/>
              <w:ind w:right="-15"/>
              <w:jc w:val="right"/>
              <w:rPr>
                <w:sz w:val="18"/>
              </w:rPr>
            </w:pPr>
            <w:r>
              <w:rPr>
                <w:color w:val="202428"/>
                <w:spacing w:val="-2"/>
                <w:sz w:val="18"/>
              </w:rPr>
              <w:t>65.67</w:t>
            </w:r>
          </w:p>
        </w:tc>
        <w:tc>
          <w:tcPr>
            <w:tcW w:w="1441" w:type="dxa"/>
          </w:tcPr>
          <w:p w14:paraId="189BC89F">
            <w:pPr>
              <w:pStyle w:val="12"/>
              <w:spacing w:before="34"/>
              <w:ind w:right="-15"/>
              <w:jc w:val="right"/>
              <w:rPr>
                <w:sz w:val="18"/>
              </w:rPr>
            </w:pPr>
            <w:r>
              <w:rPr>
                <w:color w:val="202428"/>
                <w:spacing w:val="-2"/>
                <w:sz w:val="18"/>
              </w:rPr>
              <w:t>65.67</w:t>
            </w:r>
          </w:p>
        </w:tc>
        <w:tc>
          <w:tcPr>
            <w:tcW w:w="1057" w:type="dxa"/>
          </w:tcPr>
          <w:p w14:paraId="490C299E">
            <w:pPr>
              <w:pStyle w:val="12"/>
              <w:rPr>
                <w:rFonts w:ascii="Times New Roman"/>
                <w:sz w:val="18"/>
              </w:rPr>
            </w:pPr>
          </w:p>
        </w:tc>
        <w:tc>
          <w:tcPr>
            <w:tcW w:w="1297" w:type="dxa"/>
          </w:tcPr>
          <w:p w14:paraId="59E7566D">
            <w:pPr>
              <w:pStyle w:val="12"/>
              <w:rPr>
                <w:rFonts w:ascii="Times New Roman"/>
                <w:sz w:val="18"/>
              </w:rPr>
            </w:pPr>
          </w:p>
        </w:tc>
        <w:tc>
          <w:tcPr>
            <w:tcW w:w="1285" w:type="dxa"/>
          </w:tcPr>
          <w:p w14:paraId="00F68500">
            <w:pPr>
              <w:pStyle w:val="12"/>
              <w:rPr>
                <w:rFonts w:ascii="Times New Roman"/>
                <w:sz w:val="18"/>
              </w:rPr>
            </w:pPr>
          </w:p>
        </w:tc>
        <w:tc>
          <w:tcPr>
            <w:tcW w:w="1033" w:type="dxa"/>
          </w:tcPr>
          <w:p w14:paraId="672F6C35">
            <w:pPr>
              <w:pStyle w:val="12"/>
              <w:rPr>
                <w:rFonts w:ascii="Times New Roman"/>
                <w:sz w:val="18"/>
              </w:rPr>
            </w:pPr>
          </w:p>
        </w:tc>
        <w:tc>
          <w:tcPr>
            <w:tcW w:w="1441" w:type="dxa"/>
          </w:tcPr>
          <w:p w14:paraId="4A54F523">
            <w:pPr>
              <w:pStyle w:val="12"/>
              <w:rPr>
                <w:rFonts w:ascii="Times New Roman"/>
                <w:sz w:val="18"/>
              </w:rPr>
            </w:pPr>
          </w:p>
        </w:tc>
      </w:tr>
      <w:tr w14:paraId="5222E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585" w:type="dxa"/>
          </w:tcPr>
          <w:p w14:paraId="2A77CFF0">
            <w:pPr>
              <w:pStyle w:val="12"/>
              <w:spacing w:before="34"/>
              <w:ind w:left="4"/>
              <w:rPr>
                <w:sz w:val="18"/>
              </w:rPr>
            </w:pPr>
            <w:r>
              <w:rPr>
                <w:color w:val="202428"/>
                <w:spacing w:val="-2"/>
                <w:sz w:val="18"/>
              </w:rPr>
              <w:t>21099</w:t>
            </w:r>
          </w:p>
        </w:tc>
        <w:tc>
          <w:tcPr>
            <w:tcW w:w="3170" w:type="dxa"/>
          </w:tcPr>
          <w:p w14:paraId="0B20B6C1">
            <w:pPr>
              <w:pStyle w:val="12"/>
              <w:spacing w:before="34"/>
              <w:ind w:left="4"/>
              <w:rPr>
                <w:sz w:val="18"/>
              </w:rPr>
            </w:pPr>
            <w:r>
              <w:rPr>
                <w:color w:val="202428"/>
                <w:spacing w:val="-2"/>
                <w:sz w:val="18"/>
              </w:rPr>
              <w:t>其他卫生健康支出</w:t>
            </w:r>
          </w:p>
        </w:tc>
        <w:tc>
          <w:tcPr>
            <w:tcW w:w="1657" w:type="dxa"/>
          </w:tcPr>
          <w:p w14:paraId="449D0ECB">
            <w:pPr>
              <w:pStyle w:val="12"/>
              <w:rPr>
                <w:rFonts w:ascii="Times New Roman"/>
                <w:sz w:val="18"/>
              </w:rPr>
            </w:pPr>
          </w:p>
        </w:tc>
        <w:tc>
          <w:tcPr>
            <w:tcW w:w="1441" w:type="dxa"/>
          </w:tcPr>
          <w:p w14:paraId="631A11ED">
            <w:pPr>
              <w:pStyle w:val="12"/>
              <w:rPr>
                <w:rFonts w:ascii="Times New Roman"/>
                <w:sz w:val="18"/>
              </w:rPr>
            </w:pPr>
          </w:p>
        </w:tc>
        <w:tc>
          <w:tcPr>
            <w:tcW w:w="1057" w:type="dxa"/>
          </w:tcPr>
          <w:p w14:paraId="52C65D54">
            <w:pPr>
              <w:pStyle w:val="12"/>
              <w:rPr>
                <w:rFonts w:ascii="Times New Roman"/>
                <w:sz w:val="18"/>
              </w:rPr>
            </w:pPr>
          </w:p>
        </w:tc>
        <w:tc>
          <w:tcPr>
            <w:tcW w:w="1297" w:type="dxa"/>
          </w:tcPr>
          <w:p w14:paraId="7D05B8EF">
            <w:pPr>
              <w:pStyle w:val="12"/>
              <w:rPr>
                <w:rFonts w:ascii="Times New Roman"/>
                <w:sz w:val="18"/>
              </w:rPr>
            </w:pPr>
          </w:p>
        </w:tc>
        <w:tc>
          <w:tcPr>
            <w:tcW w:w="1285" w:type="dxa"/>
          </w:tcPr>
          <w:p w14:paraId="25EB75E5">
            <w:pPr>
              <w:pStyle w:val="12"/>
              <w:rPr>
                <w:rFonts w:ascii="Times New Roman"/>
                <w:sz w:val="18"/>
              </w:rPr>
            </w:pPr>
          </w:p>
        </w:tc>
        <w:tc>
          <w:tcPr>
            <w:tcW w:w="1033" w:type="dxa"/>
          </w:tcPr>
          <w:p w14:paraId="6823FA38">
            <w:pPr>
              <w:pStyle w:val="12"/>
              <w:rPr>
                <w:rFonts w:ascii="Times New Roman"/>
                <w:sz w:val="18"/>
              </w:rPr>
            </w:pPr>
          </w:p>
        </w:tc>
        <w:tc>
          <w:tcPr>
            <w:tcW w:w="1441" w:type="dxa"/>
          </w:tcPr>
          <w:p w14:paraId="3CB4A2F9">
            <w:pPr>
              <w:pStyle w:val="12"/>
              <w:spacing w:before="34"/>
              <w:jc w:val="right"/>
              <w:rPr>
                <w:sz w:val="18"/>
              </w:rPr>
            </w:pPr>
            <w:r>
              <w:rPr>
                <w:color w:val="202428"/>
                <w:spacing w:val="-2"/>
                <w:sz w:val="18"/>
              </w:rPr>
              <w:t>10.00</w:t>
            </w:r>
          </w:p>
        </w:tc>
      </w:tr>
      <w:tr w14:paraId="2D23A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585" w:type="dxa"/>
          </w:tcPr>
          <w:p w14:paraId="4B491BDC">
            <w:pPr>
              <w:pStyle w:val="12"/>
              <w:spacing w:before="34"/>
              <w:ind w:left="4"/>
              <w:rPr>
                <w:sz w:val="18"/>
              </w:rPr>
            </w:pPr>
            <w:r>
              <w:rPr>
                <w:color w:val="202428"/>
                <w:spacing w:val="-2"/>
                <w:sz w:val="18"/>
              </w:rPr>
              <w:t>2109999</w:t>
            </w:r>
          </w:p>
        </w:tc>
        <w:tc>
          <w:tcPr>
            <w:tcW w:w="3170" w:type="dxa"/>
          </w:tcPr>
          <w:p w14:paraId="4527B3E3">
            <w:pPr>
              <w:pStyle w:val="12"/>
              <w:spacing w:before="34"/>
              <w:ind w:left="4"/>
              <w:rPr>
                <w:sz w:val="18"/>
              </w:rPr>
            </w:pPr>
            <w:r>
              <w:rPr>
                <w:color w:val="202428"/>
                <w:spacing w:val="-2"/>
                <w:sz w:val="18"/>
              </w:rPr>
              <w:t>其他卫生健康支出</w:t>
            </w:r>
          </w:p>
        </w:tc>
        <w:tc>
          <w:tcPr>
            <w:tcW w:w="1657" w:type="dxa"/>
          </w:tcPr>
          <w:p w14:paraId="77B34F6E">
            <w:pPr>
              <w:pStyle w:val="12"/>
              <w:rPr>
                <w:rFonts w:ascii="Times New Roman"/>
                <w:sz w:val="18"/>
              </w:rPr>
            </w:pPr>
          </w:p>
        </w:tc>
        <w:tc>
          <w:tcPr>
            <w:tcW w:w="1441" w:type="dxa"/>
          </w:tcPr>
          <w:p w14:paraId="5630E14E">
            <w:pPr>
              <w:pStyle w:val="12"/>
              <w:rPr>
                <w:rFonts w:ascii="Times New Roman"/>
                <w:sz w:val="18"/>
              </w:rPr>
            </w:pPr>
          </w:p>
        </w:tc>
        <w:tc>
          <w:tcPr>
            <w:tcW w:w="1057" w:type="dxa"/>
          </w:tcPr>
          <w:p w14:paraId="51F8BF6F">
            <w:pPr>
              <w:pStyle w:val="12"/>
              <w:rPr>
                <w:rFonts w:ascii="Times New Roman"/>
                <w:sz w:val="18"/>
              </w:rPr>
            </w:pPr>
          </w:p>
        </w:tc>
        <w:tc>
          <w:tcPr>
            <w:tcW w:w="1297" w:type="dxa"/>
          </w:tcPr>
          <w:p w14:paraId="4950116F">
            <w:pPr>
              <w:pStyle w:val="12"/>
              <w:rPr>
                <w:rFonts w:ascii="Times New Roman"/>
                <w:sz w:val="18"/>
              </w:rPr>
            </w:pPr>
          </w:p>
        </w:tc>
        <w:tc>
          <w:tcPr>
            <w:tcW w:w="1285" w:type="dxa"/>
          </w:tcPr>
          <w:p w14:paraId="40572C96">
            <w:pPr>
              <w:pStyle w:val="12"/>
              <w:rPr>
                <w:rFonts w:ascii="Times New Roman"/>
                <w:sz w:val="18"/>
              </w:rPr>
            </w:pPr>
          </w:p>
        </w:tc>
        <w:tc>
          <w:tcPr>
            <w:tcW w:w="1033" w:type="dxa"/>
          </w:tcPr>
          <w:p w14:paraId="1EB9F4F7">
            <w:pPr>
              <w:pStyle w:val="12"/>
              <w:rPr>
                <w:rFonts w:ascii="Times New Roman"/>
                <w:sz w:val="18"/>
              </w:rPr>
            </w:pPr>
          </w:p>
        </w:tc>
        <w:tc>
          <w:tcPr>
            <w:tcW w:w="1441" w:type="dxa"/>
          </w:tcPr>
          <w:p w14:paraId="4229D16D">
            <w:pPr>
              <w:pStyle w:val="12"/>
              <w:spacing w:before="34"/>
              <w:jc w:val="right"/>
              <w:rPr>
                <w:sz w:val="18"/>
              </w:rPr>
            </w:pPr>
            <w:r>
              <w:rPr>
                <w:color w:val="202428"/>
                <w:spacing w:val="-2"/>
                <w:sz w:val="18"/>
              </w:rPr>
              <w:t>10.00</w:t>
            </w:r>
          </w:p>
        </w:tc>
      </w:tr>
      <w:tr w14:paraId="10786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585" w:type="dxa"/>
          </w:tcPr>
          <w:p w14:paraId="115A1952">
            <w:pPr>
              <w:pStyle w:val="12"/>
              <w:spacing w:before="34"/>
              <w:ind w:left="4"/>
              <w:rPr>
                <w:sz w:val="18"/>
              </w:rPr>
            </w:pPr>
            <w:r>
              <w:rPr>
                <w:color w:val="202428"/>
                <w:spacing w:val="-5"/>
                <w:sz w:val="18"/>
              </w:rPr>
              <w:t>221</w:t>
            </w:r>
          </w:p>
        </w:tc>
        <w:tc>
          <w:tcPr>
            <w:tcW w:w="3170" w:type="dxa"/>
          </w:tcPr>
          <w:p w14:paraId="3EA88BA0">
            <w:pPr>
              <w:pStyle w:val="12"/>
              <w:spacing w:before="34"/>
              <w:ind w:left="4"/>
              <w:rPr>
                <w:sz w:val="18"/>
              </w:rPr>
            </w:pPr>
            <w:r>
              <w:rPr>
                <w:color w:val="202428"/>
                <w:spacing w:val="-2"/>
                <w:sz w:val="18"/>
              </w:rPr>
              <w:t>住房保障支出</w:t>
            </w:r>
          </w:p>
        </w:tc>
        <w:tc>
          <w:tcPr>
            <w:tcW w:w="1657" w:type="dxa"/>
          </w:tcPr>
          <w:p w14:paraId="33248365">
            <w:pPr>
              <w:pStyle w:val="12"/>
              <w:spacing w:before="34"/>
              <w:ind w:right="-15"/>
              <w:jc w:val="right"/>
              <w:rPr>
                <w:sz w:val="18"/>
              </w:rPr>
            </w:pPr>
            <w:r>
              <w:rPr>
                <w:color w:val="202428"/>
                <w:spacing w:val="-2"/>
                <w:sz w:val="18"/>
              </w:rPr>
              <w:t>116.40</w:t>
            </w:r>
          </w:p>
        </w:tc>
        <w:tc>
          <w:tcPr>
            <w:tcW w:w="1441" w:type="dxa"/>
          </w:tcPr>
          <w:p w14:paraId="43504C39">
            <w:pPr>
              <w:pStyle w:val="12"/>
              <w:spacing w:before="34"/>
              <w:ind w:right="-15"/>
              <w:jc w:val="right"/>
              <w:rPr>
                <w:sz w:val="18"/>
              </w:rPr>
            </w:pPr>
            <w:r>
              <w:rPr>
                <w:color w:val="202428"/>
                <w:spacing w:val="-2"/>
                <w:sz w:val="18"/>
              </w:rPr>
              <w:t>116.40</w:t>
            </w:r>
          </w:p>
        </w:tc>
        <w:tc>
          <w:tcPr>
            <w:tcW w:w="1057" w:type="dxa"/>
          </w:tcPr>
          <w:p w14:paraId="6068A0A7">
            <w:pPr>
              <w:pStyle w:val="12"/>
              <w:rPr>
                <w:rFonts w:ascii="Times New Roman"/>
                <w:sz w:val="18"/>
              </w:rPr>
            </w:pPr>
          </w:p>
        </w:tc>
        <w:tc>
          <w:tcPr>
            <w:tcW w:w="1297" w:type="dxa"/>
          </w:tcPr>
          <w:p w14:paraId="5B720A7D">
            <w:pPr>
              <w:pStyle w:val="12"/>
              <w:rPr>
                <w:rFonts w:ascii="Times New Roman"/>
                <w:sz w:val="18"/>
              </w:rPr>
            </w:pPr>
          </w:p>
        </w:tc>
        <w:tc>
          <w:tcPr>
            <w:tcW w:w="1285" w:type="dxa"/>
          </w:tcPr>
          <w:p w14:paraId="6A2DA6FD">
            <w:pPr>
              <w:pStyle w:val="12"/>
              <w:rPr>
                <w:rFonts w:ascii="Times New Roman"/>
                <w:sz w:val="18"/>
              </w:rPr>
            </w:pPr>
          </w:p>
        </w:tc>
        <w:tc>
          <w:tcPr>
            <w:tcW w:w="1033" w:type="dxa"/>
          </w:tcPr>
          <w:p w14:paraId="395BE586">
            <w:pPr>
              <w:pStyle w:val="12"/>
              <w:rPr>
                <w:rFonts w:ascii="Times New Roman"/>
                <w:sz w:val="18"/>
              </w:rPr>
            </w:pPr>
          </w:p>
        </w:tc>
        <w:tc>
          <w:tcPr>
            <w:tcW w:w="1441" w:type="dxa"/>
          </w:tcPr>
          <w:p w14:paraId="22F9C1BB">
            <w:pPr>
              <w:pStyle w:val="12"/>
              <w:rPr>
                <w:rFonts w:ascii="Times New Roman"/>
                <w:sz w:val="18"/>
              </w:rPr>
            </w:pPr>
          </w:p>
        </w:tc>
      </w:tr>
      <w:tr w14:paraId="56671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585" w:type="dxa"/>
          </w:tcPr>
          <w:p w14:paraId="48795560">
            <w:pPr>
              <w:pStyle w:val="12"/>
              <w:spacing w:before="34"/>
              <w:ind w:left="4"/>
              <w:rPr>
                <w:sz w:val="18"/>
              </w:rPr>
            </w:pPr>
            <w:r>
              <w:rPr>
                <w:color w:val="202428"/>
                <w:spacing w:val="-2"/>
                <w:sz w:val="18"/>
              </w:rPr>
              <w:t>22102</w:t>
            </w:r>
          </w:p>
        </w:tc>
        <w:tc>
          <w:tcPr>
            <w:tcW w:w="3170" w:type="dxa"/>
          </w:tcPr>
          <w:p w14:paraId="6246CE6C">
            <w:pPr>
              <w:pStyle w:val="12"/>
              <w:spacing w:before="34"/>
              <w:ind w:left="4"/>
              <w:rPr>
                <w:sz w:val="18"/>
              </w:rPr>
            </w:pPr>
            <w:r>
              <w:rPr>
                <w:color w:val="202428"/>
                <w:spacing w:val="-2"/>
                <w:sz w:val="18"/>
              </w:rPr>
              <w:t>住房改革支出</w:t>
            </w:r>
          </w:p>
        </w:tc>
        <w:tc>
          <w:tcPr>
            <w:tcW w:w="1657" w:type="dxa"/>
          </w:tcPr>
          <w:p w14:paraId="160C0FA5">
            <w:pPr>
              <w:pStyle w:val="12"/>
              <w:spacing w:before="34"/>
              <w:ind w:right="-15"/>
              <w:jc w:val="right"/>
              <w:rPr>
                <w:sz w:val="18"/>
              </w:rPr>
            </w:pPr>
            <w:r>
              <w:rPr>
                <w:color w:val="202428"/>
                <w:spacing w:val="-2"/>
                <w:sz w:val="18"/>
              </w:rPr>
              <w:t>116.40</w:t>
            </w:r>
          </w:p>
        </w:tc>
        <w:tc>
          <w:tcPr>
            <w:tcW w:w="1441" w:type="dxa"/>
          </w:tcPr>
          <w:p w14:paraId="078065B0">
            <w:pPr>
              <w:pStyle w:val="12"/>
              <w:spacing w:before="34"/>
              <w:ind w:right="-15"/>
              <w:jc w:val="right"/>
              <w:rPr>
                <w:sz w:val="18"/>
              </w:rPr>
            </w:pPr>
            <w:r>
              <w:rPr>
                <w:color w:val="202428"/>
                <w:spacing w:val="-2"/>
                <w:sz w:val="18"/>
              </w:rPr>
              <w:t>116.40</w:t>
            </w:r>
          </w:p>
        </w:tc>
        <w:tc>
          <w:tcPr>
            <w:tcW w:w="1057" w:type="dxa"/>
          </w:tcPr>
          <w:p w14:paraId="750DD76F">
            <w:pPr>
              <w:pStyle w:val="12"/>
              <w:rPr>
                <w:rFonts w:ascii="Times New Roman"/>
                <w:sz w:val="18"/>
              </w:rPr>
            </w:pPr>
          </w:p>
        </w:tc>
        <w:tc>
          <w:tcPr>
            <w:tcW w:w="1297" w:type="dxa"/>
          </w:tcPr>
          <w:p w14:paraId="03B47185">
            <w:pPr>
              <w:pStyle w:val="12"/>
              <w:rPr>
                <w:rFonts w:ascii="Times New Roman"/>
                <w:sz w:val="18"/>
              </w:rPr>
            </w:pPr>
          </w:p>
        </w:tc>
        <w:tc>
          <w:tcPr>
            <w:tcW w:w="1285" w:type="dxa"/>
          </w:tcPr>
          <w:p w14:paraId="12108A19">
            <w:pPr>
              <w:pStyle w:val="12"/>
              <w:rPr>
                <w:rFonts w:ascii="Times New Roman"/>
                <w:sz w:val="18"/>
              </w:rPr>
            </w:pPr>
          </w:p>
        </w:tc>
        <w:tc>
          <w:tcPr>
            <w:tcW w:w="1033" w:type="dxa"/>
          </w:tcPr>
          <w:p w14:paraId="4074339C">
            <w:pPr>
              <w:pStyle w:val="12"/>
              <w:rPr>
                <w:rFonts w:ascii="Times New Roman"/>
                <w:sz w:val="18"/>
              </w:rPr>
            </w:pPr>
          </w:p>
        </w:tc>
        <w:tc>
          <w:tcPr>
            <w:tcW w:w="1441" w:type="dxa"/>
          </w:tcPr>
          <w:p w14:paraId="42DDF403">
            <w:pPr>
              <w:pStyle w:val="12"/>
              <w:rPr>
                <w:rFonts w:ascii="Times New Roman"/>
                <w:sz w:val="18"/>
              </w:rPr>
            </w:pPr>
          </w:p>
        </w:tc>
      </w:tr>
      <w:tr w14:paraId="14DF1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585" w:type="dxa"/>
          </w:tcPr>
          <w:p w14:paraId="75EAAF95">
            <w:pPr>
              <w:pStyle w:val="12"/>
              <w:spacing w:before="34"/>
              <w:ind w:left="4"/>
              <w:rPr>
                <w:sz w:val="18"/>
              </w:rPr>
            </w:pPr>
            <w:r>
              <w:rPr>
                <w:color w:val="202428"/>
                <w:spacing w:val="-2"/>
                <w:sz w:val="18"/>
              </w:rPr>
              <w:t>2210201</w:t>
            </w:r>
          </w:p>
        </w:tc>
        <w:tc>
          <w:tcPr>
            <w:tcW w:w="3170" w:type="dxa"/>
          </w:tcPr>
          <w:p w14:paraId="01C9DCD4">
            <w:pPr>
              <w:pStyle w:val="12"/>
              <w:spacing w:before="34"/>
              <w:ind w:left="4"/>
              <w:rPr>
                <w:sz w:val="18"/>
              </w:rPr>
            </w:pPr>
            <w:r>
              <w:rPr>
                <w:color w:val="202428"/>
                <w:spacing w:val="-2"/>
                <w:sz w:val="18"/>
              </w:rPr>
              <w:t>住房公积金</w:t>
            </w:r>
          </w:p>
        </w:tc>
        <w:tc>
          <w:tcPr>
            <w:tcW w:w="1657" w:type="dxa"/>
          </w:tcPr>
          <w:p w14:paraId="712CCCB3">
            <w:pPr>
              <w:pStyle w:val="12"/>
              <w:spacing w:before="34"/>
              <w:ind w:right="-15"/>
              <w:jc w:val="right"/>
              <w:rPr>
                <w:sz w:val="18"/>
              </w:rPr>
            </w:pPr>
            <w:r>
              <w:rPr>
                <w:color w:val="202428"/>
                <w:spacing w:val="-2"/>
                <w:sz w:val="18"/>
              </w:rPr>
              <w:t>116.40</w:t>
            </w:r>
          </w:p>
        </w:tc>
        <w:tc>
          <w:tcPr>
            <w:tcW w:w="1441" w:type="dxa"/>
          </w:tcPr>
          <w:p w14:paraId="239E7C88">
            <w:pPr>
              <w:pStyle w:val="12"/>
              <w:spacing w:before="34"/>
              <w:ind w:right="-15"/>
              <w:jc w:val="right"/>
              <w:rPr>
                <w:sz w:val="18"/>
              </w:rPr>
            </w:pPr>
            <w:r>
              <w:rPr>
                <w:color w:val="202428"/>
                <w:spacing w:val="-2"/>
                <w:sz w:val="18"/>
              </w:rPr>
              <w:t>116.40</w:t>
            </w:r>
          </w:p>
        </w:tc>
        <w:tc>
          <w:tcPr>
            <w:tcW w:w="1057" w:type="dxa"/>
          </w:tcPr>
          <w:p w14:paraId="585D4988">
            <w:pPr>
              <w:pStyle w:val="12"/>
              <w:rPr>
                <w:rFonts w:ascii="Times New Roman"/>
                <w:sz w:val="18"/>
              </w:rPr>
            </w:pPr>
          </w:p>
        </w:tc>
        <w:tc>
          <w:tcPr>
            <w:tcW w:w="1297" w:type="dxa"/>
          </w:tcPr>
          <w:p w14:paraId="22BD7E99">
            <w:pPr>
              <w:pStyle w:val="12"/>
              <w:rPr>
                <w:rFonts w:ascii="Times New Roman"/>
                <w:sz w:val="18"/>
              </w:rPr>
            </w:pPr>
          </w:p>
        </w:tc>
        <w:tc>
          <w:tcPr>
            <w:tcW w:w="1285" w:type="dxa"/>
          </w:tcPr>
          <w:p w14:paraId="0CC36D5F">
            <w:pPr>
              <w:pStyle w:val="12"/>
              <w:rPr>
                <w:rFonts w:ascii="Times New Roman"/>
                <w:sz w:val="18"/>
              </w:rPr>
            </w:pPr>
          </w:p>
        </w:tc>
        <w:tc>
          <w:tcPr>
            <w:tcW w:w="1033" w:type="dxa"/>
          </w:tcPr>
          <w:p w14:paraId="4A838D14">
            <w:pPr>
              <w:pStyle w:val="12"/>
              <w:rPr>
                <w:rFonts w:ascii="Times New Roman"/>
                <w:sz w:val="18"/>
              </w:rPr>
            </w:pPr>
          </w:p>
        </w:tc>
        <w:tc>
          <w:tcPr>
            <w:tcW w:w="1441" w:type="dxa"/>
          </w:tcPr>
          <w:p w14:paraId="73E78672">
            <w:pPr>
              <w:pStyle w:val="12"/>
              <w:rPr>
                <w:rFonts w:ascii="Times New Roman"/>
                <w:sz w:val="18"/>
              </w:rPr>
            </w:pPr>
          </w:p>
        </w:tc>
      </w:tr>
    </w:tbl>
    <w:p w14:paraId="22A0C570">
      <w:pPr>
        <w:pStyle w:val="3"/>
        <w:rPr>
          <w:sz w:val="15"/>
        </w:rPr>
      </w:pPr>
    </w:p>
    <w:p w14:paraId="33E5F96C">
      <w:pPr>
        <w:pStyle w:val="3"/>
        <w:rPr>
          <w:sz w:val="15"/>
        </w:rPr>
      </w:pPr>
    </w:p>
    <w:p w14:paraId="463CEB6F">
      <w:pPr>
        <w:pStyle w:val="3"/>
        <w:rPr>
          <w:sz w:val="15"/>
        </w:rPr>
      </w:pPr>
    </w:p>
    <w:p w14:paraId="2B9E08A1">
      <w:pPr>
        <w:pStyle w:val="3"/>
        <w:rPr>
          <w:sz w:val="15"/>
        </w:rPr>
      </w:pPr>
    </w:p>
    <w:p w14:paraId="5F52CE03">
      <w:pPr>
        <w:pStyle w:val="3"/>
        <w:rPr>
          <w:sz w:val="15"/>
        </w:rPr>
      </w:pPr>
    </w:p>
    <w:p w14:paraId="34C0DA8A">
      <w:pPr>
        <w:pStyle w:val="3"/>
        <w:spacing w:before="100"/>
        <w:rPr>
          <w:sz w:val="15"/>
        </w:rPr>
      </w:pPr>
    </w:p>
    <w:p w14:paraId="35E47529">
      <w:pPr>
        <w:spacing w:before="0"/>
        <w:ind w:left="767" w:right="0" w:firstLine="0"/>
        <w:jc w:val="center"/>
        <w:rPr>
          <w:sz w:val="16"/>
        </w:rPr>
      </w:pPr>
      <w:r>
        <w:rPr>
          <w:w w:val="80"/>
          <w:sz w:val="16"/>
        </w:rPr>
        <w:t>-</w:t>
      </w:r>
      <w:r>
        <w:rPr>
          <w:spacing w:val="-5"/>
          <w:w w:val="90"/>
          <w:sz w:val="16"/>
        </w:rPr>
        <w:t>4-</w:t>
      </w:r>
    </w:p>
    <w:p w14:paraId="42A28562">
      <w:pPr>
        <w:spacing w:after="0"/>
        <w:jc w:val="center"/>
        <w:rPr>
          <w:sz w:val="16"/>
        </w:rPr>
        <w:sectPr>
          <w:type w:val="continuous"/>
          <w:pgSz w:w="16840" w:h="11900" w:orient="landscape"/>
          <w:pgMar w:top="1940" w:right="1417" w:bottom="280" w:left="566" w:header="0" w:footer="0" w:gutter="0"/>
          <w:cols w:space="720" w:num="1"/>
        </w:sectPr>
      </w:pPr>
    </w:p>
    <w:p w14:paraId="51751189">
      <w:pPr>
        <w:pStyle w:val="3"/>
        <w:spacing w:before="10"/>
        <w:rPr>
          <w:sz w:val="17"/>
        </w:rPr>
      </w:pPr>
    </w:p>
    <w:p w14:paraId="4A6833B0">
      <w:pPr>
        <w:pStyle w:val="3"/>
        <w:spacing w:after="0"/>
        <w:rPr>
          <w:sz w:val="17"/>
        </w:rPr>
        <w:sectPr>
          <w:headerReference r:id="rId9" w:type="default"/>
          <w:footerReference r:id="rId10" w:type="default"/>
          <w:pgSz w:w="11900" w:h="16840"/>
          <w:pgMar w:top="880" w:right="1275" w:bottom="320" w:left="1133" w:header="363" w:footer="138" w:gutter="0"/>
          <w:pgNumType w:start="5"/>
          <w:cols w:space="720" w:num="1"/>
        </w:sectPr>
      </w:pPr>
    </w:p>
    <w:p w14:paraId="3AB85F1F">
      <w:pPr>
        <w:pStyle w:val="3"/>
        <w:spacing w:before="83"/>
        <w:rPr>
          <w:sz w:val="24"/>
        </w:rPr>
      </w:pPr>
    </w:p>
    <w:p w14:paraId="371B3353">
      <w:pPr>
        <w:spacing w:before="0"/>
        <w:ind w:left="3728" w:right="0" w:firstLine="0"/>
        <w:jc w:val="left"/>
        <w:rPr>
          <w:sz w:val="24"/>
        </w:rPr>
      </w:pPr>
      <w:r>
        <w:rPr>
          <w:color w:val="202428"/>
          <w:sz w:val="24"/>
        </w:rPr>
        <w:t>2024</w:t>
      </w:r>
      <w:r>
        <w:rPr>
          <w:color w:val="202428"/>
          <w:spacing w:val="-2"/>
          <w:sz w:val="24"/>
        </w:rPr>
        <w:t>年预算支出总表</w:t>
      </w:r>
    </w:p>
    <w:p w14:paraId="4A39AEF2">
      <w:pPr>
        <w:spacing w:before="85"/>
        <w:ind w:left="0" w:right="180" w:firstLine="0"/>
        <w:jc w:val="right"/>
        <w:rPr>
          <w:sz w:val="15"/>
        </w:rPr>
      </w:pPr>
      <w:r>
        <w:br w:type="column"/>
      </w:r>
      <w:r>
        <w:rPr>
          <w:color w:val="202428"/>
          <w:sz w:val="15"/>
        </w:rPr>
        <w:t>预算公开表</w:t>
      </w:r>
      <w:r>
        <w:rPr>
          <w:color w:val="202428"/>
          <w:spacing w:val="-10"/>
          <w:sz w:val="15"/>
        </w:rPr>
        <w:t>3</w:t>
      </w:r>
    </w:p>
    <w:p w14:paraId="45D439C0">
      <w:pPr>
        <w:spacing w:after="0"/>
        <w:jc w:val="right"/>
        <w:rPr>
          <w:sz w:val="15"/>
        </w:rPr>
        <w:sectPr>
          <w:type w:val="continuous"/>
          <w:pgSz w:w="11900" w:h="16840"/>
          <w:pgMar w:top="1940" w:right="1275" w:bottom="280" w:left="1133" w:header="363" w:footer="138" w:gutter="0"/>
          <w:cols w:equalWidth="0" w:num="2">
            <w:col w:w="5889" w:space="40"/>
            <w:col w:w="3563"/>
          </w:cols>
        </w:sectPr>
      </w:pPr>
    </w:p>
    <w:p w14:paraId="473ACD53">
      <w:pPr>
        <w:tabs>
          <w:tab w:val="left" w:pos="8535"/>
        </w:tabs>
        <w:spacing w:before="107"/>
        <w:ind w:left="313" w:right="0" w:firstLine="0"/>
        <w:jc w:val="left"/>
        <w:rPr>
          <w:sz w:val="15"/>
        </w:rPr>
      </w:pPr>
      <w:r>
        <w:rPr>
          <w:color w:val="202428"/>
          <w:sz w:val="15"/>
        </w:rPr>
        <w:t>单位名称：阳泉市疾病预防控制中</w:t>
      </w:r>
      <w:r>
        <w:rPr>
          <w:color w:val="202428"/>
          <w:spacing w:val="-10"/>
          <w:sz w:val="15"/>
        </w:rPr>
        <w:t>心</w:t>
      </w:r>
      <w:r>
        <w:rPr>
          <w:color w:val="202428"/>
          <w:sz w:val="15"/>
        </w:rPr>
        <w:tab/>
      </w:r>
      <w:r>
        <w:rPr>
          <w:color w:val="202428"/>
          <w:sz w:val="15"/>
        </w:rPr>
        <w:t>单位：万</w:t>
      </w:r>
      <w:r>
        <w:rPr>
          <w:color w:val="202428"/>
          <w:spacing w:val="-10"/>
          <w:sz w:val="15"/>
        </w:rPr>
        <w:t>元</w:t>
      </w:r>
    </w:p>
    <w:p w14:paraId="02EF4BCE">
      <w:pPr>
        <w:pStyle w:val="3"/>
        <w:spacing w:before="1"/>
        <w:rPr>
          <w:sz w:val="6"/>
        </w:rPr>
      </w:pPr>
    </w:p>
    <w:tbl>
      <w:tblPr>
        <w:tblStyle w:val="8"/>
        <w:tblW w:w="0" w:type="auto"/>
        <w:tblInd w:w="3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64"/>
        <w:gridCol w:w="2940"/>
        <w:gridCol w:w="1500"/>
        <w:gridCol w:w="1452"/>
        <w:gridCol w:w="1356"/>
      </w:tblGrid>
      <w:tr w14:paraId="2FB45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4704" w:type="dxa"/>
            <w:gridSpan w:val="2"/>
          </w:tcPr>
          <w:p w14:paraId="60454CE9">
            <w:pPr>
              <w:pStyle w:val="12"/>
              <w:spacing w:before="46"/>
              <w:ind w:left="1"/>
              <w:jc w:val="center"/>
              <w:rPr>
                <w:sz w:val="18"/>
              </w:rPr>
            </w:pPr>
            <w:r>
              <w:rPr>
                <w:color w:val="202428"/>
                <w:spacing w:val="-5"/>
                <w:sz w:val="18"/>
              </w:rPr>
              <w:t>项目</w:t>
            </w:r>
          </w:p>
        </w:tc>
        <w:tc>
          <w:tcPr>
            <w:tcW w:w="4308" w:type="dxa"/>
            <w:gridSpan w:val="3"/>
          </w:tcPr>
          <w:p w14:paraId="26633E1F">
            <w:pPr>
              <w:pStyle w:val="12"/>
              <w:spacing w:before="46"/>
              <w:ind w:left="3"/>
              <w:jc w:val="center"/>
              <w:rPr>
                <w:sz w:val="18"/>
              </w:rPr>
            </w:pPr>
            <w:r>
              <w:rPr>
                <w:color w:val="202428"/>
                <w:sz w:val="18"/>
              </w:rPr>
              <w:t>2024</w:t>
            </w:r>
            <w:r>
              <w:rPr>
                <w:color w:val="202428"/>
                <w:spacing w:val="-3"/>
                <w:sz w:val="18"/>
              </w:rPr>
              <w:t>年预算数</w:t>
            </w:r>
          </w:p>
        </w:tc>
      </w:tr>
      <w:tr w14:paraId="3F085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64" w:type="dxa"/>
          </w:tcPr>
          <w:p w14:paraId="52C7CFEB">
            <w:pPr>
              <w:pStyle w:val="12"/>
              <w:spacing w:before="46"/>
              <w:ind w:left="514"/>
              <w:rPr>
                <w:sz w:val="18"/>
              </w:rPr>
            </w:pPr>
            <w:r>
              <w:rPr>
                <w:color w:val="202428"/>
                <w:spacing w:val="-3"/>
                <w:sz w:val="18"/>
              </w:rPr>
              <w:t>科目编码</w:t>
            </w:r>
          </w:p>
        </w:tc>
        <w:tc>
          <w:tcPr>
            <w:tcW w:w="2940" w:type="dxa"/>
          </w:tcPr>
          <w:p w14:paraId="37EB2407">
            <w:pPr>
              <w:pStyle w:val="12"/>
              <w:spacing w:before="46"/>
              <w:ind w:left="1"/>
              <w:jc w:val="center"/>
              <w:rPr>
                <w:sz w:val="18"/>
              </w:rPr>
            </w:pPr>
            <w:r>
              <w:rPr>
                <w:color w:val="202428"/>
                <w:spacing w:val="-3"/>
                <w:sz w:val="18"/>
              </w:rPr>
              <w:t>科目名称</w:t>
            </w:r>
          </w:p>
        </w:tc>
        <w:tc>
          <w:tcPr>
            <w:tcW w:w="1500" w:type="dxa"/>
          </w:tcPr>
          <w:p w14:paraId="1BDBA384">
            <w:pPr>
              <w:pStyle w:val="12"/>
              <w:spacing w:before="46"/>
              <w:ind w:left="3"/>
              <w:jc w:val="center"/>
              <w:rPr>
                <w:sz w:val="18"/>
              </w:rPr>
            </w:pPr>
            <w:r>
              <w:rPr>
                <w:color w:val="202428"/>
                <w:spacing w:val="-5"/>
                <w:sz w:val="18"/>
              </w:rPr>
              <w:t>合计</w:t>
            </w:r>
          </w:p>
        </w:tc>
        <w:tc>
          <w:tcPr>
            <w:tcW w:w="1452" w:type="dxa"/>
          </w:tcPr>
          <w:p w14:paraId="6D50BC27">
            <w:pPr>
              <w:pStyle w:val="12"/>
              <w:spacing w:before="46"/>
              <w:ind w:left="360"/>
              <w:rPr>
                <w:sz w:val="18"/>
              </w:rPr>
            </w:pPr>
            <w:r>
              <w:rPr>
                <w:color w:val="202428"/>
                <w:spacing w:val="-3"/>
                <w:sz w:val="18"/>
              </w:rPr>
              <w:t>基本支出</w:t>
            </w:r>
          </w:p>
        </w:tc>
        <w:tc>
          <w:tcPr>
            <w:tcW w:w="1356" w:type="dxa"/>
          </w:tcPr>
          <w:p w14:paraId="1B20EF26">
            <w:pPr>
              <w:pStyle w:val="12"/>
              <w:spacing w:before="46"/>
              <w:ind w:left="312"/>
              <w:rPr>
                <w:sz w:val="18"/>
              </w:rPr>
            </w:pPr>
            <w:r>
              <w:rPr>
                <w:color w:val="202428"/>
                <w:spacing w:val="-3"/>
                <w:sz w:val="18"/>
              </w:rPr>
              <w:t>项目支出</w:t>
            </w:r>
          </w:p>
        </w:tc>
      </w:tr>
      <w:tr w14:paraId="7886C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4704" w:type="dxa"/>
            <w:gridSpan w:val="2"/>
          </w:tcPr>
          <w:p w14:paraId="02F23710">
            <w:pPr>
              <w:pStyle w:val="12"/>
              <w:spacing w:before="46"/>
              <w:ind w:left="1"/>
              <w:jc w:val="center"/>
              <w:rPr>
                <w:sz w:val="18"/>
              </w:rPr>
            </w:pPr>
            <w:r>
              <w:rPr>
                <w:color w:val="202428"/>
                <w:spacing w:val="-5"/>
                <w:sz w:val="18"/>
              </w:rPr>
              <w:t>合计</w:t>
            </w:r>
          </w:p>
        </w:tc>
        <w:tc>
          <w:tcPr>
            <w:tcW w:w="1500" w:type="dxa"/>
          </w:tcPr>
          <w:p w14:paraId="663118CA">
            <w:pPr>
              <w:pStyle w:val="12"/>
              <w:spacing w:before="46"/>
              <w:jc w:val="right"/>
              <w:rPr>
                <w:sz w:val="18"/>
              </w:rPr>
            </w:pPr>
            <w:r>
              <w:rPr>
                <w:color w:val="202428"/>
                <w:spacing w:val="-2"/>
                <w:sz w:val="18"/>
              </w:rPr>
              <w:t>2592.46</w:t>
            </w:r>
          </w:p>
        </w:tc>
        <w:tc>
          <w:tcPr>
            <w:tcW w:w="1452" w:type="dxa"/>
          </w:tcPr>
          <w:p w14:paraId="67AC5C11">
            <w:pPr>
              <w:pStyle w:val="12"/>
              <w:spacing w:before="46"/>
              <w:jc w:val="right"/>
              <w:rPr>
                <w:sz w:val="18"/>
              </w:rPr>
            </w:pPr>
            <w:r>
              <w:rPr>
                <w:color w:val="202428"/>
                <w:spacing w:val="-2"/>
                <w:sz w:val="18"/>
              </w:rPr>
              <w:t>1655.28</w:t>
            </w:r>
          </w:p>
        </w:tc>
        <w:tc>
          <w:tcPr>
            <w:tcW w:w="1356" w:type="dxa"/>
          </w:tcPr>
          <w:p w14:paraId="6DA98A27">
            <w:pPr>
              <w:pStyle w:val="12"/>
              <w:spacing w:before="46"/>
              <w:ind w:right="-15"/>
              <w:jc w:val="right"/>
              <w:rPr>
                <w:sz w:val="18"/>
              </w:rPr>
            </w:pPr>
            <w:r>
              <w:rPr>
                <w:color w:val="202428"/>
                <w:spacing w:val="-2"/>
                <w:sz w:val="18"/>
              </w:rPr>
              <w:t>937.18</w:t>
            </w:r>
          </w:p>
        </w:tc>
      </w:tr>
      <w:tr w14:paraId="3C77F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64" w:type="dxa"/>
          </w:tcPr>
          <w:p w14:paraId="29D000D5">
            <w:pPr>
              <w:pStyle w:val="12"/>
              <w:spacing w:before="46"/>
              <w:ind w:left="4"/>
              <w:rPr>
                <w:sz w:val="18"/>
              </w:rPr>
            </w:pPr>
            <w:r>
              <w:rPr>
                <w:color w:val="202428"/>
                <w:spacing w:val="-5"/>
                <w:sz w:val="18"/>
              </w:rPr>
              <w:t>201</w:t>
            </w:r>
          </w:p>
        </w:tc>
        <w:tc>
          <w:tcPr>
            <w:tcW w:w="2940" w:type="dxa"/>
          </w:tcPr>
          <w:p w14:paraId="2ACA619C">
            <w:pPr>
              <w:pStyle w:val="12"/>
              <w:spacing w:before="46"/>
              <w:ind w:left="4"/>
              <w:rPr>
                <w:sz w:val="18"/>
              </w:rPr>
            </w:pPr>
            <w:r>
              <w:rPr>
                <w:color w:val="202428"/>
                <w:spacing w:val="-2"/>
                <w:sz w:val="18"/>
              </w:rPr>
              <w:t>一般公共服务支出</w:t>
            </w:r>
          </w:p>
        </w:tc>
        <w:tc>
          <w:tcPr>
            <w:tcW w:w="1500" w:type="dxa"/>
          </w:tcPr>
          <w:p w14:paraId="10AA51EE">
            <w:pPr>
              <w:pStyle w:val="12"/>
              <w:spacing w:before="46"/>
              <w:ind w:right="-15"/>
              <w:jc w:val="right"/>
              <w:rPr>
                <w:sz w:val="18"/>
              </w:rPr>
            </w:pPr>
            <w:r>
              <w:rPr>
                <w:color w:val="202428"/>
                <w:spacing w:val="-4"/>
                <w:sz w:val="18"/>
              </w:rPr>
              <w:t>2.55</w:t>
            </w:r>
          </w:p>
        </w:tc>
        <w:tc>
          <w:tcPr>
            <w:tcW w:w="1452" w:type="dxa"/>
          </w:tcPr>
          <w:p w14:paraId="3D0AD3D7">
            <w:pPr>
              <w:pStyle w:val="12"/>
              <w:spacing w:before="46"/>
              <w:ind w:right="-15"/>
              <w:jc w:val="right"/>
              <w:rPr>
                <w:sz w:val="18"/>
              </w:rPr>
            </w:pPr>
            <w:r>
              <w:rPr>
                <w:color w:val="202428"/>
                <w:spacing w:val="-4"/>
                <w:sz w:val="18"/>
              </w:rPr>
              <w:t>2.55</w:t>
            </w:r>
          </w:p>
        </w:tc>
        <w:tc>
          <w:tcPr>
            <w:tcW w:w="1356" w:type="dxa"/>
          </w:tcPr>
          <w:p w14:paraId="701DE127">
            <w:pPr>
              <w:pStyle w:val="12"/>
              <w:rPr>
                <w:rFonts w:ascii="Times New Roman"/>
                <w:sz w:val="18"/>
              </w:rPr>
            </w:pPr>
          </w:p>
        </w:tc>
      </w:tr>
      <w:tr w14:paraId="3B23F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64" w:type="dxa"/>
          </w:tcPr>
          <w:p w14:paraId="27695A90">
            <w:pPr>
              <w:pStyle w:val="12"/>
              <w:spacing w:before="46"/>
              <w:ind w:left="4"/>
              <w:rPr>
                <w:sz w:val="18"/>
              </w:rPr>
            </w:pPr>
            <w:r>
              <w:rPr>
                <w:color w:val="202428"/>
                <w:spacing w:val="-2"/>
                <w:sz w:val="18"/>
              </w:rPr>
              <w:t>20132</w:t>
            </w:r>
          </w:p>
        </w:tc>
        <w:tc>
          <w:tcPr>
            <w:tcW w:w="2940" w:type="dxa"/>
          </w:tcPr>
          <w:p w14:paraId="058C2C58">
            <w:pPr>
              <w:pStyle w:val="12"/>
              <w:spacing w:before="46"/>
              <w:ind w:left="4"/>
              <w:rPr>
                <w:sz w:val="18"/>
              </w:rPr>
            </w:pPr>
            <w:r>
              <w:rPr>
                <w:color w:val="202428"/>
                <w:spacing w:val="-3"/>
                <w:sz w:val="18"/>
              </w:rPr>
              <w:t>组织事务</w:t>
            </w:r>
          </w:p>
        </w:tc>
        <w:tc>
          <w:tcPr>
            <w:tcW w:w="1500" w:type="dxa"/>
          </w:tcPr>
          <w:p w14:paraId="5E795D79">
            <w:pPr>
              <w:pStyle w:val="12"/>
              <w:spacing w:before="46"/>
              <w:ind w:right="-15"/>
              <w:jc w:val="right"/>
              <w:rPr>
                <w:sz w:val="18"/>
              </w:rPr>
            </w:pPr>
            <w:r>
              <w:rPr>
                <w:color w:val="202428"/>
                <w:spacing w:val="-4"/>
                <w:sz w:val="18"/>
              </w:rPr>
              <w:t>2.55</w:t>
            </w:r>
          </w:p>
        </w:tc>
        <w:tc>
          <w:tcPr>
            <w:tcW w:w="1452" w:type="dxa"/>
          </w:tcPr>
          <w:p w14:paraId="24A49E2F">
            <w:pPr>
              <w:pStyle w:val="12"/>
              <w:spacing w:before="46"/>
              <w:ind w:right="-15"/>
              <w:jc w:val="right"/>
              <w:rPr>
                <w:sz w:val="18"/>
              </w:rPr>
            </w:pPr>
            <w:r>
              <w:rPr>
                <w:color w:val="202428"/>
                <w:spacing w:val="-4"/>
                <w:sz w:val="18"/>
              </w:rPr>
              <w:t>2.55</w:t>
            </w:r>
          </w:p>
        </w:tc>
        <w:tc>
          <w:tcPr>
            <w:tcW w:w="1356" w:type="dxa"/>
          </w:tcPr>
          <w:p w14:paraId="0B7D09A7">
            <w:pPr>
              <w:pStyle w:val="12"/>
              <w:rPr>
                <w:rFonts w:ascii="Times New Roman"/>
                <w:sz w:val="18"/>
              </w:rPr>
            </w:pPr>
          </w:p>
        </w:tc>
      </w:tr>
      <w:tr w14:paraId="03091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64" w:type="dxa"/>
          </w:tcPr>
          <w:p w14:paraId="6C395C34">
            <w:pPr>
              <w:pStyle w:val="12"/>
              <w:spacing w:before="46"/>
              <w:ind w:left="4"/>
              <w:rPr>
                <w:sz w:val="18"/>
              </w:rPr>
            </w:pPr>
            <w:r>
              <w:rPr>
                <w:color w:val="202428"/>
                <w:spacing w:val="-2"/>
                <w:sz w:val="18"/>
              </w:rPr>
              <w:t>2013299</w:t>
            </w:r>
          </w:p>
        </w:tc>
        <w:tc>
          <w:tcPr>
            <w:tcW w:w="2940" w:type="dxa"/>
          </w:tcPr>
          <w:p w14:paraId="7498D030">
            <w:pPr>
              <w:pStyle w:val="12"/>
              <w:spacing w:before="46"/>
              <w:ind w:left="4"/>
              <w:rPr>
                <w:sz w:val="18"/>
              </w:rPr>
            </w:pPr>
            <w:r>
              <w:rPr>
                <w:color w:val="202428"/>
                <w:spacing w:val="-2"/>
                <w:sz w:val="18"/>
              </w:rPr>
              <w:t>其他组织事务支出</w:t>
            </w:r>
          </w:p>
        </w:tc>
        <w:tc>
          <w:tcPr>
            <w:tcW w:w="1500" w:type="dxa"/>
          </w:tcPr>
          <w:p w14:paraId="0B63D4EF">
            <w:pPr>
              <w:pStyle w:val="12"/>
              <w:spacing w:before="46"/>
              <w:ind w:right="-15"/>
              <w:jc w:val="right"/>
              <w:rPr>
                <w:sz w:val="18"/>
              </w:rPr>
            </w:pPr>
            <w:r>
              <w:rPr>
                <w:color w:val="202428"/>
                <w:spacing w:val="-4"/>
                <w:sz w:val="18"/>
              </w:rPr>
              <w:t>2.55</w:t>
            </w:r>
          </w:p>
        </w:tc>
        <w:tc>
          <w:tcPr>
            <w:tcW w:w="1452" w:type="dxa"/>
          </w:tcPr>
          <w:p w14:paraId="41EAAD46">
            <w:pPr>
              <w:pStyle w:val="12"/>
              <w:spacing w:before="46"/>
              <w:ind w:right="-15"/>
              <w:jc w:val="right"/>
              <w:rPr>
                <w:sz w:val="18"/>
              </w:rPr>
            </w:pPr>
            <w:r>
              <w:rPr>
                <w:color w:val="202428"/>
                <w:spacing w:val="-4"/>
                <w:sz w:val="18"/>
              </w:rPr>
              <w:t>2.55</w:t>
            </w:r>
          </w:p>
        </w:tc>
        <w:tc>
          <w:tcPr>
            <w:tcW w:w="1356" w:type="dxa"/>
          </w:tcPr>
          <w:p w14:paraId="4433A4A2">
            <w:pPr>
              <w:pStyle w:val="12"/>
              <w:rPr>
                <w:rFonts w:ascii="Times New Roman"/>
                <w:sz w:val="18"/>
              </w:rPr>
            </w:pPr>
          </w:p>
        </w:tc>
      </w:tr>
      <w:tr w14:paraId="3742C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64" w:type="dxa"/>
          </w:tcPr>
          <w:p w14:paraId="2B703088">
            <w:pPr>
              <w:pStyle w:val="12"/>
              <w:spacing w:before="46"/>
              <w:ind w:left="4"/>
              <w:rPr>
                <w:sz w:val="18"/>
              </w:rPr>
            </w:pPr>
            <w:r>
              <w:rPr>
                <w:color w:val="202428"/>
                <w:spacing w:val="-5"/>
                <w:sz w:val="18"/>
              </w:rPr>
              <w:t>208</w:t>
            </w:r>
          </w:p>
        </w:tc>
        <w:tc>
          <w:tcPr>
            <w:tcW w:w="2940" w:type="dxa"/>
          </w:tcPr>
          <w:p w14:paraId="7C70CC01">
            <w:pPr>
              <w:pStyle w:val="12"/>
              <w:spacing w:before="46"/>
              <w:ind w:left="4"/>
              <w:rPr>
                <w:sz w:val="18"/>
              </w:rPr>
            </w:pPr>
            <w:r>
              <w:rPr>
                <w:color w:val="202428"/>
                <w:spacing w:val="-2"/>
                <w:sz w:val="18"/>
              </w:rPr>
              <w:t>社会保障和就业支出</w:t>
            </w:r>
          </w:p>
        </w:tc>
        <w:tc>
          <w:tcPr>
            <w:tcW w:w="1500" w:type="dxa"/>
          </w:tcPr>
          <w:p w14:paraId="1AAF48CA">
            <w:pPr>
              <w:pStyle w:val="12"/>
              <w:spacing w:before="46"/>
              <w:ind w:right="-15"/>
              <w:jc w:val="right"/>
              <w:rPr>
                <w:sz w:val="18"/>
              </w:rPr>
            </w:pPr>
            <w:r>
              <w:rPr>
                <w:color w:val="202428"/>
                <w:spacing w:val="-2"/>
                <w:sz w:val="18"/>
              </w:rPr>
              <w:t>348.56</w:t>
            </w:r>
          </w:p>
        </w:tc>
        <w:tc>
          <w:tcPr>
            <w:tcW w:w="1452" w:type="dxa"/>
          </w:tcPr>
          <w:p w14:paraId="7088FCC7">
            <w:pPr>
              <w:pStyle w:val="12"/>
              <w:spacing w:before="46"/>
              <w:ind w:right="-15"/>
              <w:jc w:val="right"/>
              <w:rPr>
                <w:sz w:val="18"/>
              </w:rPr>
            </w:pPr>
            <w:r>
              <w:rPr>
                <w:color w:val="202428"/>
                <w:spacing w:val="-2"/>
                <w:sz w:val="18"/>
              </w:rPr>
              <w:t>348.56</w:t>
            </w:r>
          </w:p>
        </w:tc>
        <w:tc>
          <w:tcPr>
            <w:tcW w:w="1356" w:type="dxa"/>
          </w:tcPr>
          <w:p w14:paraId="7542B0FC">
            <w:pPr>
              <w:pStyle w:val="12"/>
              <w:rPr>
                <w:rFonts w:ascii="Times New Roman"/>
                <w:sz w:val="18"/>
              </w:rPr>
            </w:pPr>
          </w:p>
        </w:tc>
      </w:tr>
      <w:tr w14:paraId="541EE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64" w:type="dxa"/>
          </w:tcPr>
          <w:p w14:paraId="7C6E3D55">
            <w:pPr>
              <w:pStyle w:val="12"/>
              <w:spacing w:before="46"/>
              <w:ind w:left="4"/>
              <w:rPr>
                <w:sz w:val="18"/>
              </w:rPr>
            </w:pPr>
            <w:r>
              <w:rPr>
                <w:color w:val="202428"/>
                <w:spacing w:val="-2"/>
                <w:sz w:val="18"/>
              </w:rPr>
              <w:t>20805</w:t>
            </w:r>
          </w:p>
        </w:tc>
        <w:tc>
          <w:tcPr>
            <w:tcW w:w="2940" w:type="dxa"/>
          </w:tcPr>
          <w:p w14:paraId="798EF86A">
            <w:pPr>
              <w:pStyle w:val="12"/>
              <w:spacing w:before="46"/>
              <w:ind w:left="4"/>
              <w:rPr>
                <w:sz w:val="18"/>
              </w:rPr>
            </w:pPr>
            <w:r>
              <w:rPr>
                <w:color w:val="202428"/>
                <w:spacing w:val="-1"/>
                <w:sz w:val="18"/>
              </w:rPr>
              <w:t>行政事业单位养老支出</w:t>
            </w:r>
          </w:p>
        </w:tc>
        <w:tc>
          <w:tcPr>
            <w:tcW w:w="1500" w:type="dxa"/>
          </w:tcPr>
          <w:p w14:paraId="2F41C4D6">
            <w:pPr>
              <w:pStyle w:val="12"/>
              <w:spacing w:before="46"/>
              <w:ind w:right="-15"/>
              <w:jc w:val="right"/>
              <w:rPr>
                <w:sz w:val="18"/>
              </w:rPr>
            </w:pPr>
            <w:r>
              <w:rPr>
                <w:color w:val="202428"/>
                <w:spacing w:val="-2"/>
                <w:sz w:val="18"/>
              </w:rPr>
              <w:t>348.56</w:t>
            </w:r>
          </w:p>
        </w:tc>
        <w:tc>
          <w:tcPr>
            <w:tcW w:w="1452" w:type="dxa"/>
          </w:tcPr>
          <w:p w14:paraId="16C4D2B1">
            <w:pPr>
              <w:pStyle w:val="12"/>
              <w:spacing w:before="46"/>
              <w:ind w:right="-15"/>
              <w:jc w:val="right"/>
              <w:rPr>
                <w:sz w:val="18"/>
              </w:rPr>
            </w:pPr>
            <w:r>
              <w:rPr>
                <w:color w:val="202428"/>
                <w:spacing w:val="-2"/>
                <w:sz w:val="18"/>
              </w:rPr>
              <w:t>348.56</w:t>
            </w:r>
          </w:p>
        </w:tc>
        <w:tc>
          <w:tcPr>
            <w:tcW w:w="1356" w:type="dxa"/>
          </w:tcPr>
          <w:p w14:paraId="30B22AD3">
            <w:pPr>
              <w:pStyle w:val="12"/>
              <w:rPr>
                <w:rFonts w:ascii="Times New Roman"/>
                <w:sz w:val="18"/>
              </w:rPr>
            </w:pPr>
          </w:p>
        </w:tc>
      </w:tr>
      <w:tr w14:paraId="4095C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64" w:type="dxa"/>
          </w:tcPr>
          <w:p w14:paraId="754EF099">
            <w:pPr>
              <w:pStyle w:val="12"/>
              <w:spacing w:before="46"/>
              <w:ind w:left="4"/>
              <w:rPr>
                <w:sz w:val="18"/>
              </w:rPr>
            </w:pPr>
            <w:r>
              <w:rPr>
                <w:color w:val="202428"/>
                <w:spacing w:val="-2"/>
                <w:sz w:val="18"/>
              </w:rPr>
              <w:t>2080502</w:t>
            </w:r>
          </w:p>
        </w:tc>
        <w:tc>
          <w:tcPr>
            <w:tcW w:w="2940" w:type="dxa"/>
          </w:tcPr>
          <w:p w14:paraId="5AF2F6D8">
            <w:pPr>
              <w:pStyle w:val="12"/>
              <w:spacing w:before="46"/>
              <w:ind w:left="4"/>
              <w:rPr>
                <w:sz w:val="18"/>
              </w:rPr>
            </w:pPr>
            <w:r>
              <w:rPr>
                <w:color w:val="202428"/>
                <w:spacing w:val="-2"/>
                <w:sz w:val="18"/>
              </w:rPr>
              <w:t>事业单位离退休</w:t>
            </w:r>
          </w:p>
        </w:tc>
        <w:tc>
          <w:tcPr>
            <w:tcW w:w="1500" w:type="dxa"/>
          </w:tcPr>
          <w:p w14:paraId="5655413F">
            <w:pPr>
              <w:pStyle w:val="12"/>
              <w:spacing w:before="46"/>
              <w:ind w:right="-15"/>
              <w:jc w:val="right"/>
              <w:rPr>
                <w:sz w:val="18"/>
              </w:rPr>
            </w:pPr>
            <w:r>
              <w:rPr>
                <w:color w:val="202428"/>
                <w:spacing w:val="-2"/>
                <w:sz w:val="18"/>
              </w:rPr>
              <w:t>138.36</w:t>
            </w:r>
          </w:p>
        </w:tc>
        <w:tc>
          <w:tcPr>
            <w:tcW w:w="1452" w:type="dxa"/>
          </w:tcPr>
          <w:p w14:paraId="3077AA6F">
            <w:pPr>
              <w:pStyle w:val="12"/>
              <w:spacing w:before="46"/>
              <w:ind w:right="-15"/>
              <w:jc w:val="right"/>
              <w:rPr>
                <w:sz w:val="18"/>
              </w:rPr>
            </w:pPr>
            <w:r>
              <w:rPr>
                <w:color w:val="202428"/>
                <w:spacing w:val="-2"/>
                <w:sz w:val="18"/>
              </w:rPr>
              <w:t>138.36</w:t>
            </w:r>
          </w:p>
        </w:tc>
        <w:tc>
          <w:tcPr>
            <w:tcW w:w="1356" w:type="dxa"/>
          </w:tcPr>
          <w:p w14:paraId="4A39BB22">
            <w:pPr>
              <w:pStyle w:val="12"/>
              <w:rPr>
                <w:rFonts w:ascii="Times New Roman"/>
                <w:sz w:val="18"/>
              </w:rPr>
            </w:pPr>
          </w:p>
        </w:tc>
      </w:tr>
      <w:tr w14:paraId="7D35F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64" w:type="dxa"/>
          </w:tcPr>
          <w:p w14:paraId="1CE5D002">
            <w:pPr>
              <w:pStyle w:val="12"/>
              <w:spacing w:before="46"/>
              <w:ind w:left="4"/>
              <w:rPr>
                <w:sz w:val="18"/>
              </w:rPr>
            </w:pPr>
            <w:r>
              <w:rPr>
                <w:color w:val="202428"/>
                <w:spacing w:val="-2"/>
                <w:sz w:val="18"/>
              </w:rPr>
              <w:t>2080505</w:t>
            </w:r>
          </w:p>
        </w:tc>
        <w:tc>
          <w:tcPr>
            <w:tcW w:w="2940" w:type="dxa"/>
          </w:tcPr>
          <w:p w14:paraId="41083249">
            <w:pPr>
              <w:pStyle w:val="12"/>
              <w:spacing w:before="46"/>
              <w:ind w:left="4"/>
              <w:rPr>
                <w:sz w:val="18"/>
              </w:rPr>
            </w:pPr>
            <w:r>
              <w:rPr>
                <w:color w:val="202428"/>
                <w:spacing w:val="-1"/>
                <w:sz w:val="18"/>
              </w:rPr>
              <w:t>机关事业单位基本养老保险缴费支出</w:t>
            </w:r>
          </w:p>
        </w:tc>
        <w:tc>
          <w:tcPr>
            <w:tcW w:w="1500" w:type="dxa"/>
          </w:tcPr>
          <w:p w14:paraId="7B6BEB14">
            <w:pPr>
              <w:pStyle w:val="12"/>
              <w:spacing w:before="46"/>
              <w:ind w:right="-15"/>
              <w:jc w:val="right"/>
              <w:rPr>
                <w:sz w:val="18"/>
              </w:rPr>
            </w:pPr>
            <w:r>
              <w:rPr>
                <w:color w:val="202428"/>
                <w:spacing w:val="-2"/>
                <w:sz w:val="18"/>
              </w:rPr>
              <w:t>140.14</w:t>
            </w:r>
          </w:p>
        </w:tc>
        <w:tc>
          <w:tcPr>
            <w:tcW w:w="1452" w:type="dxa"/>
          </w:tcPr>
          <w:p w14:paraId="01850233">
            <w:pPr>
              <w:pStyle w:val="12"/>
              <w:spacing w:before="46"/>
              <w:ind w:right="-15"/>
              <w:jc w:val="right"/>
              <w:rPr>
                <w:sz w:val="18"/>
              </w:rPr>
            </w:pPr>
            <w:r>
              <w:rPr>
                <w:color w:val="202428"/>
                <w:spacing w:val="-2"/>
                <w:sz w:val="18"/>
              </w:rPr>
              <w:t>140.14</w:t>
            </w:r>
          </w:p>
        </w:tc>
        <w:tc>
          <w:tcPr>
            <w:tcW w:w="1356" w:type="dxa"/>
          </w:tcPr>
          <w:p w14:paraId="512041E9">
            <w:pPr>
              <w:pStyle w:val="12"/>
              <w:rPr>
                <w:rFonts w:ascii="Times New Roman"/>
                <w:sz w:val="18"/>
              </w:rPr>
            </w:pPr>
          </w:p>
        </w:tc>
      </w:tr>
      <w:tr w14:paraId="26ECC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64" w:type="dxa"/>
          </w:tcPr>
          <w:p w14:paraId="4523C0EB">
            <w:pPr>
              <w:pStyle w:val="12"/>
              <w:spacing w:before="46"/>
              <w:ind w:left="4"/>
              <w:rPr>
                <w:sz w:val="18"/>
              </w:rPr>
            </w:pPr>
            <w:r>
              <w:rPr>
                <w:color w:val="202428"/>
                <w:spacing w:val="-2"/>
                <w:sz w:val="18"/>
              </w:rPr>
              <w:t>2080506</w:t>
            </w:r>
          </w:p>
        </w:tc>
        <w:tc>
          <w:tcPr>
            <w:tcW w:w="2940" w:type="dxa"/>
          </w:tcPr>
          <w:p w14:paraId="5A335FC1">
            <w:pPr>
              <w:pStyle w:val="12"/>
              <w:spacing w:before="46"/>
              <w:ind w:left="4"/>
              <w:rPr>
                <w:sz w:val="18"/>
              </w:rPr>
            </w:pPr>
            <w:r>
              <w:rPr>
                <w:color w:val="202428"/>
                <w:spacing w:val="-1"/>
                <w:sz w:val="18"/>
              </w:rPr>
              <w:t>机关事业单位职业年金缴费支出</w:t>
            </w:r>
          </w:p>
        </w:tc>
        <w:tc>
          <w:tcPr>
            <w:tcW w:w="1500" w:type="dxa"/>
          </w:tcPr>
          <w:p w14:paraId="2DDD045F">
            <w:pPr>
              <w:pStyle w:val="12"/>
              <w:spacing w:before="46"/>
              <w:ind w:right="-15"/>
              <w:jc w:val="right"/>
              <w:rPr>
                <w:sz w:val="18"/>
              </w:rPr>
            </w:pPr>
            <w:r>
              <w:rPr>
                <w:color w:val="202428"/>
                <w:spacing w:val="-2"/>
                <w:sz w:val="18"/>
              </w:rPr>
              <w:t>70.07</w:t>
            </w:r>
          </w:p>
        </w:tc>
        <w:tc>
          <w:tcPr>
            <w:tcW w:w="1452" w:type="dxa"/>
          </w:tcPr>
          <w:p w14:paraId="154BB669">
            <w:pPr>
              <w:pStyle w:val="12"/>
              <w:spacing w:before="46"/>
              <w:ind w:right="-15"/>
              <w:jc w:val="right"/>
              <w:rPr>
                <w:sz w:val="18"/>
              </w:rPr>
            </w:pPr>
            <w:r>
              <w:rPr>
                <w:color w:val="202428"/>
                <w:spacing w:val="-2"/>
                <w:sz w:val="18"/>
              </w:rPr>
              <w:t>70.07</w:t>
            </w:r>
          </w:p>
        </w:tc>
        <w:tc>
          <w:tcPr>
            <w:tcW w:w="1356" w:type="dxa"/>
          </w:tcPr>
          <w:p w14:paraId="0B037B2A">
            <w:pPr>
              <w:pStyle w:val="12"/>
              <w:rPr>
                <w:rFonts w:ascii="Times New Roman"/>
                <w:sz w:val="18"/>
              </w:rPr>
            </w:pPr>
          </w:p>
        </w:tc>
      </w:tr>
      <w:tr w14:paraId="605FD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64" w:type="dxa"/>
          </w:tcPr>
          <w:p w14:paraId="33BF3A86">
            <w:pPr>
              <w:pStyle w:val="12"/>
              <w:spacing w:before="46"/>
              <w:ind w:left="4"/>
              <w:rPr>
                <w:sz w:val="18"/>
              </w:rPr>
            </w:pPr>
            <w:r>
              <w:rPr>
                <w:color w:val="202428"/>
                <w:spacing w:val="-5"/>
                <w:sz w:val="18"/>
              </w:rPr>
              <w:t>210</w:t>
            </w:r>
          </w:p>
        </w:tc>
        <w:tc>
          <w:tcPr>
            <w:tcW w:w="2940" w:type="dxa"/>
          </w:tcPr>
          <w:p w14:paraId="5D177AA9">
            <w:pPr>
              <w:pStyle w:val="12"/>
              <w:spacing w:before="46"/>
              <w:ind w:left="4"/>
              <w:rPr>
                <w:sz w:val="18"/>
              </w:rPr>
            </w:pPr>
            <w:r>
              <w:rPr>
                <w:color w:val="202428"/>
                <w:spacing w:val="-2"/>
                <w:sz w:val="18"/>
              </w:rPr>
              <w:t>卫生健康支出</w:t>
            </w:r>
          </w:p>
        </w:tc>
        <w:tc>
          <w:tcPr>
            <w:tcW w:w="1500" w:type="dxa"/>
          </w:tcPr>
          <w:p w14:paraId="66D53D80">
            <w:pPr>
              <w:pStyle w:val="12"/>
              <w:spacing w:before="46"/>
              <w:ind w:right="-15"/>
              <w:jc w:val="right"/>
              <w:rPr>
                <w:sz w:val="18"/>
              </w:rPr>
            </w:pPr>
            <w:r>
              <w:rPr>
                <w:color w:val="202428"/>
                <w:spacing w:val="-2"/>
                <w:sz w:val="18"/>
              </w:rPr>
              <w:t>2124.95</w:t>
            </w:r>
          </w:p>
        </w:tc>
        <w:tc>
          <w:tcPr>
            <w:tcW w:w="1452" w:type="dxa"/>
          </w:tcPr>
          <w:p w14:paraId="7F5F7584">
            <w:pPr>
              <w:pStyle w:val="12"/>
              <w:spacing w:before="46"/>
              <w:jc w:val="right"/>
              <w:rPr>
                <w:sz w:val="18"/>
              </w:rPr>
            </w:pPr>
            <w:r>
              <w:rPr>
                <w:color w:val="202428"/>
                <w:spacing w:val="-2"/>
                <w:sz w:val="18"/>
              </w:rPr>
              <w:t>1187.77</w:t>
            </w:r>
          </w:p>
        </w:tc>
        <w:tc>
          <w:tcPr>
            <w:tcW w:w="1356" w:type="dxa"/>
          </w:tcPr>
          <w:p w14:paraId="08D8AD87">
            <w:pPr>
              <w:pStyle w:val="12"/>
              <w:spacing w:before="46"/>
              <w:ind w:right="-15"/>
              <w:jc w:val="right"/>
              <w:rPr>
                <w:sz w:val="18"/>
              </w:rPr>
            </w:pPr>
            <w:r>
              <w:rPr>
                <w:color w:val="202428"/>
                <w:spacing w:val="-2"/>
                <w:sz w:val="18"/>
              </w:rPr>
              <w:t>937.18</w:t>
            </w:r>
          </w:p>
        </w:tc>
      </w:tr>
      <w:tr w14:paraId="65953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64" w:type="dxa"/>
          </w:tcPr>
          <w:p w14:paraId="73335B55">
            <w:pPr>
              <w:pStyle w:val="12"/>
              <w:spacing w:before="46"/>
              <w:ind w:left="4"/>
              <w:rPr>
                <w:sz w:val="18"/>
              </w:rPr>
            </w:pPr>
            <w:r>
              <w:rPr>
                <w:color w:val="202428"/>
                <w:spacing w:val="-2"/>
                <w:sz w:val="18"/>
              </w:rPr>
              <w:t>21004</w:t>
            </w:r>
          </w:p>
        </w:tc>
        <w:tc>
          <w:tcPr>
            <w:tcW w:w="2940" w:type="dxa"/>
          </w:tcPr>
          <w:p w14:paraId="4E29E67D">
            <w:pPr>
              <w:pStyle w:val="12"/>
              <w:spacing w:before="46"/>
              <w:ind w:left="4"/>
              <w:rPr>
                <w:sz w:val="18"/>
              </w:rPr>
            </w:pPr>
            <w:r>
              <w:rPr>
                <w:color w:val="202428"/>
                <w:spacing w:val="-3"/>
                <w:sz w:val="18"/>
              </w:rPr>
              <w:t>公共卫生</w:t>
            </w:r>
          </w:p>
        </w:tc>
        <w:tc>
          <w:tcPr>
            <w:tcW w:w="1500" w:type="dxa"/>
          </w:tcPr>
          <w:p w14:paraId="7741C9AB">
            <w:pPr>
              <w:pStyle w:val="12"/>
              <w:spacing w:before="46"/>
              <w:ind w:right="-15"/>
              <w:jc w:val="right"/>
              <w:rPr>
                <w:sz w:val="18"/>
              </w:rPr>
            </w:pPr>
            <w:r>
              <w:rPr>
                <w:color w:val="202428"/>
                <w:spacing w:val="-2"/>
                <w:sz w:val="18"/>
              </w:rPr>
              <w:t>2048.50</w:t>
            </w:r>
          </w:p>
        </w:tc>
        <w:tc>
          <w:tcPr>
            <w:tcW w:w="1452" w:type="dxa"/>
          </w:tcPr>
          <w:p w14:paraId="67F0CD10">
            <w:pPr>
              <w:pStyle w:val="12"/>
              <w:spacing w:before="46"/>
              <w:jc w:val="right"/>
              <w:rPr>
                <w:sz w:val="18"/>
              </w:rPr>
            </w:pPr>
            <w:r>
              <w:rPr>
                <w:color w:val="202428"/>
                <w:spacing w:val="-2"/>
                <w:sz w:val="18"/>
              </w:rPr>
              <w:t>1121.33</w:t>
            </w:r>
          </w:p>
        </w:tc>
        <w:tc>
          <w:tcPr>
            <w:tcW w:w="1356" w:type="dxa"/>
          </w:tcPr>
          <w:p w14:paraId="64F26B96">
            <w:pPr>
              <w:pStyle w:val="12"/>
              <w:spacing w:before="46"/>
              <w:ind w:right="-15"/>
              <w:jc w:val="right"/>
              <w:rPr>
                <w:sz w:val="18"/>
              </w:rPr>
            </w:pPr>
            <w:r>
              <w:rPr>
                <w:color w:val="202428"/>
                <w:spacing w:val="-2"/>
                <w:sz w:val="18"/>
              </w:rPr>
              <w:t>927.18</w:t>
            </w:r>
          </w:p>
        </w:tc>
      </w:tr>
      <w:tr w14:paraId="0F890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64" w:type="dxa"/>
          </w:tcPr>
          <w:p w14:paraId="0FEC898D">
            <w:pPr>
              <w:pStyle w:val="12"/>
              <w:spacing w:before="46"/>
              <w:ind w:left="4"/>
              <w:rPr>
                <w:sz w:val="18"/>
              </w:rPr>
            </w:pPr>
            <w:r>
              <w:rPr>
                <w:color w:val="202428"/>
                <w:spacing w:val="-2"/>
                <w:sz w:val="18"/>
              </w:rPr>
              <w:t>2100401</w:t>
            </w:r>
          </w:p>
        </w:tc>
        <w:tc>
          <w:tcPr>
            <w:tcW w:w="2940" w:type="dxa"/>
          </w:tcPr>
          <w:p w14:paraId="72D9DC57">
            <w:pPr>
              <w:pStyle w:val="12"/>
              <w:spacing w:before="46"/>
              <w:ind w:left="4"/>
              <w:rPr>
                <w:sz w:val="18"/>
              </w:rPr>
            </w:pPr>
            <w:r>
              <w:rPr>
                <w:color w:val="202428"/>
                <w:spacing w:val="-2"/>
                <w:sz w:val="18"/>
              </w:rPr>
              <w:t>疾病预防控制机构</w:t>
            </w:r>
          </w:p>
        </w:tc>
        <w:tc>
          <w:tcPr>
            <w:tcW w:w="1500" w:type="dxa"/>
          </w:tcPr>
          <w:p w14:paraId="398171A4">
            <w:pPr>
              <w:pStyle w:val="12"/>
              <w:spacing w:before="46"/>
              <w:ind w:right="-15"/>
              <w:jc w:val="right"/>
              <w:rPr>
                <w:sz w:val="18"/>
              </w:rPr>
            </w:pPr>
            <w:r>
              <w:rPr>
                <w:color w:val="202428"/>
                <w:spacing w:val="-2"/>
                <w:sz w:val="18"/>
              </w:rPr>
              <w:t>1241.50</w:t>
            </w:r>
          </w:p>
        </w:tc>
        <w:tc>
          <w:tcPr>
            <w:tcW w:w="1452" w:type="dxa"/>
          </w:tcPr>
          <w:p w14:paraId="400C8BAB">
            <w:pPr>
              <w:pStyle w:val="12"/>
              <w:spacing w:before="46"/>
              <w:ind w:right="-15"/>
              <w:jc w:val="right"/>
              <w:rPr>
                <w:sz w:val="18"/>
              </w:rPr>
            </w:pPr>
            <w:r>
              <w:rPr>
                <w:color w:val="202428"/>
                <w:spacing w:val="-2"/>
                <w:sz w:val="18"/>
              </w:rPr>
              <w:t>1121.33</w:t>
            </w:r>
          </w:p>
        </w:tc>
        <w:tc>
          <w:tcPr>
            <w:tcW w:w="1356" w:type="dxa"/>
          </w:tcPr>
          <w:p w14:paraId="632AA377">
            <w:pPr>
              <w:pStyle w:val="12"/>
              <w:spacing w:before="46"/>
              <w:ind w:right="-15"/>
              <w:jc w:val="right"/>
              <w:rPr>
                <w:sz w:val="18"/>
              </w:rPr>
            </w:pPr>
            <w:r>
              <w:rPr>
                <w:color w:val="202428"/>
                <w:spacing w:val="-2"/>
                <w:sz w:val="18"/>
              </w:rPr>
              <w:t>120.17</w:t>
            </w:r>
          </w:p>
        </w:tc>
      </w:tr>
      <w:tr w14:paraId="19AE2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64" w:type="dxa"/>
          </w:tcPr>
          <w:p w14:paraId="034AB5BF">
            <w:pPr>
              <w:pStyle w:val="12"/>
              <w:spacing w:before="46"/>
              <w:ind w:left="4"/>
              <w:rPr>
                <w:sz w:val="18"/>
              </w:rPr>
            </w:pPr>
            <w:r>
              <w:rPr>
                <w:color w:val="202428"/>
                <w:spacing w:val="-2"/>
                <w:sz w:val="18"/>
              </w:rPr>
              <w:t>2100409</w:t>
            </w:r>
          </w:p>
        </w:tc>
        <w:tc>
          <w:tcPr>
            <w:tcW w:w="2940" w:type="dxa"/>
          </w:tcPr>
          <w:p w14:paraId="16D4B29A">
            <w:pPr>
              <w:pStyle w:val="12"/>
              <w:spacing w:before="46"/>
              <w:ind w:left="4"/>
              <w:rPr>
                <w:sz w:val="18"/>
              </w:rPr>
            </w:pPr>
            <w:r>
              <w:rPr>
                <w:color w:val="202428"/>
                <w:spacing w:val="-2"/>
                <w:sz w:val="18"/>
              </w:rPr>
              <w:t>重大公共卫生服务</w:t>
            </w:r>
          </w:p>
        </w:tc>
        <w:tc>
          <w:tcPr>
            <w:tcW w:w="1500" w:type="dxa"/>
          </w:tcPr>
          <w:p w14:paraId="7D248EE7">
            <w:pPr>
              <w:pStyle w:val="12"/>
              <w:spacing w:before="46"/>
              <w:ind w:right="-15"/>
              <w:jc w:val="right"/>
              <w:rPr>
                <w:sz w:val="18"/>
              </w:rPr>
            </w:pPr>
            <w:r>
              <w:rPr>
                <w:color w:val="202428"/>
                <w:spacing w:val="-2"/>
                <w:sz w:val="18"/>
              </w:rPr>
              <w:t>807.00</w:t>
            </w:r>
          </w:p>
        </w:tc>
        <w:tc>
          <w:tcPr>
            <w:tcW w:w="1452" w:type="dxa"/>
          </w:tcPr>
          <w:p w14:paraId="35375966">
            <w:pPr>
              <w:pStyle w:val="12"/>
              <w:rPr>
                <w:rFonts w:ascii="Times New Roman"/>
                <w:sz w:val="18"/>
              </w:rPr>
            </w:pPr>
          </w:p>
        </w:tc>
        <w:tc>
          <w:tcPr>
            <w:tcW w:w="1356" w:type="dxa"/>
          </w:tcPr>
          <w:p w14:paraId="40AD8D0B">
            <w:pPr>
              <w:pStyle w:val="12"/>
              <w:spacing w:before="46"/>
              <w:ind w:right="-15"/>
              <w:jc w:val="right"/>
              <w:rPr>
                <w:sz w:val="18"/>
              </w:rPr>
            </w:pPr>
            <w:r>
              <w:rPr>
                <w:color w:val="202428"/>
                <w:spacing w:val="-2"/>
                <w:sz w:val="18"/>
              </w:rPr>
              <w:t>807.00</w:t>
            </w:r>
          </w:p>
        </w:tc>
      </w:tr>
      <w:tr w14:paraId="01412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64" w:type="dxa"/>
          </w:tcPr>
          <w:p w14:paraId="7D7D1E9B">
            <w:pPr>
              <w:pStyle w:val="12"/>
              <w:spacing w:before="46"/>
              <w:ind w:left="4"/>
              <w:rPr>
                <w:sz w:val="18"/>
              </w:rPr>
            </w:pPr>
            <w:r>
              <w:rPr>
                <w:color w:val="202428"/>
                <w:spacing w:val="-2"/>
                <w:sz w:val="18"/>
              </w:rPr>
              <w:t>21007</w:t>
            </w:r>
          </w:p>
        </w:tc>
        <w:tc>
          <w:tcPr>
            <w:tcW w:w="2940" w:type="dxa"/>
          </w:tcPr>
          <w:p w14:paraId="71B5B3D2">
            <w:pPr>
              <w:pStyle w:val="12"/>
              <w:spacing w:before="46"/>
              <w:ind w:left="4"/>
              <w:rPr>
                <w:sz w:val="18"/>
              </w:rPr>
            </w:pPr>
            <w:r>
              <w:rPr>
                <w:color w:val="202428"/>
                <w:spacing w:val="-2"/>
                <w:sz w:val="18"/>
              </w:rPr>
              <w:t>计划生育事务</w:t>
            </w:r>
          </w:p>
        </w:tc>
        <w:tc>
          <w:tcPr>
            <w:tcW w:w="1500" w:type="dxa"/>
          </w:tcPr>
          <w:p w14:paraId="1FF50A9A">
            <w:pPr>
              <w:pStyle w:val="12"/>
              <w:spacing w:before="46"/>
              <w:ind w:right="-15"/>
              <w:jc w:val="right"/>
              <w:rPr>
                <w:sz w:val="18"/>
              </w:rPr>
            </w:pPr>
            <w:r>
              <w:rPr>
                <w:color w:val="202428"/>
                <w:spacing w:val="-4"/>
                <w:sz w:val="18"/>
              </w:rPr>
              <w:t>0.78</w:t>
            </w:r>
          </w:p>
        </w:tc>
        <w:tc>
          <w:tcPr>
            <w:tcW w:w="1452" w:type="dxa"/>
          </w:tcPr>
          <w:p w14:paraId="7F8A8E47">
            <w:pPr>
              <w:pStyle w:val="12"/>
              <w:spacing w:before="46"/>
              <w:ind w:right="-15"/>
              <w:jc w:val="right"/>
              <w:rPr>
                <w:sz w:val="18"/>
              </w:rPr>
            </w:pPr>
            <w:r>
              <w:rPr>
                <w:color w:val="202428"/>
                <w:spacing w:val="-4"/>
                <w:sz w:val="18"/>
              </w:rPr>
              <w:t>0.78</w:t>
            </w:r>
          </w:p>
        </w:tc>
        <w:tc>
          <w:tcPr>
            <w:tcW w:w="1356" w:type="dxa"/>
          </w:tcPr>
          <w:p w14:paraId="6F630E15">
            <w:pPr>
              <w:pStyle w:val="12"/>
              <w:rPr>
                <w:rFonts w:ascii="Times New Roman"/>
                <w:sz w:val="18"/>
              </w:rPr>
            </w:pPr>
          </w:p>
        </w:tc>
      </w:tr>
      <w:tr w14:paraId="1A81F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64" w:type="dxa"/>
          </w:tcPr>
          <w:p w14:paraId="2A1455A8">
            <w:pPr>
              <w:pStyle w:val="12"/>
              <w:spacing w:before="46"/>
              <w:ind w:left="4"/>
              <w:rPr>
                <w:sz w:val="18"/>
              </w:rPr>
            </w:pPr>
            <w:r>
              <w:rPr>
                <w:color w:val="202428"/>
                <w:spacing w:val="-2"/>
                <w:sz w:val="18"/>
              </w:rPr>
              <w:t>2100799</w:t>
            </w:r>
          </w:p>
        </w:tc>
        <w:tc>
          <w:tcPr>
            <w:tcW w:w="2940" w:type="dxa"/>
          </w:tcPr>
          <w:p w14:paraId="7546C22B">
            <w:pPr>
              <w:pStyle w:val="12"/>
              <w:spacing w:before="46"/>
              <w:ind w:left="4"/>
              <w:rPr>
                <w:sz w:val="18"/>
              </w:rPr>
            </w:pPr>
            <w:r>
              <w:rPr>
                <w:color w:val="202428"/>
                <w:spacing w:val="-1"/>
                <w:sz w:val="18"/>
              </w:rPr>
              <w:t>其他计划生育事务支出</w:t>
            </w:r>
          </w:p>
        </w:tc>
        <w:tc>
          <w:tcPr>
            <w:tcW w:w="1500" w:type="dxa"/>
          </w:tcPr>
          <w:p w14:paraId="0FBC910C">
            <w:pPr>
              <w:pStyle w:val="12"/>
              <w:spacing w:before="46"/>
              <w:ind w:right="-15"/>
              <w:jc w:val="right"/>
              <w:rPr>
                <w:sz w:val="18"/>
              </w:rPr>
            </w:pPr>
            <w:r>
              <w:rPr>
                <w:color w:val="202428"/>
                <w:spacing w:val="-4"/>
                <w:sz w:val="18"/>
              </w:rPr>
              <w:t>0.78</w:t>
            </w:r>
          </w:p>
        </w:tc>
        <w:tc>
          <w:tcPr>
            <w:tcW w:w="1452" w:type="dxa"/>
          </w:tcPr>
          <w:p w14:paraId="73E2E349">
            <w:pPr>
              <w:pStyle w:val="12"/>
              <w:spacing w:before="46"/>
              <w:ind w:right="-15"/>
              <w:jc w:val="right"/>
              <w:rPr>
                <w:sz w:val="18"/>
              </w:rPr>
            </w:pPr>
            <w:r>
              <w:rPr>
                <w:color w:val="202428"/>
                <w:spacing w:val="-4"/>
                <w:sz w:val="18"/>
              </w:rPr>
              <w:t>0.78</w:t>
            </w:r>
          </w:p>
        </w:tc>
        <w:tc>
          <w:tcPr>
            <w:tcW w:w="1356" w:type="dxa"/>
          </w:tcPr>
          <w:p w14:paraId="3A4CEEF6">
            <w:pPr>
              <w:pStyle w:val="12"/>
              <w:rPr>
                <w:rFonts w:ascii="Times New Roman"/>
                <w:sz w:val="18"/>
              </w:rPr>
            </w:pPr>
          </w:p>
        </w:tc>
      </w:tr>
      <w:tr w14:paraId="5DA59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64" w:type="dxa"/>
          </w:tcPr>
          <w:p w14:paraId="2AF70B1D">
            <w:pPr>
              <w:pStyle w:val="12"/>
              <w:spacing w:before="46"/>
              <w:ind w:left="4"/>
              <w:rPr>
                <w:sz w:val="18"/>
              </w:rPr>
            </w:pPr>
            <w:r>
              <w:rPr>
                <w:color w:val="202428"/>
                <w:spacing w:val="-2"/>
                <w:sz w:val="18"/>
              </w:rPr>
              <w:t>21011</w:t>
            </w:r>
          </w:p>
        </w:tc>
        <w:tc>
          <w:tcPr>
            <w:tcW w:w="2940" w:type="dxa"/>
          </w:tcPr>
          <w:p w14:paraId="3A3E63F1">
            <w:pPr>
              <w:pStyle w:val="12"/>
              <w:spacing w:before="46"/>
              <w:ind w:left="4"/>
              <w:rPr>
                <w:sz w:val="18"/>
              </w:rPr>
            </w:pPr>
            <w:r>
              <w:rPr>
                <w:color w:val="202428"/>
                <w:spacing w:val="-2"/>
                <w:sz w:val="18"/>
              </w:rPr>
              <w:t>行政事业单位医疗</w:t>
            </w:r>
          </w:p>
        </w:tc>
        <w:tc>
          <w:tcPr>
            <w:tcW w:w="1500" w:type="dxa"/>
          </w:tcPr>
          <w:p w14:paraId="69B87C86">
            <w:pPr>
              <w:pStyle w:val="12"/>
              <w:spacing w:before="46"/>
              <w:ind w:right="-15"/>
              <w:jc w:val="right"/>
              <w:rPr>
                <w:sz w:val="18"/>
              </w:rPr>
            </w:pPr>
            <w:r>
              <w:rPr>
                <w:color w:val="202428"/>
                <w:spacing w:val="-2"/>
                <w:sz w:val="18"/>
              </w:rPr>
              <w:t>65.67</w:t>
            </w:r>
          </w:p>
        </w:tc>
        <w:tc>
          <w:tcPr>
            <w:tcW w:w="1452" w:type="dxa"/>
          </w:tcPr>
          <w:p w14:paraId="6BD0F3A1">
            <w:pPr>
              <w:pStyle w:val="12"/>
              <w:spacing w:before="46"/>
              <w:jc w:val="right"/>
              <w:rPr>
                <w:sz w:val="18"/>
              </w:rPr>
            </w:pPr>
            <w:r>
              <w:rPr>
                <w:color w:val="202428"/>
                <w:spacing w:val="-2"/>
                <w:sz w:val="18"/>
              </w:rPr>
              <w:t>65.67</w:t>
            </w:r>
          </w:p>
        </w:tc>
        <w:tc>
          <w:tcPr>
            <w:tcW w:w="1356" w:type="dxa"/>
          </w:tcPr>
          <w:p w14:paraId="54EFCB1C">
            <w:pPr>
              <w:pStyle w:val="12"/>
              <w:rPr>
                <w:rFonts w:ascii="Times New Roman"/>
                <w:sz w:val="18"/>
              </w:rPr>
            </w:pPr>
          </w:p>
        </w:tc>
      </w:tr>
      <w:tr w14:paraId="5958A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64" w:type="dxa"/>
          </w:tcPr>
          <w:p w14:paraId="58CD9826">
            <w:pPr>
              <w:pStyle w:val="12"/>
              <w:spacing w:before="46"/>
              <w:ind w:left="4"/>
              <w:rPr>
                <w:sz w:val="18"/>
              </w:rPr>
            </w:pPr>
            <w:r>
              <w:rPr>
                <w:color w:val="202428"/>
                <w:spacing w:val="-2"/>
                <w:sz w:val="18"/>
              </w:rPr>
              <w:t>2101102</w:t>
            </w:r>
          </w:p>
        </w:tc>
        <w:tc>
          <w:tcPr>
            <w:tcW w:w="2940" w:type="dxa"/>
          </w:tcPr>
          <w:p w14:paraId="52C7260D">
            <w:pPr>
              <w:pStyle w:val="12"/>
              <w:spacing w:before="46"/>
              <w:ind w:left="4"/>
              <w:rPr>
                <w:sz w:val="18"/>
              </w:rPr>
            </w:pPr>
            <w:r>
              <w:rPr>
                <w:color w:val="202428"/>
                <w:spacing w:val="-2"/>
                <w:sz w:val="18"/>
              </w:rPr>
              <w:t>事业单位医疗</w:t>
            </w:r>
          </w:p>
        </w:tc>
        <w:tc>
          <w:tcPr>
            <w:tcW w:w="1500" w:type="dxa"/>
          </w:tcPr>
          <w:p w14:paraId="668B9821">
            <w:pPr>
              <w:pStyle w:val="12"/>
              <w:spacing w:before="46"/>
              <w:ind w:right="-15"/>
              <w:jc w:val="right"/>
              <w:rPr>
                <w:sz w:val="18"/>
              </w:rPr>
            </w:pPr>
            <w:r>
              <w:rPr>
                <w:color w:val="202428"/>
                <w:spacing w:val="-2"/>
                <w:sz w:val="18"/>
              </w:rPr>
              <w:t>65.67</w:t>
            </w:r>
          </w:p>
        </w:tc>
        <w:tc>
          <w:tcPr>
            <w:tcW w:w="1452" w:type="dxa"/>
          </w:tcPr>
          <w:p w14:paraId="61B6AEFF">
            <w:pPr>
              <w:pStyle w:val="12"/>
              <w:spacing w:before="46"/>
              <w:ind w:right="-15"/>
              <w:jc w:val="right"/>
              <w:rPr>
                <w:sz w:val="18"/>
              </w:rPr>
            </w:pPr>
            <w:r>
              <w:rPr>
                <w:color w:val="202428"/>
                <w:spacing w:val="-2"/>
                <w:sz w:val="18"/>
              </w:rPr>
              <w:t>65.67</w:t>
            </w:r>
          </w:p>
        </w:tc>
        <w:tc>
          <w:tcPr>
            <w:tcW w:w="1356" w:type="dxa"/>
          </w:tcPr>
          <w:p w14:paraId="702B7BA2">
            <w:pPr>
              <w:pStyle w:val="12"/>
              <w:rPr>
                <w:rFonts w:ascii="Times New Roman"/>
                <w:sz w:val="18"/>
              </w:rPr>
            </w:pPr>
          </w:p>
        </w:tc>
      </w:tr>
      <w:tr w14:paraId="4A5E2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64" w:type="dxa"/>
          </w:tcPr>
          <w:p w14:paraId="6A95C627">
            <w:pPr>
              <w:pStyle w:val="12"/>
              <w:spacing w:before="46"/>
              <w:ind w:left="4"/>
              <w:rPr>
                <w:sz w:val="18"/>
              </w:rPr>
            </w:pPr>
            <w:r>
              <w:rPr>
                <w:color w:val="202428"/>
                <w:spacing w:val="-2"/>
                <w:sz w:val="18"/>
              </w:rPr>
              <w:t>21099</w:t>
            </w:r>
          </w:p>
        </w:tc>
        <w:tc>
          <w:tcPr>
            <w:tcW w:w="2940" w:type="dxa"/>
          </w:tcPr>
          <w:p w14:paraId="597E83B5">
            <w:pPr>
              <w:pStyle w:val="12"/>
              <w:spacing w:before="46"/>
              <w:ind w:left="4"/>
              <w:rPr>
                <w:sz w:val="18"/>
              </w:rPr>
            </w:pPr>
            <w:r>
              <w:rPr>
                <w:color w:val="202428"/>
                <w:spacing w:val="-2"/>
                <w:sz w:val="18"/>
              </w:rPr>
              <w:t>其他卫生健康支出</w:t>
            </w:r>
          </w:p>
        </w:tc>
        <w:tc>
          <w:tcPr>
            <w:tcW w:w="1500" w:type="dxa"/>
          </w:tcPr>
          <w:p w14:paraId="489FE20F">
            <w:pPr>
              <w:pStyle w:val="12"/>
              <w:spacing w:before="46"/>
              <w:ind w:right="-15"/>
              <w:jc w:val="right"/>
              <w:rPr>
                <w:sz w:val="18"/>
              </w:rPr>
            </w:pPr>
            <w:r>
              <w:rPr>
                <w:color w:val="202428"/>
                <w:spacing w:val="-2"/>
                <w:sz w:val="18"/>
              </w:rPr>
              <w:t>10.00</w:t>
            </w:r>
          </w:p>
        </w:tc>
        <w:tc>
          <w:tcPr>
            <w:tcW w:w="1452" w:type="dxa"/>
          </w:tcPr>
          <w:p w14:paraId="651168BF">
            <w:pPr>
              <w:pStyle w:val="12"/>
              <w:rPr>
                <w:rFonts w:ascii="Times New Roman"/>
                <w:sz w:val="18"/>
              </w:rPr>
            </w:pPr>
          </w:p>
        </w:tc>
        <w:tc>
          <w:tcPr>
            <w:tcW w:w="1356" w:type="dxa"/>
          </w:tcPr>
          <w:p w14:paraId="514FCE4F">
            <w:pPr>
              <w:pStyle w:val="12"/>
              <w:spacing w:before="46"/>
              <w:ind w:right="1"/>
              <w:jc w:val="right"/>
              <w:rPr>
                <w:sz w:val="18"/>
              </w:rPr>
            </w:pPr>
            <w:r>
              <w:rPr>
                <w:color w:val="202428"/>
                <w:spacing w:val="-2"/>
                <w:sz w:val="18"/>
              </w:rPr>
              <w:t>10.00</w:t>
            </w:r>
          </w:p>
        </w:tc>
      </w:tr>
      <w:tr w14:paraId="4EA74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64" w:type="dxa"/>
          </w:tcPr>
          <w:p w14:paraId="5973F982">
            <w:pPr>
              <w:pStyle w:val="12"/>
              <w:spacing w:before="46"/>
              <w:ind w:left="4"/>
              <w:rPr>
                <w:sz w:val="18"/>
              </w:rPr>
            </w:pPr>
            <w:r>
              <w:rPr>
                <w:color w:val="202428"/>
                <w:spacing w:val="-2"/>
                <w:sz w:val="18"/>
              </w:rPr>
              <w:t>2109999</w:t>
            </w:r>
          </w:p>
        </w:tc>
        <w:tc>
          <w:tcPr>
            <w:tcW w:w="2940" w:type="dxa"/>
          </w:tcPr>
          <w:p w14:paraId="79906128">
            <w:pPr>
              <w:pStyle w:val="12"/>
              <w:spacing w:before="46"/>
              <w:ind w:left="4"/>
              <w:rPr>
                <w:sz w:val="18"/>
              </w:rPr>
            </w:pPr>
            <w:r>
              <w:rPr>
                <w:color w:val="202428"/>
                <w:spacing w:val="-2"/>
                <w:sz w:val="18"/>
              </w:rPr>
              <w:t>其他卫生健康支出</w:t>
            </w:r>
          </w:p>
        </w:tc>
        <w:tc>
          <w:tcPr>
            <w:tcW w:w="1500" w:type="dxa"/>
          </w:tcPr>
          <w:p w14:paraId="48E68A71">
            <w:pPr>
              <w:pStyle w:val="12"/>
              <w:spacing w:before="46"/>
              <w:ind w:right="-15"/>
              <w:jc w:val="right"/>
              <w:rPr>
                <w:sz w:val="18"/>
              </w:rPr>
            </w:pPr>
            <w:r>
              <w:rPr>
                <w:color w:val="202428"/>
                <w:spacing w:val="-2"/>
                <w:sz w:val="18"/>
              </w:rPr>
              <w:t>10.00</w:t>
            </w:r>
          </w:p>
        </w:tc>
        <w:tc>
          <w:tcPr>
            <w:tcW w:w="1452" w:type="dxa"/>
          </w:tcPr>
          <w:p w14:paraId="7EC0B59D">
            <w:pPr>
              <w:pStyle w:val="12"/>
              <w:rPr>
                <w:rFonts w:ascii="Times New Roman"/>
                <w:sz w:val="18"/>
              </w:rPr>
            </w:pPr>
          </w:p>
        </w:tc>
        <w:tc>
          <w:tcPr>
            <w:tcW w:w="1356" w:type="dxa"/>
          </w:tcPr>
          <w:p w14:paraId="45F59C8B">
            <w:pPr>
              <w:pStyle w:val="12"/>
              <w:spacing w:before="46"/>
              <w:ind w:right="-15"/>
              <w:jc w:val="right"/>
              <w:rPr>
                <w:sz w:val="18"/>
              </w:rPr>
            </w:pPr>
            <w:r>
              <w:rPr>
                <w:color w:val="202428"/>
                <w:spacing w:val="-2"/>
                <w:sz w:val="18"/>
              </w:rPr>
              <w:t>10.00</w:t>
            </w:r>
          </w:p>
        </w:tc>
      </w:tr>
      <w:tr w14:paraId="2F08A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64" w:type="dxa"/>
          </w:tcPr>
          <w:p w14:paraId="7782D9C9">
            <w:pPr>
              <w:pStyle w:val="12"/>
              <w:spacing w:before="46"/>
              <w:ind w:left="4"/>
              <w:rPr>
                <w:sz w:val="18"/>
              </w:rPr>
            </w:pPr>
            <w:r>
              <w:rPr>
                <w:color w:val="202428"/>
                <w:spacing w:val="-5"/>
                <w:sz w:val="18"/>
              </w:rPr>
              <w:t>221</w:t>
            </w:r>
          </w:p>
        </w:tc>
        <w:tc>
          <w:tcPr>
            <w:tcW w:w="2940" w:type="dxa"/>
          </w:tcPr>
          <w:p w14:paraId="1EB23790">
            <w:pPr>
              <w:pStyle w:val="12"/>
              <w:spacing w:before="46"/>
              <w:ind w:left="4"/>
              <w:rPr>
                <w:sz w:val="18"/>
              </w:rPr>
            </w:pPr>
            <w:r>
              <w:rPr>
                <w:color w:val="202428"/>
                <w:spacing w:val="-2"/>
                <w:sz w:val="18"/>
              </w:rPr>
              <w:t>住房保障支出</w:t>
            </w:r>
          </w:p>
        </w:tc>
        <w:tc>
          <w:tcPr>
            <w:tcW w:w="1500" w:type="dxa"/>
          </w:tcPr>
          <w:p w14:paraId="1C30FF44">
            <w:pPr>
              <w:pStyle w:val="12"/>
              <w:spacing w:before="46"/>
              <w:ind w:right="-15"/>
              <w:jc w:val="right"/>
              <w:rPr>
                <w:sz w:val="18"/>
              </w:rPr>
            </w:pPr>
            <w:r>
              <w:rPr>
                <w:color w:val="202428"/>
                <w:spacing w:val="-2"/>
                <w:sz w:val="18"/>
              </w:rPr>
              <w:t>116.40</w:t>
            </w:r>
          </w:p>
        </w:tc>
        <w:tc>
          <w:tcPr>
            <w:tcW w:w="1452" w:type="dxa"/>
          </w:tcPr>
          <w:p w14:paraId="24A1F1DA">
            <w:pPr>
              <w:pStyle w:val="12"/>
              <w:spacing w:before="46"/>
              <w:ind w:right="-15"/>
              <w:jc w:val="right"/>
              <w:rPr>
                <w:sz w:val="18"/>
              </w:rPr>
            </w:pPr>
            <w:r>
              <w:rPr>
                <w:color w:val="202428"/>
                <w:spacing w:val="-2"/>
                <w:sz w:val="18"/>
              </w:rPr>
              <w:t>116.40</w:t>
            </w:r>
          </w:p>
        </w:tc>
        <w:tc>
          <w:tcPr>
            <w:tcW w:w="1356" w:type="dxa"/>
          </w:tcPr>
          <w:p w14:paraId="23E25142">
            <w:pPr>
              <w:pStyle w:val="12"/>
              <w:rPr>
                <w:rFonts w:ascii="Times New Roman"/>
                <w:sz w:val="18"/>
              </w:rPr>
            </w:pPr>
          </w:p>
        </w:tc>
      </w:tr>
      <w:tr w14:paraId="2A1BE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64" w:type="dxa"/>
          </w:tcPr>
          <w:p w14:paraId="07B75264">
            <w:pPr>
              <w:pStyle w:val="12"/>
              <w:spacing w:before="46"/>
              <w:ind w:left="4"/>
              <w:rPr>
                <w:sz w:val="18"/>
              </w:rPr>
            </w:pPr>
            <w:r>
              <w:rPr>
                <w:color w:val="202428"/>
                <w:spacing w:val="-2"/>
                <w:sz w:val="18"/>
              </w:rPr>
              <w:t>22102</w:t>
            </w:r>
          </w:p>
        </w:tc>
        <w:tc>
          <w:tcPr>
            <w:tcW w:w="2940" w:type="dxa"/>
          </w:tcPr>
          <w:p w14:paraId="272F969A">
            <w:pPr>
              <w:pStyle w:val="12"/>
              <w:spacing w:before="46"/>
              <w:ind w:left="4"/>
              <w:rPr>
                <w:sz w:val="18"/>
              </w:rPr>
            </w:pPr>
            <w:r>
              <w:rPr>
                <w:color w:val="202428"/>
                <w:spacing w:val="-2"/>
                <w:sz w:val="18"/>
              </w:rPr>
              <w:t>住房改革支出</w:t>
            </w:r>
          </w:p>
        </w:tc>
        <w:tc>
          <w:tcPr>
            <w:tcW w:w="1500" w:type="dxa"/>
          </w:tcPr>
          <w:p w14:paraId="6396C935">
            <w:pPr>
              <w:pStyle w:val="12"/>
              <w:spacing w:before="46"/>
              <w:ind w:right="-15"/>
              <w:jc w:val="right"/>
              <w:rPr>
                <w:sz w:val="18"/>
              </w:rPr>
            </w:pPr>
            <w:r>
              <w:rPr>
                <w:color w:val="202428"/>
                <w:spacing w:val="-2"/>
                <w:sz w:val="18"/>
              </w:rPr>
              <w:t>116.40</w:t>
            </w:r>
          </w:p>
        </w:tc>
        <w:tc>
          <w:tcPr>
            <w:tcW w:w="1452" w:type="dxa"/>
          </w:tcPr>
          <w:p w14:paraId="2DD4A047">
            <w:pPr>
              <w:pStyle w:val="12"/>
              <w:spacing w:before="46"/>
              <w:ind w:right="-15"/>
              <w:jc w:val="right"/>
              <w:rPr>
                <w:sz w:val="18"/>
              </w:rPr>
            </w:pPr>
            <w:r>
              <w:rPr>
                <w:color w:val="202428"/>
                <w:spacing w:val="-2"/>
                <w:sz w:val="18"/>
              </w:rPr>
              <w:t>116.40</w:t>
            </w:r>
          </w:p>
        </w:tc>
        <w:tc>
          <w:tcPr>
            <w:tcW w:w="1356" w:type="dxa"/>
          </w:tcPr>
          <w:p w14:paraId="5C3A5146">
            <w:pPr>
              <w:pStyle w:val="12"/>
              <w:rPr>
                <w:rFonts w:ascii="Times New Roman"/>
                <w:sz w:val="18"/>
              </w:rPr>
            </w:pPr>
          </w:p>
        </w:tc>
      </w:tr>
      <w:tr w14:paraId="4D5DA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64" w:type="dxa"/>
          </w:tcPr>
          <w:p w14:paraId="677DAD92">
            <w:pPr>
              <w:pStyle w:val="12"/>
              <w:spacing w:before="46"/>
              <w:ind w:left="4"/>
              <w:rPr>
                <w:sz w:val="18"/>
              </w:rPr>
            </w:pPr>
            <w:r>
              <w:rPr>
                <w:color w:val="202428"/>
                <w:spacing w:val="-2"/>
                <w:sz w:val="18"/>
              </w:rPr>
              <w:t>2210201</w:t>
            </w:r>
          </w:p>
        </w:tc>
        <w:tc>
          <w:tcPr>
            <w:tcW w:w="2940" w:type="dxa"/>
          </w:tcPr>
          <w:p w14:paraId="129F9777">
            <w:pPr>
              <w:pStyle w:val="12"/>
              <w:spacing w:before="46"/>
              <w:ind w:left="4"/>
              <w:rPr>
                <w:sz w:val="18"/>
              </w:rPr>
            </w:pPr>
            <w:r>
              <w:rPr>
                <w:color w:val="202428"/>
                <w:spacing w:val="-2"/>
                <w:sz w:val="18"/>
              </w:rPr>
              <w:t>住房公积金</w:t>
            </w:r>
          </w:p>
        </w:tc>
        <w:tc>
          <w:tcPr>
            <w:tcW w:w="1500" w:type="dxa"/>
          </w:tcPr>
          <w:p w14:paraId="545472C2">
            <w:pPr>
              <w:pStyle w:val="12"/>
              <w:spacing w:before="46"/>
              <w:ind w:right="-15"/>
              <w:jc w:val="right"/>
              <w:rPr>
                <w:sz w:val="18"/>
              </w:rPr>
            </w:pPr>
            <w:r>
              <w:rPr>
                <w:color w:val="202428"/>
                <w:spacing w:val="-2"/>
                <w:sz w:val="18"/>
              </w:rPr>
              <w:t>116.40</w:t>
            </w:r>
          </w:p>
        </w:tc>
        <w:tc>
          <w:tcPr>
            <w:tcW w:w="1452" w:type="dxa"/>
          </w:tcPr>
          <w:p w14:paraId="7B365F61">
            <w:pPr>
              <w:pStyle w:val="12"/>
              <w:spacing w:before="46"/>
              <w:ind w:right="-15"/>
              <w:jc w:val="right"/>
              <w:rPr>
                <w:sz w:val="18"/>
              </w:rPr>
            </w:pPr>
            <w:r>
              <w:rPr>
                <w:color w:val="202428"/>
                <w:spacing w:val="-2"/>
                <w:sz w:val="18"/>
              </w:rPr>
              <w:t>116.40</w:t>
            </w:r>
          </w:p>
        </w:tc>
        <w:tc>
          <w:tcPr>
            <w:tcW w:w="1356" w:type="dxa"/>
          </w:tcPr>
          <w:p w14:paraId="6BA8D9B7">
            <w:pPr>
              <w:pStyle w:val="12"/>
              <w:rPr>
                <w:rFonts w:ascii="Times New Roman"/>
                <w:sz w:val="18"/>
              </w:rPr>
            </w:pPr>
          </w:p>
        </w:tc>
      </w:tr>
    </w:tbl>
    <w:p w14:paraId="0BDA6BC3">
      <w:pPr>
        <w:pStyle w:val="12"/>
        <w:spacing w:after="0"/>
        <w:rPr>
          <w:rFonts w:ascii="Times New Roman"/>
          <w:sz w:val="18"/>
        </w:rPr>
        <w:sectPr>
          <w:type w:val="continuous"/>
          <w:pgSz w:w="11900" w:h="16840"/>
          <w:pgMar w:top="1940" w:right="1275" w:bottom="280" w:left="1133" w:header="363" w:footer="138" w:gutter="0"/>
          <w:cols w:space="720" w:num="1"/>
        </w:sectPr>
      </w:pPr>
    </w:p>
    <w:p w14:paraId="7E4F100B">
      <w:pPr>
        <w:pStyle w:val="3"/>
        <w:spacing w:before="110"/>
        <w:rPr>
          <w:sz w:val="17"/>
        </w:rPr>
      </w:pPr>
    </w:p>
    <w:p w14:paraId="3BDEE945">
      <w:pPr>
        <w:spacing w:before="1"/>
        <w:ind w:left="0" w:right="174" w:firstLine="0"/>
        <w:jc w:val="right"/>
        <w:rPr>
          <w:sz w:val="17"/>
        </w:rPr>
      </w:pPr>
      <w:r>
        <w:rPr>
          <w:color w:val="202428"/>
          <w:spacing w:val="-4"/>
          <w:sz w:val="17"/>
        </w:rPr>
        <w:t>预算公开表</w:t>
      </w:r>
      <w:r>
        <w:rPr>
          <w:color w:val="202428"/>
          <w:spacing w:val="-10"/>
          <w:sz w:val="17"/>
        </w:rPr>
        <w:t>4</w:t>
      </w:r>
    </w:p>
    <w:p w14:paraId="020033A2">
      <w:pPr>
        <w:spacing w:before="180"/>
        <w:ind w:left="124" w:right="0" w:firstLine="0"/>
        <w:jc w:val="center"/>
        <w:rPr>
          <w:sz w:val="24"/>
        </w:rPr>
      </w:pPr>
      <w:r>
        <w:rPr>
          <w:color w:val="202428"/>
          <w:sz w:val="24"/>
        </w:rPr>
        <w:t>2024</w:t>
      </w:r>
      <w:r>
        <w:rPr>
          <w:color w:val="202428"/>
          <w:spacing w:val="-2"/>
          <w:sz w:val="24"/>
        </w:rPr>
        <w:t>年财政拨款收支总表</w:t>
      </w:r>
    </w:p>
    <w:p w14:paraId="20295C6F">
      <w:pPr>
        <w:tabs>
          <w:tab w:val="left" w:pos="8535"/>
        </w:tabs>
        <w:spacing w:before="178"/>
        <w:ind w:left="313" w:right="0" w:firstLine="0"/>
        <w:jc w:val="left"/>
        <w:rPr>
          <w:sz w:val="15"/>
        </w:rPr>
      </w:pPr>
      <w:r>
        <w:rPr>
          <w:color w:val="202428"/>
          <w:sz w:val="15"/>
        </w:rPr>
        <w:t>单位名称：阳泉市疾病预防控制中</w:t>
      </w:r>
      <w:r>
        <w:rPr>
          <w:color w:val="202428"/>
          <w:spacing w:val="-10"/>
          <w:sz w:val="15"/>
        </w:rPr>
        <w:t>心</w:t>
      </w:r>
      <w:r>
        <w:rPr>
          <w:color w:val="202428"/>
          <w:sz w:val="15"/>
        </w:rPr>
        <w:tab/>
      </w:r>
      <w:r>
        <w:rPr>
          <w:color w:val="202428"/>
          <w:sz w:val="15"/>
        </w:rPr>
        <w:t>单位：万</w:t>
      </w:r>
      <w:r>
        <w:rPr>
          <w:color w:val="202428"/>
          <w:spacing w:val="-10"/>
          <w:sz w:val="15"/>
        </w:rPr>
        <w:t>元</w:t>
      </w:r>
    </w:p>
    <w:p w14:paraId="0163349E">
      <w:pPr>
        <w:pStyle w:val="3"/>
        <w:spacing w:before="12"/>
        <w:rPr>
          <w:sz w:val="8"/>
        </w:rPr>
      </w:pPr>
    </w:p>
    <w:tbl>
      <w:tblPr>
        <w:tblStyle w:val="8"/>
        <w:tblW w:w="0" w:type="auto"/>
        <w:tblInd w:w="3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76"/>
        <w:gridCol w:w="1152"/>
        <w:gridCol w:w="1860"/>
        <w:gridCol w:w="1152"/>
        <w:gridCol w:w="1176"/>
        <w:gridCol w:w="828"/>
        <w:gridCol w:w="1068"/>
      </w:tblGrid>
      <w:tr w14:paraId="635CE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928" w:type="dxa"/>
            <w:gridSpan w:val="2"/>
          </w:tcPr>
          <w:p w14:paraId="4FF31234">
            <w:pPr>
              <w:pStyle w:val="12"/>
              <w:spacing w:before="82"/>
              <w:jc w:val="center"/>
              <w:rPr>
                <w:sz w:val="18"/>
              </w:rPr>
            </w:pPr>
            <w:r>
              <w:rPr>
                <w:color w:val="202428"/>
                <w:spacing w:val="-5"/>
                <w:sz w:val="18"/>
              </w:rPr>
              <w:t>收入</w:t>
            </w:r>
          </w:p>
        </w:tc>
        <w:tc>
          <w:tcPr>
            <w:tcW w:w="6084" w:type="dxa"/>
            <w:gridSpan w:val="5"/>
          </w:tcPr>
          <w:p w14:paraId="09AF7D34">
            <w:pPr>
              <w:pStyle w:val="12"/>
              <w:spacing w:before="82"/>
              <w:ind w:left="3"/>
              <w:jc w:val="center"/>
              <w:rPr>
                <w:sz w:val="18"/>
              </w:rPr>
            </w:pPr>
            <w:r>
              <w:rPr>
                <w:color w:val="202428"/>
                <w:spacing w:val="-5"/>
                <w:sz w:val="18"/>
              </w:rPr>
              <w:t>支出</w:t>
            </w:r>
          </w:p>
        </w:tc>
      </w:tr>
      <w:tr w14:paraId="062B6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vMerge w:val="restart"/>
          </w:tcPr>
          <w:p w14:paraId="0327C2E6">
            <w:pPr>
              <w:pStyle w:val="12"/>
              <w:spacing w:before="68"/>
              <w:rPr>
                <w:sz w:val="18"/>
              </w:rPr>
            </w:pPr>
          </w:p>
          <w:p w14:paraId="5C5B28C1">
            <w:pPr>
              <w:pStyle w:val="12"/>
              <w:jc w:val="center"/>
              <w:rPr>
                <w:sz w:val="18"/>
              </w:rPr>
            </w:pPr>
            <w:r>
              <w:rPr>
                <w:color w:val="202428"/>
                <w:spacing w:val="-5"/>
                <w:sz w:val="18"/>
              </w:rPr>
              <w:t>项目</w:t>
            </w:r>
          </w:p>
        </w:tc>
        <w:tc>
          <w:tcPr>
            <w:tcW w:w="1152" w:type="dxa"/>
            <w:vMerge w:val="restart"/>
          </w:tcPr>
          <w:p w14:paraId="372CA6C3">
            <w:pPr>
              <w:pStyle w:val="12"/>
              <w:spacing w:before="68"/>
              <w:rPr>
                <w:sz w:val="18"/>
              </w:rPr>
            </w:pPr>
          </w:p>
          <w:p w14:paraId="32079202">
            <w:pPr>
              <w:pStyle w:val="12"/>
              <w:ind w:left="2" w:right="1"/>
              <w:jc w:val="center"/>
              <w:rPr>
                <w:sz w:val="18"/>
              </w:rPr>
            </w:pPr>
            <w:r>
              <w:rPr>
                <w:color w:val="202428"/>
                <w:spacing w:val="-5"/>
                <w:sz w:val="18"/>
              </w:rPr>
              <w:t>金额</w:t>
            </w:r>
          </w:p>
        </w:tc>
        <w:tc>
          <w:tcPr>
            <w:tcW w:w="1860" w:type="dxa"/>
            <w:vMerge w:val="restart"/>
          </w:tcPr>
          <w:p w14:paraId="719FFB44">
            <w:pPr>
              <w:pStyle w:val="12"/>
              <w:spacing w:before="68"/>
              <w:rPr>
                <w:sz w:val="18"/>
              </w:rPr>
            </w:pPr>
          </w:p>
          <w:p w14:paraId="365D3794">
            <w:pPr>
              <w:pStyle w:val="12"/>
              <w:ind w:left="2"/>
              <w:jc w:val="center"/>
              <w:rPr>
                <w:sz w:val="18"/>
              </w:rPr>
            </w:pPr>
            <w:r>
              <w:rPr>
                <w:color w:val="202428"/>
                <w:spacing w:val="-5"/>
                <w:sz w:val="18"/>
              </w:rPr>
              <w:t>项目</w:t>
            </w:r>
          </w:p>
        </w:tc>
        <w:tc>
          <w:tcPr>
            <w:tcW w:w="4224" w:type="dxa"/>
            <w:gridSpan w:val="4"/>
          </w:tcPr>
          <w:p w14:paraId="1C5E0FB9">
            <w:pPr>
              <w:pStyle w:val="12"/>
              <w:spacing w:before="82"/>
              <w:ind w:left="3"/>
              <w:jc w:val="center"/>
              <w:rPr>
                <w:sz w:val="18"/>
              </w:rPr>
            </w:pPr>
            <w:r>
              <w:rPr>
                <w:color w:val="202428"/>
                <w:spacing w:val="-5"/>
                <w:sz w:val="18"/>
              </w:rPr>
              <w:t>金额</w:t>
            </w:r>
          </w:p>
        </w:tc>
      </w:tr>
      <w:tr w14:paraId="20EBA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vMerge w:val="continue"/>
            <w:tcBorders>
              <w:top w:val="nil"/>
            </w:tcBorders>
          </w:tcPr>
          <w:p w14:paraId="67E03518">
            <w:pPr>
              <w:rPr>
                <w:sz w:val="2"/>
                <w:szCs w:val="2"/>
              </w:rPr>
            </w:pPr>
          </w:p>
        </w:tc>
        <w:tc>
          <w:tcPr>
            <w:tcW w:w="1152" w:type="dxa"/>
            <w:vMerge w:val="continue"/>
            <w:tcBorders>
              <w:top w:val="nil"/>
            </w:tcBorders>
          </w:tcPr>
          <w:p w14:paraId="4EE434D0">
            <w:pPr>
              <w:rPr>
                <w:sz w:val="2"/>
                <w:szCs w:val="2"/>
              </w:rPr>
            </w:pPr>
          </w:p>
        </w:tc>
        <w:tc>
          <w:tcPr>
            <w:tcW w:w="1860" w:type="dxa"/>
            <w:vMerge w:val="continue"/>
            <w:tcBorders>
              <w:top w:val="nil"/>
            </w:tcBorders>
          </w:tcPr>
          <w:p w14:paraId="1BEB54F1">
            <w:pPr>
              <w:rPr>
                <w:sz w:val="2"/>
                <w:szCs w:val="2"/>
              </w:rPr>
            </w:pPr>
          </w:p>
        </w:tc>
        <w:tc>
          <w:tcPr>
            <w:tcW w:w="1152" w:type="dxa"/>
          </w:tcPr>
          <w:p w14:paraId="357E3A20">
            <w:pPr>
              <w:pStyle w:val="12"/>
              <w:spacing w:before="82"/>
              <w:ind w:left="3" w:right="1"/>
              <w:jc w:val="center"/>
              <w:rPr>
                <w:sz w:val="18"/>
              </w:rPr>
            </w:pPr>
            <w:r>
              <w:rPr>
                <w:color w:val="202428"/>
                <w:spacing w:val="-5"/>
                <w:sz w:val="18"/>
              </w:rPr>
              <w:t>小计</w:t>
            </w:r>
          </w:p>
        </w:tc>
        <w:tc>
          <w:tcPr>
            <w:tcW w:w="1176" w:type="dxa"/>
          </w:tcPr>
          <w:p w14:paraId="768B1FD8">
            <w:pPr>
              <w:pStyle w:val="12"/>
              <w:spacing w:before="82"/>
              <w:ind w:right="36"/>
              <w:jc w:val="right"/>
              <w:rPr>
                <w:sz w:val="18"/>
              </w:rPr>
            </w:pPr>
            <w:r>
              <w:rPr>
                <w:color w:val="202428"/>
                <w:spacing w:val="-2"/>
                <w:sz w:val="18"/>
              </w:rPr>
              <w:t>一般公共预算</w:t>
            </w:r>
          </w:p>
        </w:tc>
        <w:tc>
          <w:tcPr>
            <w:tcW w:w="828" w:type="dxa"/>
          </w:tcPr>
          <w:p w14:paraId="244602E5">
            <w:pPr>
              <w:pStyle w:val="12"/>
              <w:spacing w:line="192" w:lineRule="exact"/>
              <w:ind w:left="48"/>
              <w:rPr>
                <w:sz w:val="18"/>
              </w:rPr>
            </w:pPr>
            <w:r>
              <w:rPr>
                <w:color w:val="202428"/>
                <w:spacing w:val="-3"/>
                <w:sz w:val="18"/>
              </w:rPr>
              <w:t>政府性基</w:t>
            </w:r>
          </w:p>
          <w:p w14:paraId="35415EB8">
            <w:pPr>
              <w:pStyle w:val="12"/>
              <w:spacing w:line="205" w:lineRule="exact"/>
              <w:ind w:left="138"/>
              <w:rPr>
                <w:sz w:val="18"/>
              </w:rPr>
            </w:pPr>
            <w:r>
              <w:rPr>
                <w:color w:val="202428"/>
                <w:spacing w:val="-4"/>
                <w:sz w:val="18"/>
              </w:rPr>
              <w:t>金预算</w:t>
            </w:r>
          </w:p>
        </w:tc>
        <w:tc>
          <w:tcPr>
            <w:tcW w:w="1068" w:type="dxa"/>
          </w:tcPr>
          <w:p w14:paraId="07330665">
            <w:pPr>
              <w:pStyle w:val="12"/>
              <w:spacing w:line="192" w:lineRule="exact"/>
              <w:ind w:left="8" w:right="4"/>
              <w:jc w:val="center"/>
              <w:rPr>
                <w:sz w:val="18"/>
              </w:rPr>
            </w:pPr>
            <w:r>
              <w:rPr>
                <w:color w:val="202428"/>
                <w:spacing w:val="-2"/>
                <w:sz w:val="18"/>
              </w:rPr>
              <w:t>国有资本经</w:t>
            </w:r>
          </w:p>
          <w:p w14:paraId="6486BE95">
            <w:pPr>
              <w:pStyle w:val="12"/>
              <w:spacing w:line="205" w:lineRule="exact"/>
              <w:ind w:left="8" w:right="4"/>
              <w:jc w:val="center"/>
              <w:rPr>
                <w:sz w:val="18"/>
              </w:rPr>
            </w:pPr>
            <w:r>
              <w:rPr>
                <w:color w:val="202428"/>
                <w:spacing w:val="-4"/>
                <w:sz w:val="18"/>
              </w:rPr>
              <w:t>营预算</w:t>
            </w:r>
          </w:p>
        </w:tc>
      </w:tr>
      <w:tr w14:paraId="4BC15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72287ED8">
            <w:pPr>
              <w:pStyle w:val="12"/>
              <w:spacing w:before="82"/>
              <w:ind w:left="4"/>
              <w:rPr>
                <w:sz w:val="18"/>
              </w:rPr>
            </w:pPr>
            <w:r>
              <w:rPr>
                <w:color w:val="202428"/>
                <w:spacing w:val="-2"/>
                <w:sz w:val="18"/>
              </w:rPr>
              <w:t>一、一般公共预算</w:t>
            </w:r>
          </w:p>
        </w:tc>
        <w:tc>
          <w:tcPr>
            <w:tcW w:w="1152" w:type="dxa"/>
          </w:tcPr>
          <w:p w14:paraId="544D3913">
            <w:pPr>
              <w:pStyle w:val="12"/>
              <w:spacing w:before="82"/>
              <w:ind w:left="509" w:right="-15"/>
              <w:rPr>
                <w:sz w:val="18"/>
              </w:rPr>
            </w:pPr>
            <w:r>
              <w:rPr>
                <w:color w:val="202428"/>
                <w:spacing w:val="-2"/>
                <w:sz w:val="18"/>
              </w:rPr>
              <w:t>2095.99</w:t>
            </w:r>
          </w:p>
        </w:tc>
        <w:tc>
          <w:tcPr>
            <w:tcW w:w="1860" w:type="dxa"/>
          </w:tcPr>
          <w:p w14:paraId="066D3BA1">
            <w:pPr>
              <w:pStyle w:val="12"/>
              <w:spacing w:before="82"/>
              <w:ind w:left="5"/>
              <w:rPr>
                <w:sz w:val="18"/>
              </w:rPr>
            </w:pPr>
            <w:r>
              <w:rPr>
                <w:color w:val="202428"/>
                <w:spacing w:val="-1"/>
                <w:sz w:val="18"/>
              </w:rPr>
              <w:t>一、一般公共服务支出</w:t>
            </w:r>
          </w:p>
        </w:tc>
        <w:tc>
          <w:tcPr>
            <w:tcW w:w="1152" w:type="dxa"/>
          </w:tcPr>
          <w:p w14:paraId="32B37F2C">
            <w:pPr>
              <w:pStyle w:val="12"/>
              <w:spacing w:before="82"/>
              <w:ind w:right="-15"/>
              <w:jc w:val="right"/>
              <w:rPr>
                <w:sz w:val="18"/>
              </w:rPr>
            </w:pPr>
            <w:r>
              <w:rPr>
                <w:color w:val="202428"/>
                <w:spacing w:val="-4"/>
                <w:sz w:val="18"/>
              </w:rPr>
              <w:t>2.55</w:t>
            </w:r>
          </w:p>
        </w:tc>
        <w:tc>
          <w:tcPr>
            <w:tcW w:w="1176" w:type="dxa"/>
          </w:tcPr>
          <w:p w14:paraId="79B6F36C">
            <w:pPr>
              <w:pStyle w:val="12"/>
              <w:spacing w:before="82"/>
              <w:ind w:right="-15"/>
              <w:jc w:val="right"/>
              <w:rPr>
                <w:sz w:val="18"/>
              </w:rPr>
            </w:pPr>
            <w:r>
              <w:rPr>
                <w:color w:val="202428"/>
                <w:spacing w:val="-4"/>
                <w:sz w:val="18"/>
              </w:rPr>
              <w:t>2.55</w:t>
            </w:r>
          </w:p>
        </w:tc>
        <w:tc>
          <w:tcPr>
            <w:tcW w:w="828" w:type="dxa"/>
          </w:tcPr>
          <w:p w14:paraId="39827E1E">
            <w:pPr>
              <w:pStyle w:val="12"/>
              <w:rPr>
                <w:rFonts w:ascii="Times New Roman"/>
                <w:sz w:val="18"/>
              </w:rPr>
            </w:pPr>
          </w:p>
        </w:tc>
        <w:tc>
          <w:tcPr>
            <w:tcW w:w="1068" w:type="dxa"/>
          </w:tcPr>
          <w:p w14:paraId="008682BE">
            <w:pPr>
              <w:pStyle w:val="12"/>
              <w:rPr>
                <w:rFonts w:ascii="Times New Roman"/>
                <w:sz w:val="18"/>
              </w:rPr>
            </w:pPr>
          </w:p>
        </w:tc>
      </w:tr>
      <w:tr w14:paraId="0700F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07CD365E">
            <w:pPr>
              <w:pStyle w:val="12"/>
              <w:spacing w:before="82"/>
              <w:ind w:left="4"/>
              <w:rPr>
                <w:sz w:val="18"/>
              </w:rPr>
            </w:pPr>
            <w:r>
              <w:rPr>
                <w:color w:val="202428"/>
                <w:spacing w:val="-2"/>
                <w:sz w:val="18"/>
              </w:rPr>
              <w:t>二、政府性基金预算</w:t>
            </w:r>
          </w:p>
        </w:tc>
        <w:tc>
          <w:tcPr>
            <w:tcW w:w="1152" w:type="dxa"/>
          </w:tcPr>
          <w:p w14:paraId="66E8EEF2">
            <w:pPr>
              <w:pStyle w:val="12"/>
              <w:rPr>
                <w:rFonts w:ascii="Times New Roman"/>
                <w:sz w:val="18"/>
              </w:rPr>
            </w:pPr>
          </w:p>
        </w:tc>
        <w:tc>
          <w:tcPr>
            <w:tcW w:w="1860" w:type="dxa"/>
          </w:tcPr>
          <w:p w14:paraId="4073EB61">
            <w:pPr>
              <w:pStyle w:val="12"/>
              <w:spacing w:before="82"/>
              <w:ind w:left="5"/>
              <w:rPr>
                <w:sz w:val="18"/>
              </w:rPr>
            </w:pPr>
            <w:r>
              <w:rPr>
                <w:color w:val="202428"/>
                <w:spacing w:val="-2"/>
                <w:sz w:val="18"/>
              </w:rPr>
              <w:t>二、外交支出</w:t>
            </w:r>
          </w:p>
        </w:tc>
        <w:tc>
          <w:tcPr>
            <w:tcW w:w="1152" w:type="dxa"/>
          </w:tcPr>
          <w:p w14:paraId="2A84F76C">
            <w:pPr>
              <w:pStyle w:val="12"/>
              <w:rPr>
                <w:rFonts w:ascii="Times New Roman"/>
                <w:sz w:val="18"/>
              </w:rPr>
            </w:pPr>
          </w:p>
        </w:tc>
        <w:tc>
          <w:tcPr>
            <w:tcW w:w="1176" w:type="dxa"/>
          </w:tcPr>
          <w:p w14:paraId="7A743FC9">
            <w:pPr>
              <w:pStyle w:val="12"/>
              <w:rPr>
                <w:rFonts w:ascii="Times New Roman"/>
                <w:sz w:val="18"/>
              </w:rPr>
            </w:pPr>
          </w:p>
        </w:tc>
        <w:tc>
          <w:tcPr>
            <w:tcW w:w="828" w:type="dxa"/>
          </w:tcPr>
          <w:p w14:paraId="33B3826F">
            <w:pPr>
              <w:pStyle w:val="12"/>
              <w:rPr>
                <w:rFonts w:ascii="Times New Roman"/>
                <w:sz w:val="18"/>
              </w:rPr>
            </w:pPr>
          </w:p>
        </w:tc>
        <w:tc>
          <w:tcPr>
            <w:tcW w:w="1068" w:type="dxa"/>
          </w:tcPr>
          <w:p w14:paraId="02C46BAC">
            <w:pPr>
              <w:pStyle w:val="12"/>
              <w:rPr>
                <w:rFonts w:ascii="Times New Roman"/>
                <w:sz w:val="18"/>
              </w:rPr>
            </w:pPr>
          </w:p>
        </w:tc>
      </w:tr>
      <w:tr w14:paraId="5C384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17B70222">
            <w:pPr>
              <w:pStyle w:val="12"/>
              <w:spacing w:line="192" w:lineRule="exact"/>
              <w:ind w:left="4"/>
              <w:rPr>
                <w:sz w:val="18"/>
              </w:rPr>
            </w:pPr>
            <w:r>
              <w:rPr>
                <w:color w:val="202428"/>
                <w:spacing w:val="-2"/>
                <w:sz w:val="18"/>
              </w:rPr>
              <w:t>三、国有资本经营预</w:t>
            </w:r>
          </w:p>
          <w:p w14:paraId="4011EDC2">
            <w:pPr>
              <w:pStyle w:val="12"/>
              <w:spacing w:line="205" w:lineRule="exact"/>
              <w:ind w:left="4"/>
              <w:rPr>
                <w:sz w:val="18"/>
              </w:rPr>
            </w:pPr>
            <w:r>
              <w:rPr>
                <w:color w:val="202428"/>
                <w:spacing w:val="-10"/>
                <w:sz w:val="18"/>
              </w:rPr>
              <w:t>算</w:t>
            </w:r>
          </w:p>
        </w:tc>
        <w:tc>
          <w:tcPr>
            <w:tcW w:w="1152" w:type="dxa"/>
          </w:tcPr>
          <w:p w14:paraId="0F3C6904">
            <w:pPr>
              <w:pStyle w:val="12"/>
              <w:rPr>
                <w:rFonts w:ascii="Times New Roman"/>
                <w:sz w:val="18"/>
              </w:rPr>
            </w:pPr>
          </w:p>
        </w:tc>
        <w:tc>
          <w:tcPr>
            <w:tcW w:w="1860" w:type="dxa"/>
          </w:tcPr>
          <w:p w14:paraId="1948A7C3">
            <w:pPr>
              <w:pStyle w:val="12"/>
              <w:spacing w:before="82"/>
              <w:ind w:left="5"/>
              <w:rPr>
                <w:sz w:val="18"/>
              </w:rPr>
            </w:pPr>
            <w:r>
              <w:rPr>
                <w:color w:val="202428"/>
                <w:spacing w:val="-2"/>
                <w:sz w:val="18"/>
              </w:rPr>
              <w:t>三、国防支出</w:t>
            </w:r>
          </w:p>
        </w:tc>
        <w:tc>
          <w:tcPr>
            <w:tcW w:w="1152" w:type="dxa"/>
          </w:tcPr>
          <w:p w14:paraId="0F49BE91">
            <w:pPr>
              <w:pStyle w:val="12"/>
              <w:rPr>
                <w:rFonts w:ascii="Times New Roman"/>
                <w:sz w:val="18"/>
              </w:rPr>
            </w:pPr>
          </w:p>
        </w:tc>
        <w:tc>
          <w:tcPr>
            <w:tcW w:w="1176" w:type="dxa"/>
          </w:tcPr>
          <w:p w14:paraId="068A334B">
            <w:pPr>
              <w:pStyle w:val="12"/>
              <w:rPr>
                <w:rFonts w:ascii="Times New Roman"/>
                <w:sz w:val="18"/>
              </w:rPr>
            </w:pPr>
          </w:p>
        </w:tc>
        <w:tc>
          <w:tcPr>
            <w:tcW w:w="828" w:type="dxa"/>
          </w:tcPr>
          <w:p w14:paraId="24F59B01">
            <w:pPr>
              <w:pStyle w:val="12"/>
              <w:rPr>
                <w:rFonts w:ascii="Times New Roman"/>
                <w:sz w:val="18"/>
              </w:rPr>
            </w:pPr>
          </w:p>
        </w:tc>
        <w:tc>
          <w:tcPr>
            <w:tcW w:w="1068" w:type="dxa"/>
          </w:tcPr>
          <w:p w14:paraId="274744D3">
            <w:pPr>
              <w:pStyle w:val="12"/>
              <w:rPr>
                <w:rFonts w:ascii="Times New Roman"/>
                <w:sz w:val="18"/>
              </w:rPr>
            </w:pPr>
          </w:p>
        </w:tc>
      </w:tr>
      <w:tr w14:paraId="53DEC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077772EE">
            <w:pPr>
              <w:pStyle w:val="12"/>
              <w:rPr>
                <w:rFonts w:ascii="Times New Roman"/>
                <w:sz w:val="18"/>
              </w:rPr>
            </w:pPr>
          </w:p>
        </w:tc>
        <w:tc>
          <w:tcPr>
            <w:tcW w:w="1152" w:type="dxa"/>
          </w:tcPr>
          <w:p w14:paraId="6F2DABFA">
            <w:pPr>
              <w:pStyle w:val="12"/>
              <w:rPr>
                <w:rFonts w:ascii="Times New Roman"/>
                <w:sz w:val="18"/>
              </w:rPr>
            </w:pPr>
          </w:p>
        </w:tc>
        <w:tc>
          <w:tcPr>
            <w:tcW w:w="1860" w:type="dxa"/>
          </w:tcPr>
          <w:p w14:paraId="1F4C0949">
            <w:pPr>
              <w:pStyle w:val="12"/>
              <w:spacing w:before="82"/>
              <w:ind w:left="5"/>
              <w:rPr>
                <w:sz w:val="18"/>
              </w:rPr>
            </w:pPr>
            <w:r>
              <w:rPr>
                <w:color w:val="202428"/>
                <w:spacing w:val="-2"/>
                <w:sz w:val="18"/>
              </w:rPr>
              <w:t>四、公共安全支出</w:t>
            </w:r>
          </w:p>
        </w:tc>
        <w:tc>
          <w:tcPr>
            <w:tcW w:w="1152" w:type="dxa"/>
          </w:tcPr>
          <w:p w14:paraId="435F9596">
            <w:pPr>
              <w:pStyle w:val="12"/>
              <w:rPr>
                <w:rFonts w:ascii="Times New Roman"/>
                <w:sz w:val="18"/>
              </w:rPr>
            </w:pPr>
          </w:p>
        </w:tc>
        <w:tc>
          <w:tcPr>
            <w:tcW w:w="1176" w:type="dxa"/>
          </w:tcPr>
          <w:p w14:paraId="131559AA">
            <w:pPr>
              <w:pStyle w:val="12"/>
              <w:rPr>
                <w:rFonts w:ascii="Times New Roman"/>
                <w:sz w:val="18"/>
              </w:rPr>
            </w:pPr>
          </w:p>
        </w:tc>
        <w:tc>
          <w:tcPr>
            <w:tcW w:w="828" w:type="dxa"/>
          </w:tcPr>
          <w:p w14:paraId="06491FB2">
            <w:pPr>
              <w:pStyle w:val="12"/>
              <w:rPr>
                <w:rFonts w:ascii="Times New Roman"/>
                <w:sz w:val="18"/>
              </w:rPr>
            </w:pPr>
          </w:p>
        </w:tc>
        <w:tc>
          <w:tcPr>
            <w:tcW w:w="1068" w:type="dxa"/>
          </w:tcPr>
          <w:p w14:paraId="0A3049ED">
            <w:pPr>
              <w:pStyle w:val="12"/>
              <w:rPr>
                <w:rFonts w:ascii="Times New Roman"/>
                <w:sz w:val="18"/>
              </w:rPr>
            </w:pPr>
          </w:p>
        </w:tc>
      </w:tr>
      <w:tr w14:paraId="3CF14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31157567">
            <w:pPr>
              <w:pStyle w:val="12"/>
              <w:rPr>
                <w:rFonts w:ascii="Times New Roman"/>
                <w:sz w:val="18"/>
              </w:rPr>
            </w:pPr>
          </w:p>
        </w:tc>
        <w:tc>
          <w:tcPr>
            <w:tcW w:w="1152" w:type="dxa"/>
          </w:tcPr>
          <w:p w14:paraId="2F83E3E3">
            <w:pPr>
              <w:pStyle w:val="12"/>
              <w:rPr>
                <w:rFonts w:ascii="Times New Roman"/>
                <w:sz w:val="18"/>
              </w:rPr>
            </w:pPr>
          </w:p>
        </w:tc>
        <w:tc>
          <w:tcPr>
            <w:tcW w:w="1860" w:type="dxa"/>
          </w:tcPr>
          <w:p w14:paraId="2B055B59">
            <w:pPr>
              <w:pStyle w:val="12"/>
              <w:spacing w:before="82"/>
              <w:ind w:left="5"/>
              <w:rPr>
                <w:sz w:val="18"/>
              </w:rPr>
            </w:pPr>
            <w:r>
              <w:rPr>
                <w:color w:val="202428"/>
                <w:spacing w:val="-2"/>
                <w:sz w:val="18"/>
              </w:rPr>
              <w:t>五、教育支出</w:t>
            </w:r>
          </w:p>
        </w:tc>
        <w:tc>
          <w:tcPr>
            <w:tcW w:w="1152" w:type="dxa"/>
          </w:tcPr>
          <w:p w14:paraId="0DE2D21E">
            <w:pPr>
              <w:pStyle w:val="12"/>
              <w:rPr>
                <w:rFonts w:ascii="Times New Roman"/>
                <w:sz w:val="18"/>
              </w:rPr>
            </w:pPr>
          </w:p>
        </w:tc>
        <w:tc>
          <w:tcPr>
            <w:tcW w:w="1176" w:type="dxa"/>
          </w:tcPr>
          <w:p w14:paraId="38D1C67E">
            <w:pPr>
              <w:pStyle w:val="12"/>
              <w:rPr>
                <w:rFonts w:ascii="Times New Roman"/>
                <w:sz w:val="18"/>
              </w:rPr>
            </w:pPr>
          </w:p>
        </w:tc>
        <w:tc>
          <w:tcPr>
            <w:tcW w:w="828" w:type="dxa"/>
          </w:tcPr>
          <w:p w14:paraId="7AC48F67">
            <w:pPr>
              <w:pStyle w:val="12"/>
              <w:rPr>
                <w:rFonts w:ascii="Times New Roman"/>
                <w:sz w:val="18"/>
              </w:rPr>
            </w:pPr>
          </w:p>
        </w:tc>
        <w:tc>
          <w:tcPr>
            <w:tcW w:w="1068" w:type="dxa"/>
          </w:tcPr>
          <w:p w14:paraId="372F56E9">
            <w:pPr>
              <w:pStyle w:val="12"/>
              <w:rPr>
                <w:rFonts w:ascii="Times New Roman"/>
                <w:sz w:val="18"/>
              </w:rPr>
            </w:pPr>
          </w:p>
        </w:tc>
      </w:tr>
      <w:tr w14:paraId="7C3FC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73A371E9">
            <w:pPr>
              <w:pStyle w:val="12"/>
              <w:rPr>
                <w:rFonts w:ascii="Times New Roman"/>
                <w:sz w:val="18"/>
              </w:rPr>
            </w:pPr>
          </w:p>
        </w:tc>
        <w:tc>
          <w:tcPr>
            <w:tcW w:w="1152" w:type="dxa"/>
          </w:tcPr>
          <w:p w14:paraId="0AC7CF02">
            <w:pPr>
              <w:pStyle w:val="12"/>
              <w:rPr>
                <w:rFonts w:ascii="Times New Roman"/>
                <w:sz w:val="18"/>
              </w:rPr>
            </w:pPr>
          </w:p>
        </w:tc>
        <w:tc>
          <w:tcPr>
            <w:tcW w:w="1860" w:type="dxa"/>
          </w:tcPr>
          <w:p w14:paraId="27C354A8">
            <w:pPr>
              <w:pStyle w:val="12"/>
              <w:spacing w:before="82"/>
              <w:ind w:left="5"/>
              <w:rPr>
                <w:sz w:val="18"/>
              </w:rPr>
            </w:pPr>
            <w:r>
              <w:rPr>
                <w:color w:val="202428"/>
                <w:spacing w:val="-2"/>
                <w:sz w:val="18"/>
              </w:rPr>
              <w:t>六、科学技术支出</w:t>
            </w:r>
          </w:p>
        </w:tc>
        <w:tc>
          <w:tcPr>
            <w:tcW w:w="1152" w:type="dxa"/>
          </w:tcPr>
          <w:p w14:paraId="081115FB">
            <w:pPr>
              <w:pStyle w:val="12"/>
              <w:rPr>
                <w:rFonts w:ascii="Times New Roman"/>
                <w:sz w:val="18"/>
              </w:rPr>
            </w:pPr>
          </w:p>
        </w:tc>
        <w:tc>
          <w:tcPr>
            <w:tcW w:w="1176" w:type="dxa"/>
          </w:tcPr>
          <w:p w14:paraId="0C0B103E">
            <w:pPr>
              <w:pStyle w:val="12"/>
              <w:rPr>
                <w:rFonts w:ascii="Times New Roman"/>
                <w:sz w:val="18"/>
              </w:rPr>
            </w:pPr>
          </w:p>
        </w:tc>
        <w:tc>
          <w:tcPr>
            <w:tcW w:w="828" w:type="dxa"/>
          </w:tcPr>
          <w:p w14:paraId="77F508B1">
            <w:pPr>
              <w:pStyle w:val="12"/>
              <w:rPr>
                <w:rFonts w:ascii="Times New Roman"/>
                <w:sz w:val="18"/>
              </w:rPr>
            </w:pPr>
          </w:p>
        </w:tc>
        <w:tc>
          <w:tcPr>
            <w:tcW w:w="1068" w:type="dxa"/>
          </w:tcPr>
          <w:p w14:paraId="3C7365D2">
            <w:pPr>
              <w:pStyle w:val="12"/>
              <w:rPr>
                <w:rFonts w:ascii="Times New Roman"/>
                <w:sz w:val="18"/>
              </w:rPr>
            </w:pPr>
          </w:p>
        </w:tc>
      </w:tr>
      <w:tr w14:paraId="306C9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1FF2C15D">
            <w:pPr>
              <w:pStyle w:val="12"/>
              <w:rPr>
                <w:rFonts w:ascii="Times New Roman"/>
                <w:sz w:val="18"/>
              </w:rPr>
            </w:pPr>
          </w:p>
        </w:tc>
        <w:tc>
          <w:tcPr>
            <w:tcW w:w="1152" w:type="dxa"/>
          </w:tcPr>
          <w:p w14:paraId="04F7CCCE">
            <w:pPr>
              <w:pStyle w:val="12"/>
              <w:rPr>
                <w:rFonts w:ascii="Times New Roman"/>
                <w:sz w:val="18"/>
              </w:rPr>
            </w:pPr>
          </w:p>
        </w:tc>
        <w:tc>
          <w:tcPr>
            <w:tcW w:w="1860" w:type="dxa"/>
          </w:tcPr>
          <w:p w14:paraId="4EDC1514">
            <w:pPr>
              <w:pStyle w:val="12"/>
              <w:spacing w:line="192" w:lineRule="exact"/>
              <w:ind w:left="5"/>
              <w:rPr>
                <w:sz w:val="18"/>
              </w:rPr>
            </w:pPr>
            <w:r>
              <w:rPr>
                <w:color w:val="202428"/>
                <w:spacing w:val="-1"/>
                <w:sz w:val="18"/>
              </w:rPr>
              <w:t>七、文化旅游体育与传</w:t>
            </w:r>
          </w:p>
          <w:p w14:paraId="079E4C1D">
            <w:pPr>
              <w:pStyle w:val="12"/>
              <w:spacing w:line="205" w:lineRule="exact"/>
              <w:ind w:left="5"/>
              <w:rPr>
                <w:sz w:val="18"/>
              </w:rPr>
            </w:pPr>
            <w:r>
              <w:rPr>
                <w:color w:val="202428"/>
                <w:spacing w:val="-4"/>
                <w:sz w:val="18"/>
              </w:rPr>
              <w:t>媒支出</w:t>
            </w:r>
          </w:p>
        </w:tc>
        <w:tc>
          <w:tcPr>
            <w:tcW w:w="1152" w:type="dxa"/>
          </w:tcPr>
          <w:p w14:paraId="5F3B7767">
            <w:pPr>
              <w:pStyle w:val="12"/>
              <w:rPr>
                <w:rFonts w:ascii="Times New Roman"/>
                <w:sz w:val="18"/>
              </w:rPr>
            </w:pPr>
          </w:p>
        </w:tc>
        <w:tc>
          <w:tcPr>
            <w:tcW w:w="1176" w:type="dxa"/>
          </w:tcPr>
          <w:p w14:paraId="45696BE6">
            <w:pPr>
              <w:pStyle w:val="12"/>
              <w:rPr>
                <w:rFonts w:ascii="Times New Roman"/>
                <w:sz w:val="18"/>
              </w:rPr>
            </w:pPr>
          </w:p>
        </w:tc>
        <w:tc>
          <w:tcPr>
            <w:tcW w:w="828" w:type="dxa"/>
          </w:tcPr>
          <w:p w14:paraId="05899B69">
            <w:pPr>
              <w:pStyle w:val="12"/>
              <w:rPr>
                <w:rFonts w:ascii="Times New Roman"/>
                <w:sz w:val="18"/>
              </w:rPr>
            </w:pPr>
          </w:p>
        </w:tc>
        <w:tc>
          <w:tcPr>
            <w:tcW w:w="1068" w:type="dxa"/>
          </w:tcPr>
          <w:p w14:paraId="3D333B93">
            <w:pPr>
              <w:pStyle w:val="12"/>
              <w:rPr>
                <w:rFonts w:ascii="Times New Roman"/>
                <w:sz w:val="18"/>
              </w:rPr>
            </w:pPr>
          </w:p>
        </w:tc>
      </w:tr>
      <w:tr w14:paraId="0D4ED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5F448555">
            <w:pPr>
              <w:pStyle w:val="12"/>
              <w:rPr>
                <w:rFonts w:ascii="Times New Roman"/>
                <w:sz w:val="18"/>
              </w:rPr>
            </w:pPr>
          </w:p>
        </w:tc>
        <w:tc>
          <w:tcPr>
            <w:tcW w:w="1152" w:type="dxa"/>
          </w:tcPr>
          <w:p w14:paraId="01739517">
            <w:pPr>
              <w:pStyle w:val="12"/>
              <w:rPr>
                <w:rFonts w:ascii="Times New Roman"/>
                <w:sz w:val="18"/>
              </w:rPr>
            </w:pPr>
          </w:p>
        </w:tc>
        <w:tc>
          <w:tcPr>
            <w:tcW w:w="1860" w:type="dxa"/>
          </w:tcPr>
          <w:p w14:paraId="69C761D5">
            <w:pPr>
              <w:pStyle w:val="12"/>
              <w:spacing w:line="192" w:lineRule="exact"/>
              <w:ind w:left="5"/>
              <w:rPr>
                <w:sz w:val="18"/>
              </w:rPr>
            </w:pPr>
            <w:r>
              <w:rPr>
                <w:color w:val="202428"/>
                <w:spacing w:val="-1"/>
                <w:sz w:val="18"/>
              </w:rPr>
              <w:t>八、社会保障和就业支</w:t>
            </w:r>
          </w:p>
          <w:p w14:paraId="2C609362">
            <w:pPr>
              <w:pStyle w:val="12"/>
              <w:spacing w:line="205" w:lineRule="exact"/>
              <w:ind w:left="5"/>
              <w:rPr>
                <w:sz w:val="18"/>
              </w:rPr>
            </w:pPr>
            <w:r>
              <w:rPr>
                <w:color w:val="202428"/>
                <w:spacing w:val="-10"/>
                <w:sz w:val="18"/>
              </w:rPr>
              <w:t>出</w:t>
            </w:r>
          </w:p>
        </w:tc>
        <w:tc>
          <w:tcPr>
            <w:tcW w:w="1152" w:type="dxa"/>
          </w:tcPr>
          <w:p w14:paraId="4155E962">
            <w:pPr>
              <w:pStyle w:val="12"/>
              <w:spacing w:before="82"/>
              <w:ind w:right="-15"/>
              <w:jc w:val="right"/>
              <w:rPr>
                <w:sz w:val="18"/>
              </w:rPr>
            </w:pPr>
            <w:r>
              <w:rPr>
                <w:color w:val="202428"/>
                <w:spacing w:val="-2"/>
                <w:sz w:val="18"/>
              </w:rPr>
              <w:t>348.56</w:t>
            </w:r>
          </w:p>
        </w:tc>
        <w:tc>
          <w:tcPr>
            <w:tcW w:w="1176" w:type="dxa"/>
          </w:tcPr>
          <w:p w14:paraId="28822827">
            <w:pPr>
              <w:pStyle w:val="12"/>
              <w:spacing w:before="82"/>
              <w:ind w:right="-15"/>
              <w:jc w:val="right"/>
              <w:rPr>
                <w:sz w:val="18"/>
              </w:rPr>
            </w:pPr>
            <w:r>
              <w:rPr>
                <w:color w:val="202428"/>
                <w:spacing w:val="-2"/>
                <w:sz w:val="18"/>
              </w:rPr>
              <w:t>348.56</w:t>
            </w:r>
          </w:p>
        </w:tc>
        <w:tc>
          <w:tcPr>
            <w:tcW w:w="828" w:type="dxa"/>
          </w:tcPr>
          <w:p w14:paraId="35173F54">
            <w:pPr>
              <w:pStyle w:val="12"/>
              <w:rPr>
                <w:rFonts w:ascii="Times New Roman"/>
                <w:sz w:val="18"/>
              </w:rPr>
            </w:pPr>
          </w:p>
        </w:tc>
        <w:tc>
          <w:tcPr>
            <w:tcW w:w="1068" w:type="dxa"/>
          </w:tcPr>
          <w:p w14:paraId="2B025A39">
            <w:pPr>
              <w:pStyle w:val="12"/>
              <w:rPr>
                <w:rFonts w:ascii="Times New Roman"/>
                <w:sz w:val="18"/>
              </w:rPr>
            </w:pPr>
          </w:p>
        </w:tc>
      </w:tr>
      <w:tr w14:paraId="7462E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348F51EE">
            <w:pPr>
              <w:pStyle w:val="12"/>
              <w:rPr>
                <w:rFonts w:ascii="Times New Roman"/>
                <w:sz w:val="18"/>
              </w:rPr>
            </w:pPr>
          </w:p>
        </w:tc>
        <w:tc>
          <w:tcPr>
            <w:tcW w:w="1152" w:type="dxa"/>
          </w:tcPr>
          <w:p w14:paraId="6910D86A">
            <w:pPr>
              <w:pStyle w:val="12"/>
              <w:rPr>
                <w:rFonts w:ascii="Times New Roman"/>
                <w:sz w:val="18"/>
              </w:rPr>
            </w:pPr>
          </w:p>
        </w:tc>
        <w:tc>
          <w:tcPr>
            <w:tcW w:w="1860" w:type="dxa"/>
          </w:tcPr>
          <w:p w14:paraId="51E0D037">
            <w:pPr>
              <w:pStyle w:val="12"/>
              <w:spacing w:before="82"/>
              <w:ind w:left="5"/>
              <w:rPr>
                <w:sz w:val="18"/>
              </w:rPr>
            </w:pPr>
            <w:r>
              <w:rPr>
                <w:color w:val="202428"/>
                <w:spacing w:val="-1"/>
                <w:sz w:val="18"/>
              </w:rPr>
              <w:t>九、社会保险基金支出</w:t>
            </w:r>
          </w:p>
        </w:tc>
        <w:tc>
          <w:tcPr>
            <w:tcW w:w="1152" w:type="dxa"/>
          </w:tcPr>
          <w:p w14:paraId="659421AC">
            <w:pPr>
              <w:pStyle w:val="12"/>
              <w:rPr>
                <w:rFonts w:ascii="Times New Roman"/>
                <w:sz w:val="18"/>
              </w:rPr>
            </w:pPr>
          </w:p>
        </w:tc>
        <w:tc>
          <w:tcPr>
            <w:tcW w:w="1176" w:type="dxa"/>
          </w:tcPr>
          <w:p w14:paraId="52429C59">
            <w:pPr>
              <w:pStyle w:val="12"/>
              <w:rPr>
                <w:rFonts w:ascii="Times New Roman"/>
                <w:sz w:val="18"/>
              </w:rPr>
            </w:pPr>
          </w:p>
        </w:tc>
        <w:tc>
          <w:tcPr>
            <w:tcW w:w="828" w:type="dxa"/>
          </w:tcPr>
          <w:p w14:paraId="386D71E9">
            <w:pPr>
              <w:pStyle w:val="12"/>
              <w:rPr>
                <w:rFonts w:ascii="Times New Roman"/>
                <w:sz w:val="18"/>
              </w:rPr>
            </w:pPr>
          </w:p>
        </w:tc>
        <w:tc>
          <w:tcPr>
            <w:tcW w:w="1068" w:type="dxa"/>
          </w:tcPr>
          <w:p w14:paraId="0282A877">
            <w:pPr>
              <w:pStyle w:val="12"/>
              <w:rPr>
                <w:rFonts w:ascii="Times New Roman"/>
                <w:sz w:val="18"/>
              </w:rPr>
            </w:pPr>
          </w:p>
        </w:tc>
      </w:tr>
      <w:tr w14:paraId="032C2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7162F765">
            <w:pPr>
              <w:pStyle w:val="12"/>
              <w:rPr>
                <w:rFonts w:ascii="Times New Roman"/>
                <w:sz w:val="18"/>
              </w:rPr>
            </w:pPr>
          </w:p>
        </w:tc>
        <w:tc>
          <w:tcPr>
            <w:tcW w:w="1152" w:type="dxa"/>
          </w:tcPr>
          <w:p w14:paraId="6713B3D2">
            <w:pPr>
              <w:pStyle w:val="12"/>
              <w:rPr>
                <w:rFonts w:ascii="Times New Roman"/>
                <w:sz w:val="18"/>
              </w:rPr>
            </w:pPr>
          </w:p>
        </w:tc>
        <w:tc>
          <w:tcPr>
            <w:tcW w:w="1860" w:type="dxa"/>
          </w:tcPr>
          <w:p w14:paraId="7A2712AA">
            <w:pPr>
              <w:pStyle w:val="12"/>
              <w:spacing w:before="82"/>
              <w:ind w:left="5"/>
              <w:rPr>
                <w:sz w:val="18"/>
              </w:rPr>
            </w:pPr>
            <w:r>
              <w:rPr>
                <w:color w:val="202428"/>
                <w:spacing w:val="-2"/>
                <w:sz w:val="18"/>
              </w:rPr>
              <w:t>十、卫生健康支出</w:t>
            </w:r>
          </w:p>
        </w:tc>
        <w:tc>
          <w:tcPr>
            <w:tcW w:w="1152" w:type="dxa"/>
          </w:tcPr>
          <w:p w14:paraId="4CF510EE">
            <w:pPr>
              <w:pStyle w:val="12"/>
              <w:spacing w:before="82"/>
              <w:ind w:right="-15"/>
              <w:jc w:val="right"/>
              <w:rPr>
                <w:sz w:val="18"/>
              </w:rPr>
            </w:pPr>
            <w:r>
              <w:rPr>
                <w:color w:val="202428"/>
                <w:spacing w:val="-2"/>
                <w:sz w:val="18"/>
              </w:rPr>
              <w:t>2124.95</w:t>
            </w:r>
          </w:p>
        </w:tc>
        <w:tc>
          <w:tcPr>
            <w:tcW w:w="1176" w:type="dxa"/>
          </w:tcPr>
          <w:p w14:paraId="4BBBF533">
            <w:pPr>
              <w:pStyle w:val="12"/>
              <w:spacing w:before="82"/>
              <w:ind w:right="-15"/>
              <w:jc w:val="right"/>
              <w:rPr>
                <w:sz w:val="18"/>
              </w:rPr>
            </w:pPr>
            <w:r>
              <w:rPr>
                <w:color w:val="202428"/>
                <w:spacing w:val="-2"/>
                <w:sz w:val="18"/>
              </w:rPr>
              <w:t>2124.95</w:t>
            </w:r>
          </w:p>
        </w:tc>
        <w:tc>
          <w:tcPr>
            <w:tcW w:w="828" w:type="dxa"/>
          </w:tcPr>
          <w:p w14:paraId="1A3239BE">
            <w:pPr>
              <w:pStyle w:val="12"/>
              <w:rPr>
                <w:rFonts w:ascii="Times New Roman"/>
                <w:sz w:val="18"/>
              </w:rPr>
            </w:pPr>
          </w:p>
        </w:tc>
        <w:tc>
          <w:tcPr>
            <w:tcW w:w="1068" w:type="dxa"/>
          </w:tcPr>
          <w:p w14:paraId="33E3555E">
            <w:pPr>
              <w:pStyle w:val="12"/>
              <w:rPr>
                <w:rFonts w:ascii="Times New Roman"/>
                <w:sz w:val="18"/>
              </w:rPr>
            </w:pPr>
          </w:p>
        </w:tc>
      </w:tr>
      <w:tr w14:paraId="19AFC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2570F32E">
            <w:pPr>
              <w:pStyle w:val="12"/>
              <w:rPr>
                <w:rFonts w:ascii="Times New Roman"/>
                <w:sz w:val="18"/>
              </w:rPr>
            </w:pPr>
          </w:p>
        </w:tc>
        <w:tc>
          <w:tcPr>
            <w:tcW w:w="1152" w:type="dxa"/>
          </w:tcPr>
          <w:p w14:paraId="60AE17BD">
            <w:pPr>
              <w:pStyle w:val="12"/>
              <w:rPr>
                <w:rFonts w:ascii="Times New Roman"/>
                <w:sz w:val="18"/>
              </w:rPr>
            </w:pPr>
          </w:p>
        </w:tc>
        <w:tc>
          <w:tcPr>
            <w:tcW w:w="1860" w:type="dxa"/>
          </w:tcPr>
          <w:p w14:paraId="14EB2AB1">
            <w:pPr>
              <w:pStyle w:val="12"/>
              <w:spacing w:before="82"/>
              <w:ind w:left="5"/>
              <w:rPr>
                <w:sz w:val="18"/>
              </w:rPr>
            </w:pPr>
            <w:r>
              <w:rPr>
                <w:color w:val="202428"/>
                <w:spacing w:val="-2"/>
                <w:sz w:val="18"/>
              </w:rPr>
              <w:t>十一、节能环保支出</w:t>
            </w:r>
          </w:p>
        </w:tc>
        <w:tc>
          <w:tcPr>
            <w:tcW w:w="1152" w:type="dxa"/>
          </w:tcPr>
          <w:p w14:paraId="5F150D94">
            <w:pPr>
              <w:pStyle w:val="12"/>
              <w:rPr>
                <w:rFonts w:ascii="Times New Roman"/>
                <w:sz w:val="18"/>
              </w:rPr>
            </w:pPr>
          </w:p>
        </w:tc>
        <w:tc>
          <w:tcPr>
            <w:tcW w:w="1176" w:type="dxa"/>
          </w:tcPr>
          <w:p w14:paraId="6B7B6D10">
            <w:pPr>
              <w:pStyle w:val="12"/>
              <w:rPr>
                <w:rFonts w:ascii="Times New Roman"/>
                <w:sz w:val="18"/>
              </w:rPr>
            </w:pPr>
          </w:p>
        </w:tc>
        <w:tc>
          <w:tcPr>
            <w:tcW w:w="828" w:type="dxa"/>
          </w:tcPr>
          <w:p w14:paraId="4464D20F">
            <w:pPr>
              <w:pStyle w:val="12"/>
              <w:rPr>
                <w:rFonts w:ascii="Times New Roman"/>
                <w:sz w:val="18"/>
              </w:rPr>
            </w:pPr>
          </w:p>
        </w:tc>
        <w:tc>
          <w:tcPr>
            <w:tcW w:w="1068" w:type="dxa"/>
          </w:tcPr>
          <w:p w14:paraId="64C8B76D">
            <w:pPr>
              <w:pStyle w:val="12"/>
              <w:rPr>
                <w:rFonts w:ascii="Times New Roman"/>
                <w:sz w:val="18"/>
              </w:rPr>
            </w:pPr>
          </w:p>
        </w:tc>
      </w:tr>
      <w:tr w14:paraId="6F13D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79B65BE2">
            <w:pPr>
              <w:pStyle w:val="12"/>
              <w:rPr>
                <w:rFonts w:ascii="Times New Roman"/>
                <w:sz w:val="18"/>
              </w:rPr>
            </w:pPr>
          </w:p>
        </w:tc>
        <w:tc>
          <w:tcPr>
            <w:tcW w:w="1152" w:type="dxa"/>
          </w:tcPr>
          <w:p w14:paraId="7DC1B68D">
            <w:pPr>
              <w:pStyle w:val="12"/>
              <w:rPr>
                <w:rFonts w:ascii="Times New Roman"/>
                <w:sz w:val="18"/>
              </w:rPr>
            </w:pPr>
          </w:p>
        </w:tc>
        <w:tc>
          <w:tcPr>
            <w:tcW w:w="1860" w:type="dxa"/>
          </w:tcPr>
          <w:p w14:paraId="641E3F65">
            <w:pPr>
              <w:pStyle w:val="12"/>
              <w:spacing w:before="82"/>
              <w:ind w:left="5"/>
              <w:rPr>
                <w:sz w:val="18"/>
              </w:rPr>
            </w:pPr>
            <w:r>
              <w:rPr>
                <w:color w:val="202428"/>
                <w:spacing w:val="-2"/>
                <w:sz w:val="18"/>
              </w:rPr>
              <w:t>十二、城乡社区支出</w:t>
            </w:r>
          </w:p>
        </w:tc>
        <w:tc>
          <w:tcPr>
            <w:tcW w:w="1152" w:type="dxa"/>
          </w:tcPr>
          <w:p w14:paraId="518D0906">
            <w:pPr>
              <w:pStyle w:val="12"/>
              <w:rPr>
                <w:rFonts w:ascii="Times New Roman"/>
                <w:sz w:val="18"/>
              </w:rPr>
            </w:pPr>
          </w:p>
        </w:tc>
        <w:tc>
          <w:tcPr>
            <w:tcW w:w="1176" w:type="dxa"/>
          </w:tcPr>
          <w:p w14:paraId="6FF864D5">
            <w:pPr>
              <w:pStyle w:val="12"/>
              <w:rPr>
                <w:rFonts w:ascii="Times New Roman"/>
                <w:sz w:val="18"/>
              </w:rPr>
            </w:pPr>
          </w:p>
        </w:tc>
        <w:tc>
          <w:tcPr>
            <w:tcW w:w="828" w:type="dxa"/>
          </w:tcPr>
          <w:p w14:paraId="46972C29">
            <w:pPr>
              <w:pStyle w:val="12"/>
              <w:rPr>
                <w:rFonts w:ascii="Times New Roman"/>
                <w:sz w:val="18"/>
              </w:rPr>
            </w:pPr>
          </w:p>
        </w:tc>
        <w:tc>
          <w:tcPr>
            <w:tcW w:w="1068" w:type="dxa"/>
          </w:tcPr>
          <w:p w14:paraId="6DD4D121">
            <w:pPr>
              <w:pStyle w:val="12"/>
              <w:rPr>
                <w:rFonts w:ascii="Times New Roman"/>
                <w:sz w:val="18"/>
              </w:rPr>
            </w:pPr>
          </w:p>
        </w:tc>
      </w:tr>
      <w:tr w14:paraId="06943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246A673E">
            <w:pPr>
              <w:pStyle w:val="12"/>
              <w:rPr>
                <w:rFonts w:ascii="Times New Roman"/>
                <w:sz w:val="18"/>
              </w:rPr>
            </w:pPr>
          </w:p>
        </w:tc>
        <w:tc>
          <w:tcPr>
            <w:tcW w:w="1152" w:type="dxa"/>
          </w:tcPr>
          <w:p w14:paraId="52B27940">
            <w:pPr>
              <w:pStyle w:val="12"/>
              <w:rPr>
                <w:rFonts w:ascii="Times New Roman"/>
                <w:sz w:val="18"/>
              </w:rPr>
            </w:pPr>
          </w:p>
        </w:tc>
        <w:tc>
          <w:tcPr>
            <w:tcW w:w="1860" w:type="dxa"/>
          </w:tcPr>
          <w:p w14:paraId="34B1C850">
            <w:pPr>
              <w:pStyle w:val="12"/>
              <w:spacing w:before="82"/>
              <w:ind w:left="5"/>
              <w:rPr>
                <w:sz w:val="18"/>
              </w:rPr>
            </w:pPr>
            <w:r>
              <w:rPr>
                <w:color w:val="202428"/>
                <w:spacing w:val="-2"/>
                <w:sz w:val="18"/>
              </w:rPr>
              <w:t>十三、农林水支出</w:t>
            </w:r>
          </w:p>
        </w:tc>
        <w:tc>
          <w:tcPr>
            <w:tcW w:w="1152" w:type="dxa"/>
          </w:tcPr>
          <w:p w14:paraId="12F0BF63">
            <w:pPr>
              <w:pStyle w:val="12"/>
              <w:rPr>
                <w:rFonts w:ascii="Times New Roman"/>
                <w:sz w:val="18"/>
              </w:rPr>
            </w:pPr>
          </w:p>
        </w:tc>
        <w:tc>
          <w:tcPr>
            <w:tcW w:w="1176" w:type="dxa"/>
          </w:tcPr>
          <w:p w14:paraId="4D71F62E">
            <w:pPr>
              <w:pStyle w:val="12"/>
              <w:rPr>
                <w:rFonts w:ascii="Times New Roman"/>
                <w:sz w:val="18"/>
              </w:rPr>
            </w:pPr>
          </w:p>
        </w:tc>
        <w:tc>
          <w:tcPr>
            <w:tcW w:w="828" w:type="dxa"/>
          </w:tcPr>
          <w:p w14:paraId="531FB3A0">
            <w:pPr>
              <w:pStyle w:val="12"/>
              <w:rPr>
                <w:rFonts w:ascii="Times New Roman"/>
                <w:sz w:val="18"/>
              </w:rPr>
            </w:pPr>
          </w:p>
        </w:tc>
        <w:tc>
          <w:tcPr>
            <w:tcW w:w="1068" w:type="dxa"/>
          </w:tcPr>
          <w:p w14:paraId="4CB60A0B">
            <w:pPr>
              <w:pStyle w:val="12"/>
              <w:rPr>
                <w:rFonts w:ascii="Times New Roman"/>
                <w:sz w:val="18"/>
              </w:rPr>
            </w:pPr>
          </w:p>
        </w:tc>
      </w:tr>
      <w:tr w14:paraId="221CA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2F404DD5">
            <w:pPr>
              <w:pStyle w:val="12"/>
              <w:rPr>
                <w:rFonts w:ascii="Times New Roman"/>
                <w:sz w:val="18"/>
              </w:rPr>
            </w:pPr>
          </w:p>
        </w:tc>
        <w:tc>
          <w:tcPr>
            <w:tcW w:w="1152" w:type="dxa"/>
          </w:tcPr>
          <w:p w14:paraId="0781C4AF">
            <w:pPr>
              <w:pStyle w:val="12"/>
              <w:rPr>
                <w:rFonts w:ascii="Times New Roman"/>
                <w:sz w:val="18"/>
              </w:rPr>
            </w:pPr>
          </w:p>
        </w:tc>
        <w:tc>
          <w:tcPr>
            <w:tcW w:w="1860" w:type="dxa"/>
          </w:tcPr>
          <w:p w14:paraId="21DF5117">
            <w:pPr>
              <w:pStyle w:val="12"/>
              <w:spacing w:before="82"/>
              <w:ind w:left="5"/>
              <w:rPr>
                <w:sz w:val="18"/>
              </w:rPr>
            </w:pPr>
            <w:r>
              <w:rPr>
                <w:color w:val="202428"/>
                <w:spacing w:val="-2"/>
                <w:sz w:val="18"/>
              </w:rPr>
              <w:t>十四、交通运输支出</w:t>
            </w:r>
          </w:p>
        </w:tc>
        <w:tc>
          <w:tcPr>
            <w:tcW w:w="1152" w:type="dxa"/>
          </w:tcPr>
          <w:p w14:paraId="400AE304">
            <w:pPr>
              <w:pStyle w:val="12"/>
              <w:rPr>
                <w:rFonts w:ascii="Times New Roman"/>
                <w:sz w:val="18"/>
              </w:rPr>
            </w:pPr>
          </w:p>
        </w:tc>
        <w:tc>
          <w:tcPr>
            <w:tcW w:w="1176" w:type="dxa"/>
          </w:tcPr>
          <w:p w14:paraId="18E42787">
            <w:pPr>
              <w:pStyle w:val="12"/>
              <w:rPr>
                <w:rFonts w:ascii="Times New Roman"/>
                <w:sz w:val="18"/>
              </w:rPr>
            </w:pPr>
          </w:p>
        </w:tc>
        <w:tc>
          <w:tcPr>
            <w:tcW w:w="828" w:type="dxa"/>
          </w:tcPr>
          <w:p w14:paraId="1A20191E">
            <w:pPr>
              <w:pStyle w:val="12"/>
              <w:rPr>
                <w:rFonts w:ascii="Times New Roman"/>
                <w:sz w:val="18"/>
              </w:rPr>
            </w:pPr>
          </w:p>
        </w:tc>
        <w:tc>
          <w:tcPr>
            <w:tcW w:w="1068" w:type="dxa"/>
          </w:tcPr>
          <w:p w14:paraId="2FC684AC">
            <w:pPr>
              <w:pStyle w:val="12"/>
              <w:rPr>
                <w:rFonts w:ascii="Times New Roman"/>
                <w:sz w:val="18"/>
              </w:rPr>
            </w:pPr>
          </w:p>
        </w:tc>
      </w:tr>
      <w:tr w14:paraId="6D4D6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1553547D">
            <w:pPr>
              <w:pStyle w:val="12"/>
              <w:rPr>
                <w:rFonts w:ascii="Times New Roman"/>
                <w:sz w:val="18"/>
              </w:rPr>
            </w:pPr>
          </w:p>
        </w:tc>
        <w:tc>
          <w:tcPr>
            <w:tcW w:w="1152" w:type="dxa"/>
          </w:tcPr>
          <w:p w14:paraId="04C1056C">
            <w:pPr>
              <w:pStyle w:val="12"/>
              <w:rPr>
                <w:rFonts w:ascii="Times New Roman"/>
                <w:sz w:val="18"/>
              </w:rPr>
            </w:pPr>
          </w:p>
        </w:tc>
        <w:tc>
          <w:tcPr>
            <w:tcW w:w="1860" w:type="dxa"/>
          </w:tcPr>
          <w:p w14:paraId="622DEBB7">
            <w:pPr>
              <w:pStyle w:val="12"/>
              <w:spacing w:line="192" w:lineRule="exact"/>
              <w:ind w:left="5"/>
              <w:rPr>
                <w:sz w:val="18"/>
              </w:rPr>
            </w:pPr>
            <w:r>
              <w:rPr>
                <w:color w:val="202428"/>
                <w:spacing w:val="-1"/>
                <w:sz w:val="18"/>
              </w:rPr>
              <w:t>十五、资源勘探工业信</w:t>
            </w:r>
          </w:p>
          <w:p w14:paraId="75263CDF">
            <w:pPr>
              <w:pStyle w:val="12"/>
              <w:spacing w:line="205" w:lineRule="exact"/>
              <w:ind w:left="5"/>
              <w:rPr>
                <w:sz w:val="18"/>
              </w:rPr>
            </w:pPr>
            <w:r>
              <w:rPr>
                <w:color w:val="202428"/>
                <w:spacing w:val="-3"/>
                <w:sz w:val="18"/>
              </w:rPr>
              <w:t>息等支出</w:t>
            </w:r>
          </w:p>
        </w:tc>
        <w:tc>
          <w:tcPr>
            <w:tcW w:w="1152" w:type="dxa"/>
          </w:tcPr>
          <w:p w14:paraId="6ABB1AB4">
            <w:pPr>
              <w:pStyle w:val="12"/>
              <w:rPr>
                <w:rFonts w:ascii="Times New Roman"/>
                <w:sz w:val="18"/>
              </w:rPr>
            </w:pPr>
          </w:p>
        </w:tc>
        <w:tc>
          <w:tcPr>
            <w:tcW w:w="1176" w:type="dxa"/>
          </w:tcPr>
          <w:p w14:paraId="0B058396">
            <w:pPr>
              <w:pStyle w:val="12"/>
              <w:rPr>
                <w:rFonts w:ascii="Times New Roman"/>
                <w:sz w:val="18"/>
              </w:rPr>
            </w:pPr>
          </w:p>
        </w:tc>
        <w:tc>
          <w:tcPr>
            <w:tcW w:w="828" w:type="dxa"/>
          </w:tcPr>
          <w:p w14:paraId="498349F6">
            <w:pPr>
              <w:pStyle w:val="12"/>
              <w:rPr>
                <w:rFonts w:ascii="Times New Roman"/>
                <w:sz w:val="18"/>
              </w:rPr>
            </w:pPr>
          </w:p>
        </w:tc>
        <w:tc>
          <w:tcPr>
            <w:tcW w:w="1068" w:type="dxa"/>
          </w:tcPr>
          <w:p w14:paraId="4C9C381A">
            <w:pPr>
              <w:pStyle w:val="12"/>
              <w:rPr>
                <w:rFonts w:ascii="Times New Roman"/>
                <w:sz w:val="18"/>
              </w:rPr>
            </w:pPr>
          </w:p>
        </w:tc>
      </w:tr>
      <w:tr w14:paraId="0C487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3F648CBB">
            <w:pPr>
              <w:pStyle w:val="12"/>
              <w:rPr>
                <w:rFonts w:ascii="Times New Roman"/>
                <w:sz w:val="18"/>
              </w:rPr>
            </w:pPr>
          </w:p>
        </w:tc>
        <w:tc>
          <w:tcPr>
            <w:tcW w:w="1152" w:type="dxa"/>
          </w:tcPr>
          <w:p w14:paraId="14BB9C61">
            <w:pPr>
              <w:pStyle w:val="12"/>
              <w:rPr>
                <w:rFonts w:ascii="Times New Roman"/>
                <w:sz w:val="18"/>
              </w:rPr>
            </w:pPr>
          </w:p>
        </w:tc>
        <w:tc>
          <w:tcPr>
            <w:tcW w:w="1860" w:type="dxa"/>
          </w:tcPr>
          <w:p w14:paraId="185A3473">
            <w:pPr>
              <w:pStyle w:val="12"/>
              <w:spacing w:line="192" w:lineRule="exact"/>
              <w:ind w:left="5"/>
              <w:rPr>
                <w:sz w:val="18"/>
              </w:rPr>
            </w:pPr>
            <w:r>
              <w:rPr>
                <w:color w:val="202428"/>
                <w:spacing w:val="-1"/>
                <w:sz w:val="18"/>
              </w:rPr>
              <w:t>十六、商业服务业等支</w:t>
            </w:r>
          </w:p>
          <w:p w14:paraId="758A5FAF">
            <w:pPr>
              <w:pStyle w:val="12"/>
              <w:spacing w:line="205" w:lineRule="exact"/>
              <w:ind w:left="5"/>
              <w:rPr>
                <w:sz w:val="18"/>
              </w:rPr>
            </w:pPr>
            <w:r>
              <w:rPr>
                <w:color w:val="202428"/>
                <w:spacing w:val="-10"/>
                <w:sz w:val="18"/>
              </w:rPr>
              <w:t>出</w:t>
            </w:r>
          </w:p>
        </w:tc>
        <w:tc>
          <w:tcPr>
            <w:tcW w:w="1152" w:type="dxa"/>
          </w:tcPr>
          <w:p w14:paraId="0073D959">
            <w:pPr>
              <w:pStyle w:val="12"/>
              <w:rPr>
                <w:rFonts w:ascii="Times New Roman"/>
                <w:sz w:val="18"/>
              </w:rPr>
            </w:pPr>
          </w:p>
        </w:tc>
        <w:tc>
          <w:tcPr>
            <w:tcW w:w="1176" w:type="dxa"/>
          </w:tcPr>
          <w:p w14:paraId="152817FA">
            <w:pPr>
              <w:pStyle w:val="12"/>
              <w:rPr>
                <w:rFonts w:ascii="Times New Roman"/>
                <w:sz w:val="18"/>
              </w:rPr>
            </w:pPr>
          </w:p>
        </w:tc>
        <w:tc>
          <w:tcPr>
            <w:tcW w:w="828" w:type="dxa"/>
          </w:tcPr>
          <w:p w14:paraId="7EF0C014">
            <w:pPr>
              <w:pStyle w:val="12"/>
              <w:rPr>
                <w:rFonts w:ascii="Times New Roman"/>
                <w:sz w:val="18"/>
              </w:rPr>
            </w:pPr>
          </w:p>
        </w:tc>
        <w:tc>
          <w:tcPr>
            <w:tcW w:w="1068" w:type="dxa"/>
          </w:tcPr>
          <w:p w14:paraId="129BB26D">
            <w:pPr>
              <w:pStyle w:val="12"/>
              <w:rPr>
                <w:rFonts w:ascii="Times New Roman"/>
                <w:sz w:val="18"/>
              </w:rPr>
            </w:pPr>
          </w:p>
        </w:tc>
      </w:tr>
      <w:tr w14:paraId="0B50B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4C758918">
            <w:pPr>
              <w:pStyle w:val="12"/>
              <w:rPr>
                <w:rFonts w:ascii="Times New Roman"/>
                <w:sz w:val="18"/>
              </w:rPr>
            </w:pPr>
          </w:p>
        </w:tc>
        <w:tc>
          <w:tcPr>
            <w:tcW w:w="1152" w:type="dxa"/>
          </w:tcPr>
          <w:p w14:paraId="56FEAF3D">
            <w:pPr>
              <w:pStyle w:val="12"/>
              <w:rPr>
                <w:rFonts w:ascii="Times New Roman"/>
                <w:sz w:val="18"/>
              </w:rPr>
            </w:pPr>
          </w:p>
        </w:tc>
        <w:tc>
          <w:tcPr>
            <w:tcW w:w="1860" w:type="dxa"/>
          </w:tcPr>
          <w:p w14:paraId="2E680F5D">
            <w:pPr>
              <w:pStyle w:val="12"/>
              <w:spacing w:before="82"/>
              <w:ind w:left="5"/>
              <w:rPr>
                <w:sz w:val="18"/>
              </w:rPr>
            </w:pPr>
            <w:r>
              <w:rPr>
                <w:color w:val="202428"/>
                <w:spacing w:val="-2"/>
                <w:sz w:val="18"/>
              </w:rPr>
              <w:t>十七、金融支出</w:t>
            </w:r>
          </w:p>
        </w:tc>
        <w:tc>
          <w:tcPr>
            <w:tcW w:w="1152" w:type="dxa"/>
          </w:tcPr>
          <w:p w14:paraId="1D0EF4CB">
            <w:pPr>
              <w:pStyle w:val="12"/>
              <w:rPr>
                <w:rFonts w:ascii="Times New Roman"/>
                <w:sz w:val="18"/>
              </w:rPr>
            </w:pPr>
          </w:p>
        </w:tc>
        <w:tc>
          <w:tcPr>
            <w:tcW w:w="1176" w:type="dxa"/>
          </w:tcPr>
          <w:p w14:paraId="31689ACB">
            <w:pPr>
              <w:pStyle w:val="12"/>
              <w:rPr>
                <w:rFonts w:ascii="Times New Roman"/>
                <w:sz w:val="18"/>
              </w:rPr>
            </w:pPr>
          </w:p>
        </w:tc>
        <w:tc>
          <w:tcPr>
            <w:tcW w:w="828" w:type="dxa"/>
          </w:tcPr>
          <w:p w14:paraId="1DAC845B">
            <w:pPr>
              <w:pStyle w:val="12"/>
              <w:rPr>
                <w:rFonts w:ascii="Times New Roman"/>
                <w:sz w:val="18"/>
              </w:rPr>
            </w:pPr>
          </w:p>
        </w:tc>
        <w:tc>
          <w:tcPr>
            <w:tcW w:w="1068" w:type="dxa"/>
          </w:tcPr>
          <w:p w14:paraId="230B6400">
            <w:pPr>
              <w:pStyle w:val="12"/>
              <w:rPr>
                <w:rFonts w:ascii="Times New Roman"/>
                <w:sz w:val="18"/>
              </w:rPr>
            </w:pPr>
          </w:p>
        </w:tc>
      </w:tr>
      <w:tr w14:paraId="229C2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233E19E2">
            <w:pPr>
              <w:pStyle w:val="12"/>
              <w:rPr>
                <w:rFonts w:ascii="Times New Roman"/>
                <w:sz w:val="18"/>
              </w:rPr>
            </w:pPr>
          </w:p>
        </w:tc>
        <w:tc>
          <w:tcPr>
            <w:tcW w:w="1152" w:type="dxa"/>
          </w:tcPr>
          <w:p w14:paraId="24850C03">
            <w:pPr>
              <w:pStyle w:val="12"/>
              <w:rPr>
                <w:rFonts w:ascii="Times New Roman"/>
                <w:sz w:val="18"/>
              </w:rPr>
            </w:pPr>
          </w:p>
        </w:tc>
        <w:tc>
          <w:tcPr>
            <w:tcW w:w="1860" w:type="dxa"/>
          </w:tcPr>
          <w:p w14:paraId="495F8370">
            <w:pPr>
              <w:pStyle w:val="12"/>
              <w:spacing w:line="192" w:lineRule="exact"/>
              <w:ind w:left="5"/>
              <w:rPr>
                <w:sz w:val="18"/>
              </w:rPr>
            </w:pPr>
            <w:r>
              <w:rPr>
                <w:color w:val="202428"/>
                <w:spacing w:val="-1"/>
                <w:sz w:val="18"/>
              </w:rPr>
              <w:t>十八、援助其他地区支</w:t>
            </w:r>
          </w:p>
          <w:p w14:paraId="3400ED1E">
            <w:pPr>
              <w:pStyle w:val="12"/>
              <w:spacing w:line="205" w:lineRule="exact"/>
              <w:ind w:left="5"/>
              <w:rPr>
                <w:sz w:val="18"/>
              </w:rPr>
            </w:pPr>
            <w:r>
              <w:rPr>
                <w:color w:val="202428"/>
                <w:spacing w:val="-10"/>
                <w:sz w:val="18"/>
              </w:rPr>
              <w:t>出</w:t>
            </w:r>
          </w:p>
        </w:tc>
        <w:tc>
          <w:tcPr>
            <w:tcW w:w="1152" w:type="dxa"/>
          </w:tcPr>
          <w:p w14:paraId="16C6A84B">
            <w:pPr>
              <w:pStyle w:val="12"/>
              <w:rPr>
                <w:rFonts w:ascii="Times New Roman"/>
                <w:sz w:val="18"/>
              </w:rPr>
            </w:pPr>
          </w:p>
        </w:tc>
        <w:tc>
          <w:tcPr>
            <w:tcW w:w="1176" w:type="dxa"/>
          </w:tcPr>
          <w:p w14:paraId="5B28915F">
            <w:pPr>
              <w:pStyle w:val="12"/>
              <w:rPr>
                <w:rFonts w:ascii="Times New Roman"/>
                <w:sz w:val="18"/>
              </w:rPr>
            </w:pPr>
          </w:p>
        </w:tc>
        <w:tc>
          <w:tcPr>
            <w:tcW w:w="828" w:type="dxa"/>
          </w:tcPr>
          <w:p w14:paraId="79AFD7D8">
            <w:pPr>
              <w:pStyle w:val="12"/>
              <w:rPr>
                <w:rFonts w:ascii="Times New Roman"/>
                <w:sz w:val="18"/>
              </w:rPr>
            </w:pPr>
          </w:p>
        </w:tc>
        <w:tc>
          <w:tcPr>
            <w:tcW w:w="1068" w:type="dxa"/>
          </w:tcPr>
          <w:p w14:paraId="0455E872">
            <w:pPr>
              <w:pStyle w:val="12"/>
              <w:rPr>
                <w:rFonts w:ascii="Times New Roman"/>
                <w:sz w:val="18"/>
              </w:rPr>
            </w:pPr>
          </w:p>
        </w:tc>
      </w:tr>
      <w:tr w14:paraId="343EA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64D47053">
            <w:pPr>
              <w:pStyle w:val="12"/>
              <w:rPr>
                <w:rFonts w:ascii="Times New Roman"/>
                <w:sz w:val="18"/>
              </w:rPr>
            </w:pPr>
          </w:p>
        </w:tc>
        <w:tc>
          <w:tcPr>
            <w:tcW w:w="1152" w:type="dxa"/>
          </w:tcPr>
          <w:p w14:paraId="50BE88F5">
            <w:pPr>
              <w:pStyle w:val="12"/>
              <w:rPr>
                <w:rFonts w:ascii="Times New Roman"/>
                <w:sz w:val="18"/>
              </w:rPr>
            </w:pPr>
          </w:p>
        </w:tc>
        <w:tc>
          <w:tcPr>
            <w:tcW w:w="1860" w:type="dxa"/>
          </w:tcPr>
          <w:p w14:paraId="626A73B2">
            <w:pPr>
              <w:pStyle w:val="12"/>
              <w:spacing w:line="192" w:lineRule="exact"/>
              <w:ind w:left="5"/>
              <w:rPr>
                <w:sz w:val="18"/>
              </w:rPr>
            </w:pPr>
            <w:r>
              <w:rPr>
                <w:color w:val="202428"/>
                <w:spacing w:val="-1"/>
                <w:sz w:val="18"/>
              </w:rPr>
              <w:t>十九、自然资源海洋气</w:t>
            </w:r>
          </w:p>
          <w:p w14:paraId="3D33C791">
            <w:pPr>
              <w:pStyle w:val="12"/>
              <w:spacing w:line="205" w:lineRule="exact"/>
              <w:ind w:left="5"/>
              <w:rPr>
                <w:sz w:val="18"/>
              </w:rPr>
            </w:pPr>
            <w:r>
              <w:rPr>
                <w:color w:val="202428"/>
                <w:spacing w:val="-3"/>
                <w:sz w:val="18"/>
              </w:rPr>
              <w:t>象等支出</w:t>
            </w:r>
          </w:p>
        </w:tc>
        <w:tc>
          <w:tcPr>
            <w:tcW w:w="1152" w:type="dxa"/>
          </w:tcPr>
          <w:p w14:paraId="34699359">
            <w:pPr>
              <w:pStyle w:val="12"/>
              <w:rPr>
                <w:rFonts w:ascii="Times New Roman"/>
                <w:sz w:val="18"/>
              </w:rPr>
            </w:pPr>
          </w:p>
        </w:tc>
        <w:tc>
          <w:tcPr>
            <w:tcW w:w="1176" w:type="dxa"/>
          </w:tcPr>
          <w:p w14:paraId="4ACA8C40">
            <w:pPr>
              <w:pStyle w:val="12"/>
              <w:rPr>
                <w:rFonts w:ascii="Times New Roman"/>
                <w:sz w:val="18"/>
              </w:rPr>
            </w:pPr>
          </w:p>
        </w:tc>
        <w:tc>
          <w:tcPr>
            <w:tcW w:w="828" w:type="dxa"/>
          </w:tcPr>
          <w:p w14:paraId="3028A65E">
            <w:pPr>
              <w:pStyle w:val="12"/>
              <w:rPr>
                <w:rFonts w:ascii="Times New Roman"/>
                <w:sz w:val="18"/>
              </w:rPr>
            </w:pPr>
          </w:p>
        </w:tc>
        <w:tc>
          <w:tcPr>
            <w:tcW w:w="1068" w:type="dxa"/>
          </w:tcPr>
          <w:p w14:paraId="74D0EE48">
            <w:pPr>
              <w:pStyle w:val="12"/>
              <w:rPr>
                <w:rFonts w:ascii="Times New Roman"/>
                <w:sz w:val="18"/>
              </w:rPr>
            </w:pPr>
          </w:p>
        </w:tc>
      </w:tr>
      <w:tr w14:paraId="31051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65BF0BE5">
            <w:pPr>
              <w:pStyle w:val="12"/>
              <w:rPr>
                <w:rFonts w:ascii="Times New Roman"/>
                <w:sz w:val="18"/>
              </w:rPr>
            </w:pPr>
          </w:p>
        </w:tc>
        <w:tc>
          <w:tcPr>
            <w:tcW w:w="1152" w:type="dxa"/>
          </w:tcPr>
          <w:p w14:paraId="28B810E8">
            <w:pPr>
              <w:pStyle w:val="12"/>
              <w:rPr>
                <w:rFonts w:ascii="Times New Roman"/>
                <w:sz w:val="18"/>
              </w:rPr>
            </w:pPr>
          </w:p>
        </w:tc>
        <w:tc>
          <w:tcPr>
            <w:tcW w:w="1860" w:type="dxa"/>
          </w:tcPr>
          <w:p w14:paraId="5B04C512">
            <w:pPr>
              <w:pStyle w:val="12"/>
              <w:spacing w:before="82"/>
              <w:ind w:left="5"/>
              <w:rPr>
                <w:sz w:val="18"/>
              </w:rPr>
            </w:pPr>
            <w:r>
              <w:rPr>
                <w:color w:val="202428"/>
                <w:spacing w:val="-2"/>
                <w:sz w:val="18"/>
              </w:rPr>
              <w:t>二十、住房保障支出</w:t>
            </w:r>
          </w:p>
        </w:tc>
        <w:tc>
          <w:tcPr>
            <w:tcW w:w="1152" w:type="dxa"/>
          </w:tcPr>
          <w:p w14:paraId="57A81667">
            <w:pPr>
              <w:pStyle w:val="12"/>
              <w:spacing w:before="82"/>
              <w:ind w:right="-15"/>
              <w:jc w:val="right"/>
              <w:rPr>
                <w:sz w:val="18"/>
              </w:rPr>
            </w:pPr>
            <w:r>
              <w:rPr>
                <w:color w:val="202428"/>
                <w:spacing w:val="-2"/>
                <w:sz w:val="18"/>
              </w:rPr>
              <w:t>116.40</w:t>
            </w:r>
          </w:p>
        </w:tc>
        <w:tc>
          <w:tcPr>
            <w:tcW w:w="1176" w:type="dxa"/>
          </w:tcPr>
          <w:p w14:paraId="7FA4BD13">
            <w:pPr>
              <w:pStyle w:val="12"/>
              <w:spacing w:before="82"/>
              <w:ind w:right="-15"/>
              <w:jc w:val="right"/>
              <w:rPr>
                <w:sz w:val="18"/>
              </w:rPr>
            </w:pPr>
            <w:r>
              <w:rPr>
                <w:color w:val="202428"/>
                <w:spacing w:val="-2"/>
                <w:sz w:val="18"/>
              </w:rPr>
              <w:t>116.40</w:t>
            </w:r>
          </w:p>
        </w:tc>
        <w:tc>
          <w:tcPr>
            <w:tcW w:w="828" w:type="dxa"/>
          </w:tcPr>
          <w:p w14:paraId="41DA0D16">
            <w:pPr>
              <w:pStyle w:val="12"/>
              <w:rPr>
                <w:rFonts w:ascii="Times New Roman"/>
                <w:sz w:val="18"/>
              </w:rPr>
            </w:pPr>
          </w:p>
        </w:tc>
        <w:tc>
          <w:tcPr>
            <w:tcW w:w="1068" w:type="dxa"/>
          </w:tcPr>
          <w:p w14:paraId="360DA085">
            <w:pPr>
              <w:pStyle w:val="12"/>
              <w:rPr>
                <w:rFonts w:ascii="Times New Roman"/>
                <w:sz w:val="18"/>
              </w:rPr>
            </w:pPr>
          </w:p>
        </w:tc>
      </w:tr>
      <w:tr w14:paraId="4FA6D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3A26D82C">
            <w:pPr>
              <w:pStyle w:val="12"/>
              <w:rPr>
                <w:rFonts w:ascii="Times New Roman"/>
                <w:sz w:val="18"/>
              </w:rPr>
            </w:pPr>
          </w:p>
        </w:tc>
        <w:tc>
          <w:tcPr>
            <w:tcW w:w="1152" w:type="dxa"/>
          </w:tcPr>
          <w:p w14:paraId="40B6C0C0">
            <w:pPr>
              <w:pStyle w:val="12"/>
              <w:rPr>
                <w:rFonts w:ascii="Times New Roman"/>
                <w:sz w:val="18"/>
              </w:rPr>
            </w:pPr>
          </w:p>
        </w:tc>
        <w:tc>
          <w:tcPr>
            <w:tcW w:w="1860" w:type="dxa"/>
          </w:tcPr>
          <w:p w14:paraId="2FD1DF73">
            <w:pPr>
              <w:pStyle w:val="12"/>
              <w:spacing w:line="192" w:lineRule="exact"/>
              <w:ind w:left="5"/>
              <w:rPr>
                <w:sz w:val="18"/>
              </w:rPr>
            </w:pPr>
            <w:r>
              <w:rPr>
                <w:color w:val="202428"/>
                <w:spacing w:val="-1"/>
                <w:sz w:val="18"/>
              </w:rPr>
              <w:t>二十一、粮油物资储备</w:t>
            </w:r>
          </w:p>
          <w:p w14:paraId="595709B0">
            <w:pPr>
              <w:pStyle w:val="12"/>
              <w:spacing w:line="205" w:lineRule="exact"/>
              <w:ind w:left="5"/>
              <w:rPr>
                <w:sz w:val="18"/>
              </w:rPr>
            </w:pPr>
            <w:r>
              <w:rPr>
                <w:color w:val="202428"/>
                <w:spacing w:val="-5"/>
                <w:sz w:val="18"/>
              </w:rPr>
              <w:t>支出</w:t>
            </w:r>
          </w:p>
        </w:tc>
        <w:tc>
          <w:tcPr>
            <w:tcW w:w="1152" w:type="dxa"/>
          </w:tcPr>
          <w:p w14:paraId="318AC841">
            <w:pPr>
              <w:pStyle w:val="12"/>
              <w:rPr>
                <w:rFonts w:ascii="Times New Roman"/>
                <w:sz w:val="18"/>
              </w:rPr>
            </w:pPr>
          </w:p>
        </w:tc>
        <w:tc>
          <w:tcPr>
            <w:tcW w:w="1176" w:type="dxa"/>
          </w:tcPr>
          <w:p w14:paraId="22BEDC44">
            <w:pPr>
              <w:pStyle w:val="12"/>
              <w:rPr>
                <w:rFonts w:ascii="Times New Roman"/>
                <w:sz w:val="18"/>
              </w:rPr>
            </w:pPr>
          </w:p>
        </w:tc>
        <w:tc>
          <w:tcPr>
            <w:tcW w:w="828" w:type="dxa"/>
          </w:tcPr>
          <w:p w14:paraId="619AA4E4">
            <w:pPr>
              <w:pStyle w:val="12"/>
              <w:rPr>
                <w:rFonts w:ascii="Times New Roman"/>
                <w:sz w:val="18"/>
              </w:rPr>
            </w:pPr>
          </w:p>
        </w:tc>
        <w:tc>
          <w:tcPr>
            <w:tcW w:w="1068" w:type="dxa"/>
          </w:tcPr>
          <w:p w14:paraId="1ECD151D">
            <w:pPr>
              <w:pStyle w:val="12"/>
              <w:rPr>
                <w:rFonts w:ascii="Times New Roman"/>
                <w:sz w:val="18"/>
              </w:rPr>
            </w:pPr>
          </w:p>
        </w:tc>
      </w:tr>
      <w:tr w14:paraId="1F199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6F6040A3">
            <w:pPr>
              <w:pStyle w:val="12"/>
              <w:rPr>
                <w:rFonts w:ascii="Times New Roman"/>
                <w:sz w:val="18"/>
              </w:rPr>
            </w:pPr>
          </w:p>
        </w:tc>
        <w:tc>
          <w:tcPr>
            <w:tcW w:w="1152" w:type="dxa"/>
          </w:tcPr>
          <w:p w14:paraId="30CD9324">
            <w:pPr>
              <w:pStyle w:val="12"/>
              <w:rPr>
                <w:rFonts w:ascii="Times New Roman"/>
                <w:sz w:val="18"/>
              </w:rPr>
            </w:pPr>
          </w:p>
        </w:tc>
        <w:tc>
          <w:tcPr>
            <w:tcW w:w="1860" w:type="dxa"/>
          </w:tcPr>
          <w:p w14:paraId="49FD99F8">
            <w:pPr>
              <w:pStyle w:val="12"/>
              <w:spacing w:line="192" w:lineRule="exact"/>
              <w:ind w:left="5"/>
              <w:rPr>
                <w:sz w:val="18"/>
              </w:rPr>
            </w:pPr>
            <w:r>
              <w:rPr>
                <w:color w:val="202428"/>
                <w:spacing w:val="-1"/>
                <w:sz w:val="18"/>
              </w:rPr>
              <w:t>二十二、国有资本经营</w:t>
            </w:r>
          </w:p>
          <w:p w14:paraId="5F7E87E5">
            <w:pPr>
              <w:pStyle w:val="12"/>
              <w:spacing w:line="205" w:lineRule="exact"/>
              <w:ind w:left="5"/>
              <w:rPr>
                <w:sz w:val="18"/>
              </w:rPr>
            </w:pPr>
            <w:r>
              <w:rPr>
                <w:color w:val="202428"/>
                <w:spacing w:val="-3"/>
                <w:sz w:val="18"/>
              </w:rPr>
              <w:t>预算支出</w:t>
            </w:r>
          </w:p>
        </w:tc>
        <w:tc>
          <w:tcPr>
            <w:tcW w:w="1152" w:type="dxa"/>
          </w:tcPr>
          <w:p w14:paraId="7725FC88">
            <w:pPr>
              <w:pStyle w:val="12"/>
              <w:rPr>
                <w:rFonts w:ascii="Times New Roman"/>
                <w:sz w:val="18"/>
              </w:rPr>
            </w:pPr>
          </w:p>
        </w:tc>
        <w:tc>
          <w:tcPr>
            <w:tcW w:w="1176" w:type="dxa"/>
          </w:tcPr>
          <w:p w14:paraId="63D3677D">
            <w:pPr>
              <w:pStyle w:val="12"/>
              <w:rPr>
                <w:rFonts w:ascii="Times New Roman"/>
                <w:sz w:val="18"/>
              </w:rPr>
            </w:pPr>
          </w:p>
        </w:tc>
        <w:tc>
          <w:tcPr>
            <w:tcW w:w="828" w:type="dxa"/>
          </w:tcPr>
          <w:p w14:paraId="14DEE368">
            <w:pPr>
              <w:pStyle w:val="12"/>
              <w:rPr>
                <w:rFonts w:ascii="Times New Roman"/>
                <w:sz w:val="18"/>
              </w:rPr>
            </w:pPr>
          </w:p>
        </w:tc>
        <w:tc>
          <w:tcPr>
            <w:tcW w:w="1068" w:type="dxa"/>
          </w:tcPr>
          <w:p w14:paraId="23E512D6">
            <w:pPr>
              <w:pStyle w:val="12"/>
              <w:rPr>
                <w:rFonts w:ascii="Times New Roman"/>
                <w:sz w:val="18"/>
              </w:rPr>
            </w:pPr>
          </w:p>
        </w:tc>
      </w:tr>
      <w:tr w14:paraId="70883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23CE09F5">
            <w:pPr>
              <w:pStyle w:val="12"/>
              <w:rPr>
                <w:rFonts w:ascii="Times New Roman"/>
                <w:sz w:val="18"/>
              </w:rPr>
            </w:pPr>
          </w:p>
        </w:tc>
        <w:tc>
          <w:tcPr>
            <w:tcW w:w="1152" w:type="dxa"/>
          </w:tcPr>
          <w:p w14:paraId="70EA5EE1">
            <w:pPr>
              <w:pStyle w:val="12"/>
              <w:rPr>
                <w:rFonts w:ascii="Times New Roman"/>
                <w:sz w:val="18"/>
              </w:rPr>
            </w:pPr>
          </w:p>
        </w:tc>
        <w:tc>
          <w:tcPr>
            <w:tcW w:w="1860" w:type="dxa"/>
          </w:tcPr>
          <w:p w14:paraId="19ABFF75">
            <w:pPr>
              <w:pStyle w:val="12"/>
              <w:spacing w:line="192" w:lineRule="exact"/>
              <w:ind w:left="5"/>
              <w:rPr>
                <w:sz w:val="18"/>
              </w:rPr>
            </w:pPr>
            <w:r>
              <w:rPr>
                <w:color w:val="202428"/>
                <w:spacing w:val="-1"/>
                <w:sz w:val="18"/>
              </w:rPr>
              <w:t>二十三、灾害防治及应</w:t>
            </w:r>
          </w:p>
          <w:p w14:paraId="22014353">
            <w:pPr>
              <w:pStyle w:val="12"/>
              <w:spacing w:line="205" w:lineRule="exact"/>
              <w:ind w:left="5"/>
              <w:rPr>
                <w:sz w:val="18"/>
              </w:rPr>
            </w:pPr>
            <w:r>
              <w:rPr>
                <w:color w:val="202428"/>
                <w:spacing w:val="-2"/>
                <w:sz w:val="18"/>
              </w:rPr>
              <w:t>急管理支出</w:t>
            </w:r>
          </w:p>
        </w:tc>
        <w:tc>
          <w:tcPr>
            <w:tcW w:w="1152" w:type="dxa"/>
          </w:tcPr>
          <w:p w14:paraId="7A8ED25D">
            <w:pPr>
              <w:pStyle w:val="12"/>
              <w:rPr>
                <w:rFonts w:ascii="Times New Roman"/>
                <w:sz w:val="18"/>
              </w:rPr>
            </w:pPr>
          </w:p>
        </w:tc>
        <w:tc>
          <w:tcPr>
            <w:tcW w:w="1176" w:type="dxa"/>
          </w:tcPr>
          <w:p w14:paraId="70BDB99A">
            <w:pPr>
              <w:pStyle w:val="12"/>
              <w:rPr>
                <w:rFonts w:ascii="Times New Roman"/>
                <w:sz w:val="18"/>
              </w:rPr>
            </w:pPr>
          </w:p>
        </w:tc>
        <w:tc>
          <w:tcPr>
            <w:tcW w:w="828" w:type="dxa"/>
          </w:tcPr>
          <w:p w14:paraId="3ACA20C3">
            <w:pPr>
              <w:pStyle w:val="12"/>
              <w:rPr>
                <w:rFonts w:ascii="Times New Roman"/>
                <w:sz w:val="18"/>
              </w:rPr>
            </w:pPr>
          </w:p>
        </w:tc>
        <w:tc>
          <w:tcPr>
            <w:tcW w:w="1068" w:type="dxa"/>
          </w:tcPr>
          <w:p w14:paraId="0622895F">
            <w:pPr>
              <w:pStyle w:val="12"/>
              <w:rPr>
                <w:rFonts w:ascii="Times New Roman"/>
                <w:sz w:val="18"/>
              </w:rPr>
            </w:pPr>
          </w:p>
        </w:tc>
      </w:tr>
      <w:tr w14:paraId="2DAAC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5A9C620A">
            <w:pPr>
              <w:pStyle w:val="12"/>
              <w:rPr>
                <w:rFonts w:ascii="Times New Roman"/>
                <w:sz w:val="18"/>
              </w:rPr>
            </w:pPr>
          </w:p>
        </w:tc>
        <w:tc>
          <w:tcPr>
            <w:tcW w:w="1152" w:type="dxa"/>
          </w:tcPr>
          <w:p w14:paraId="26E61128">
            <w:pPr>
              <w:pStyle w:val="12"/>
              <w:rPr>
                <w:rFonts w:ascii="Times New Roman"/>
                <w:sz w:val="18"/>
              </w:rPr>
            </w:pPr>
          </w:p>
        </w:tc>
        <w:tc>
          <w:tcPr>
            <w:tcW w:w="1860" w:type="dxa"/>
          </w:tcPr>
          <w:p w14:paraId="75A3DE66">
            <w:pPr>
              <w:pStyle w:val="12"/>
              <w:spacing w:before="82"/>
              <w:ind w:left="5"/>
              <w:rPr>
                <w:sz w:val="18"/>
              </w:rPr>
            </w:pPr>
            <w:r>
              <w:rPr>
                <w:color w:val="202428"/>
                <w:spacing w:val="-2"/>
                <w:sz w:val="18"/>
              </w:rPr>
              <w:t>二十四、预备费</w:t>
            </w:r>
          </w:p>
        </w:tc>
        <w:tc>
          <w:tcPr>
            <w:tcW w:w="1152" w:type="dxa"/>
          </w:tcPr>
          <w:p w14:paraId="091DBE74">
            <w:pPr>
              <w:pStyle w:val="12"/>
              <w:rPr>
                <w:rFonts w:ascii="Times New Roman"/>
                <w:sz w:val="18"/>
              </w:rPr>
            </w:pPr>
          </w:p>
        </w:tc>
        <w:tc>
          <w:tcPr>
            <w:tcW w:w="1176" w:type="dxa"/>
          </w:tcPr>
          <w:p w14:paraId="6F7BC35A">
            <w:pPr>
              <w:pStyle w:val="12"/>
              <w:rPr>
                <w:rFonts w:ascii="Times New Roman"/>
                <w:sz w:val="18"/>
              </w:rPr>
            </w:pPr>
          </w:p>
        </w:tc>
        <w:tc>
          <w:tcPr>
            <w:tcW w:w="828" w:type="dxa"/>
          </w:tcPr>
          <w:p w14:paraId="26B523B8">
            <w:pPr>
              <w:pStyle w:val="12"/>
              <w:rPr>
                <w:rFonts w:ascii="Times New Roman"/>
                <w:sz w:val="18"/>
              </w:rPr>
            </w:pPr>
          </w:p>
        </w:tc>
        <w:tc>
          <w:tcPr>
            <w:tcW w:w="1068" w:type="dxa"/>
          </w:tcPr>
          <w:p w14:paraId="195679DA">
            <w:pPr>
              <w:pStyle w:val="12"/>
              <w:rPr>
                <w:rFonts w:ascii="Times New Roman"/>
                <w:sz w:val="18"/>
              </w:rPr>
            </w:pPr>
          </w:p>
        </w:tc>
      </w:tr>
      <w:tr w14:paraId="2F5E4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65BD4CE9">
            <w:pPr>
              <w:pStyle w:val="12"/>
              <w:rPr>
                <w:rFonts w:ascii="Times New Roman"/>
                <w:sz w:val="18"/>
              </w:rPr>
            </w:pPr>
          </w:p>
        </w:tc>
        <w:tc>
          <w:tcPr>
            <w:tcW w:w="1152" w:type="dxa"/>
          </w:tcPr>
          <w:p w14:paraId="042FF5C7">
            <w:pPr>
              <w:pStyle w:val="12"/>
              <w:rPr>
                <w:rFonts w:ascii="Times New Roman"/>
                <w:sz w:val="18"/>
              </w:rPr>
            </w:pPr>
          </w:p>
        </w:tc>
        <w:tc>
          <w:tcPr>
            <w:tcW w:w="1860" w:type="dxa"/>
          </w:tcPr>
          <w:p w14:paraId="52CABEB8">
            <w:pPr>
              <w:pStyle w:val="12"/>
              <w:spacing w:before="82"/>
              <w:ind w:left="5"/>
              <w:rPr>
                <w:sz w:val="18"/>
              </w:rPr>
            </w:pPr>
            <w:r>
              <w:rPr>
                <w:color w:val="202428"/>
                <w:spacing w:val="-2"/>
                <w:sz w:val="18"/>
              </w:rPr>
              <w:t>二十五、其他支出</w:t>
            </w:r>
          </w:p>
        </w:tc>
        <w:tc>
          <w:tcPr>
            <w:tcW w:w="1152" w:type="dxa"/>
          </w:tcPr>
          <w:p w14:paraId="541957BB">
            <w:pPr>
              <w:pStyle w:val="12"/>
              <w:rPr>
                <w:rFonts w:ascii="Times New Roman"/>
                <w:sz w:val="18"/>
              </w:rPr>
            </w:pPr>
          </w:p>
        </w:tc>
        <w:tc>
          <w:tcPr>
            <w:tcW w:w="1176" w:type="dxa"/>
          </w:tcPr>
          <w:p w14:paraId="6740941E">
            <w:pPr>
              <w:pStyle w:val="12"/>
              <w:rPr>
                <w:rFonts w:ascii="Times New Roman"/>
                <w:sz w:val="18"/>
              </w:rPr>
            </w:pPr>
          </w:p>
        </w:tc>
        <w:tc>
          <w:tcPr>
            <w:tcW w:w="828" w:type="dxa"/>
          </w:tcPr>
          <w:p w14:paraId="121D1474">
            <w:pPr>
              <w:pStyle w:val="12"/>
              <w:rPr>
                <w:rFonts w:ascii="Times New Roman"/>
                <w:sz w:val="18"/>
              </w:rPr>
            </w:pPr>
          </w:p>
        </w:tc>
        <w:tc>
          <w:tcPr>
            <w:tcW w:w="1068" w:type="dxa"/>
          </w:tcPr>
          <w:p w14:paraId="45CED185">
            <w:pPr>
              <w:pStyle w:val="12"/>
              <w:rPr>
                <w:rFonts w:ascii="Times New Roman"/>
                <w:sz w:val="18"/>
              </w:rPr>
            </w:pPr>
          </w:p>
        </w:tc>
      </w:tr>
      <w:tr w14:paraId="40566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35D8104C">
            <w:pPr>
              <w:pStyle w:val="12"/>
              <w:rPr>
                <w:rFonts w:ascii="Times New Roman"/>
                <w:sz w:val="18"/>
              </w:rPr>
            </w:pPr>
          </w:p>
        </w:tc>
        <w:tc>
          <w:tcPr>
            <w:tcW w:w="1152" w:type="dxa"/>
          </w:tcPr>
          <w:p w14:paraId="1C224B74">
            <w:pPr>
              <w:pStyle w:val="12"/>
              <w:rPr>
                <w:rFonts w:ascii="Times New Roman"/>
                <w:sz w:val="18"/>
              </w:rPr>
            </w:pPr>
          </w:p>
        </w:tc>
        <w:tc>
          <w:tcPr>
            <w:tcW w:w="1860" w:type="dxa"/>
          </w:tcPr>
          <w:p w14:paraId="167D0AFA">
            <w:pPr>
              <w:pStyle w:val="12"/>
              <w:spacing w:before="82"/>
              <w:ind w:left="5"/>
              <w:rPr>
                <w:sz w:val="18"/>
              </w:rPr>
            </w:pPr>
            <w:r>
              <w:rPr>
                <w:color w:val="202428"/>
                <w:spacing w:val="-2"/>
                <w:sz w:val="18"/>
              </w:rPr>
              <w:t>二十六、转移性支出</w:t>
            </w:r>
          </w:p>
        </w:tc>
        <w:tc>
          <w:tcPr>
            <w:tcW w:w="1152" w:type="dxa"/>
          </w:tcPr>
          <w:p w14:paraId="5D4A64E4">
            <w:pPr>
              <w:pStyle w:val="12"/>
              <w:rPr>
                <w:rFonts w:ascii="Times New Roman"/>
                <w:sz w:val="18"/>
              </w:rPr>
            </w:pPr>
          </w:p>
        </w:tc>
        <w:tc>
          <w:tcPr>
            <w:tcW w:w="1176" w:type="dxa"/>
          </w:tcPr>
          <w:p w14:paraId="512DFEB6">
            <w:pPr>
              <w:pStyle w:val="12"/>
              <w:rPr>
                <w:rFonts w:ascii="Times New Roman"/>
                <w:sz w:val="18"/>
              </w:rPr>
            </w:pPr>
          </w:p>
        </w:tc>
        <w:tc>
          <w:tcPr>
            <w:tcW w:w="828" w:type="dxa"/>
          </w:tcPr>
          <w:p w14:paraId="69E7F5B5">
            <w:pPr>
              <w:pStyle w:val="12"/>
              <w:rPr>
                <w:rFonts w:ascii="Times New Roman"/>
                <w:sz w:val="18"/>
              </w:rPr>
            </w:pPr>
          </w:p>
        </w:tc>
        <w:tc>
          <w:tcPr>
            <w:tcW w:w="1068" w:type="dxa"/>
          </w:tcPr>
          <w:p w14:paraId="2B0629C7">
            <w:pPr>
              <w:pStyle w:val="12"/>
              <w:rPr>
                <w:rFonts w:ascii="Times New Roman"/>
                <w:sz w:val="18"/>
              </w:rPr>
            </w:pPr>
          </w:p>
        </w:tc>
      </w:tr>
      <w:tr w14:paraId="64D96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0340F2D2">
            <w:pPr>
              <w:pStyle w:val="12"/>
              <w:rPr>
                <w:rFonts w:ascii="Times New Roman"/>
                <w:sz w:val="18"/>
              </w:rPr>
            </w:pPr>
          </w:p>
        </w:tc>
        <w:tc>
          <w:tcPr>
            <w:tcW w:w="1152" w:type="dxa"/>
          </w:tcPr>
          <w:p w14:paraId="5A60498F">
            <w:pPr>
              <w:pStyle w:val="12"/>
              <w:rPr>
                <w:rFonts w:ascii="Times New Roman"/>
                <w:sz w:val="18"/>
              </w:rPr>
            </w:pPr>
          </w:p>
        </w:tc>
        <w:tc>
          <w:tcPr>
            <w:tcW w:w="1860" w:type="dxa"/>
          </w:tcPr>
          <w:p w14:paraId="14AFB255">
            <w:pPr>
              <w:pStyle w:val="12"/>
              <w:spacing w:before="82"/>
              <w:ind w:left="5"/>
              <w:rPr>
                <w:sz w:val="18"/>
              </w:rPr>
            </w:pPr>
            <w:r>
              <w:rPr>
                <w:color w:val="202428"/>
                <w:spacing w:val="-1"/>
                <w:sz w:val="18"/>
              </w:rPr>
              <w:t>二十七、债务还本支出</w:t>
            </w:r>
          </w:p>
        </w:tc>
        <w:tc>
          <w:tcPr>
            <w:tcW w:w="1152" w:type="dxa"/>
          </w:tcPr>
          <w:p w14:paraId="22AF3F97">
            <w:pPr>
              <w:pStyle w:val="12"/>
              <w:rPr>
                <w:rFonts w:ascii="Times New Roman"/>
                <w:sz w:val="18"/>
              </w:rPr>
            </w:pPr>
          </w:p>
        </w:tc>
        <w:tc>
          <w:tcPr>
            <w:tcW w:w="1176" w:type="dxa"/>
          </w:tcPr>
          <w:p w14:paraId="6E5BD61C">
            <w:pPr>
              <w:pStyle w:val="12"/>
              <w:rPr>
                <w:rFonts w:ascii="Times New Roman"/>
                <w:sz w:val="18"/>
              </w:rPr>
            </w:pPr>
          </w:p>
        </w:tc>
        <w:tc>
          <w:tcPr>
            <w:tcW w:w="828" w:type="dxa"/>
          </w:tcPr>
          <w:p w14:paraId="4362B239">
            <w:pPr>
              <w:pStyle w:val="12"/>
              <w:rPr>
                <w:rFonts w:ascii="Times New Roman"/>
                <w:sz w:val="18"/>
              </w:rPr>
            </w:pPr>
          </w:p>
        </w:tc>
        <w:tc>
          <w:tcPr>
            <w:tcW w:w="1068" w:type="dxa"/>
          </w:tcPr>
          <w:p w14:paraId="5FD4EC15">
            <w:pPr>
              <w:pStyle w:val="12"/>
              <w:rPr>
                <w:rFonts w:ascii="Times New Roman"/>
                <w:sz w:val="18"/>
              </w:rPr>
            </w:pPr>
          </w:p>
        </w:tc>
      </w:tr>
      <w:tr w14:paraId="124D3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5530027E">
            <w:pPr>
              <w:pStyle w:val="12"/>
              <w:rPr>
                <w:rFonts w:ascii="Times New Roman"/>
                <w:sz w:val="18"/>
              </w:rPr>
            </w:pPr>
          </w:p>
        </w:tc>
        <w:tc>
          <w:tcPr>
            <w:tcW w:w="1152" w:type="dxa"/>
          </w:tcPr>
          <w:p w14:paraId="5C68364C">
            <w:pPr>
              <w:pStyle w:val="12"/>
              <w:rPr>
                <w:rFonts w:ascii="Times New Roman"/>
                <w:sz w:val="18"/>
              </w:rPr>
            </w:pPr>
          </w:p>
        </w:tc>
        <w:tc>
          <w:tcPr>
            <w:tcW w:w="1860" w:type="dxa"/>
          </w:tcPr>
          <w:p w14:paraId="7E8DDD23">
            <w:pPr>
              <w:pStyle w:val="12"/>
              <w:spacing w:before="82"/>
              <w:ind w:left="5"/>
              <w:rPr>
                <w:sz w:val="18"/>
              </w:rPr>
            </w:pPr>
            <w:r>
              <w:rPr>
                <w:color w:val="202428"/>
                <w:spacing w:val="-1"/>
                <w:sz w:val="18"/>
              </w:rPr>
              <w:t>二十八、债务付息支出</w:t>
            </w:r>
          </w:p>
        </w:tc>
        <w:tc>
          <w:tcPr>
            <w:tcW w:w="1152" w:type="dxa"/>
          </w:tcPr>
          <w:p w14:paraId="29AF4953">
            <w:pPr>
              <w:pStyle w:val="12"/>
              <w:rPr>
                <w:rFonts w:ascii="Times New Roman"/>
                <w:sz w:val="18"/>
              </w:rPr>
            </w:pPr>
          </w:p>
        </w:tc>
        <w:tc>
          <w:tcPr>
            <w:tcW w:w="1176" w:type="dxa"/>
          </w:tcPr>
          <w:p w14:paraId="2DA4C444">
            <w:pPr>
              <w:pStyle w:val="12"/>
              <w:rPr>
                <w:rFonts w:ascii="Times New Roman"/>
                <w:sz w:val="18"/>
              </w:rPr>
            </w:pPr>
          </w:p>
        </w:tc>
        <w:tc>
          <w:tcPr>
            <w:tcW w:w="828" w:type="dxa"/>
          </w:tcPr>
          <w:p w14:paraId="735D4ABB">
            <w:pPr>
              <w:pStyle w:val="12"/>
              <w:rPr>
                <w:rFonts w:ascii="Times New Roman"/>
                <w:sz w:val="18"/>
              </w:rPr>
            </w:pPr>
          </w:p>
        </w:tc>
        <w:tc>
          <w:tcPr>
            <w:tcW w:w="1068" w:type="dxa"/>
          </w:tcPr>
          <w:p w14:paraId="2B475A1D">
            <w:pPr>
              <w:pStyle w:val="12"/>
              <w:rPr>
                <w:rFonts w:ascii="Times New Roman"/>
                <w:sz w:val="18"/>
              </w:rPr>
            </w:pPr>
          </w:p>
        </w:tc>
      </w:tr>
    </w:tbl>
    <w:p w14:paraId="3C186BAB">
      <w:pPr>
        <w:pStyle w:val="12"/>
        <w:spacing w:after="0"/>
        <w:rPr>
          <w:rFonts w:ascii="Times New Roman"/>
          <w:sz w:val="18"/>
        </w:rPr>
        <w:sectPr>
          <w:pgSz w:w="11900" w:h="16840"/>
          <w:pgMar w:top="880" w:right="1275" w:bottom="320" w:left="1133" w:header="363" w:footer="138" w:gutter="0"/>
          <w:cols w:space="720" w:num="1"/>
        </w:sectPr>
      </w:pPr>
    </w:p>
    <w:p w14:paraId="5055E7CB">
      <w:pPr>
        <w:pStyle w:val="3"/>
        <w:spacing w:before="2"/>
        <w:rPr>
          <w:sz w:val="5"/>
        </w:rPr>
      </w:pPr>
    </w:p>
    <w:tbl>
      <w:tblPr>
        <w:tblStyle w:val="8"/>
        <w:tblW w:w="0" w:type="auto"/>
        <w:tblInd w:w="3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76"/>
        <w:gridCol w:w="1152"/>
        <w:gridCol w:w="1860"/>
        <w:gridCol w:w="1152"/>
        <w:gridCol w:w="1176"/>
        <w:gridCol w:w="828"/>
        <w:gridCol w:w="1068"/>
      </w:tblGrid>
      <w:tr w14:paraId="2ABC0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4EECCB5C">
            <w:pPr>
              <w:pStyle w:val="12"/>
              <w:rPr>
                <w:rFonts w:ascii="Times New Roman"/>
                <w:sz w:val="16"/>
              </w:rPr>
            </w:pPr>
          </w:p>
        </w:tc>
        <w:tc>
          <w:tcPr>
            <w:tcW w:w="1152" w:type="dxa"/>
          </w:tcPr>
          <w:p w14:paraId="1908ED93">
            <w:pPr>
              <w:pStyle w:val="12"/>
              <w:rPr>
                <w:rFonts w:ascii="Times New Roman"/>
                <w:sz w:val="16"/>
              </w:rPr>
            </w:pPr>
          </w:p>
        </w:tc>
        <w:tc>
          <w:tcPr>
            <w:tcW w:w="1860" w:type="dxa"/>
          </w:tcPr>
          <w:p w14:paraId="30012153">
            <w:pPr>
              <w:pStyle w:val="12"/>
              <w:spacing w:line="192" w:lineRule="exact"/>
              <w:ind w:left="5"/>
              <w:rPr>
                <w:sz w:val="18"/>
              </w:rPr>
            </w:pPr>
            <w:r>
              <w:rPr>
                <w:color w:val="202428"/>
                <w:spacing w:val="-1"/>
                <w:sz w:val="18"/>
              </w:rPr>
              <w:t>二十九、债务发行费用</w:t>
            </w:r>
          </w:p>
          <w:p w14:paraId="24287421">
            <w:pPr>
              <w:pStyle w:val="12"/>
              <w:spacing w:line="205" w:lineRule="exact"/>
              <w:ind w:left="5"/>
              <w:rPr>
                <w:sz w:val="18"/>
              </w:rPr>
            </w:pPr>
            <w:r>
              <w:rPr>
                <w:color w:val="202428"/>
                <w:spacing w:val="-5"/>
                <w:sz w:val="18"/>
              </w:rPr>
              <w:t>支出</w:t>
            </w:r>
          </w:p>
        </w:tc>
        <w:tc>
          <w:tcPr>
            <w:tcW w:w="1152" w:type="dxa"/>
          </w:tcPr>
          <w:p w14:paraId="5F72848C">
            <w:pPr>
              <w:pStyle w:val="12"/>
              <w:rPr>
                <w:rFonts w:ascii="Times New Roman"/>
                <w:sz w:val="16"/>
              </w:rPr>
            </w:pPr>
          </w:p>
        </w:tc>
        <w:tc>
          <w:tcPr>
            <w:tcW w:w="1176" w:type="dxa"/>
          </w:tcPr>
          <w:p w14:paraId="5C64F310">
            <w:pPr>
              <w:pStyle w:val="12"/>
              <w:rPr>
                <w:rFonts w:ascii="Times New Roman"/>
                <w:sz w:val="16"/>
              </w:rPr>
            </w:pPr>
          </w:p>
        </w:tc>
        <w:tc>
          <w:tcPr>
            <w:tcW w:w="828" w:type="dxa"/>
          </w:tcPr>
          <w:p w14:paraId="0208F79B">
            <w:pPr>
              <w:pStyle w:val="12"/>
              <w:rPr>
                <w:rFonts w:ascii="Times New Roman"/>
                <w:sz w:val="16"/>
              </w:rPr>
            </w:pPr>
          </w:p>
        </w:tc>
        <w:tc>
          <w:tcPr>
            <w:tcW w:w="1068" w:type="dxa"/>
          </w:tcPr>
          <w:p w14:paraId="65FDC687">
            <w:pPr>
              <w:pStyle w:val="12"/>
              <w:rPr>
                <w:rFonts w:ascii="Times New Roman"/>
                <w:sz w:val="16"/>
              </w:rPr>
            </w:pPr>
          </w:p>
        </w:tc>
      </w:tr>
      <w:tr w14:paraId="2127A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40093E24">
            <w:pPr>
              <w:pStyle w:val="12"/>
              <w:rPr>
                <w:rFonts w:ascii="Times New Roman"/>
                <w:sz w:val="16"/>
              </w:rPr>
            </w:pPr>
          </w:p>
        </w:tc>
        <w:tc>
          <w:tcPr>
            <w:tcW w:w="1152" w:type="dxa"/>
          </w:tcPr>
          <w:p w14:paraId="35600842">
            <w:pPr>
              <w:pStyle w:val="12"/>
              <w:rPr>
                <w:rFonts w:ascii="Times New Roman"/>
                <w:sz w:val="16"/>
              </w:rPr>
            </w:pPr>
          </w:p>
        </w:tc>
        <w:tc>
          <w:tcPr>
            <w:tcW w:w="1860" w:type="dxa"/>
          </w:tcPr>
          <w:p w14:paraId="36C8D061">
            <w:pPr>
              <w:pStyle w:val="12"/>
              <w:spacing w:line="192" w:lineRule="exact"/>
              <w:ind w:left="5"/>
              <w:rPr>
                <w:sz w:val="18"/>
              </w:rPr>
            </w:pPr>
            <w:r>
              <w:rPr>
                <w:color w:val="202428"/>
                <w:spacing w:val="-1"/>
                <w:sz w:val="18"/>
              </w:rPr>
              <w:t>三十、抗疫特别国债安</w:t>
            </w:r>
          </w:p>
          <w:p w14:paraId="30E61F0D">
            <w:pPr>
              <w:pStyle w:val="12"/>
              <w:spacing w:line="205" w:lineRule="exact"/>
              <w:ind w:left="5"/>
              <w:rPr>
                <w:sz w:val="18"/>
              </w:rPr>
            </w:pPr>
            <w:r>
              <w:rPr>
                <w:color w:val="202428"/>
                <w:spacing w:val="-3"/>
                <w:sz w:val="18"/>
              </w:rPr>
              <w:t>排的支出</w:t>
            </w:r>
          </w:p>
        </w:tc>
        <w:tc>
          <w:tcPr>
            <w:tcW w:w="1152" w:type="dxa"/>
          </w:tcPr>
          <w:p w14:paraId="3185126F">
            <w:pPr>
              <w:pStyle w:val="12"/>
              <w:rPr>
                <w:rFonts w:ascii="Times New Roman"/>
                <w:sz w:val="16"/>
              </w:rPr>
            </w:pPr>
          </w:p>
        </w:tc>
        <w:tc>
          <w:tcPr>
            <w:tcW w:w="1176" w:type="dxa"/>
          </w:tcPr>
          <w:p w14:paraId="4DFD2907">
            <w:pPr>
              <w:pStyle w:val="12"/>
              <w:rPr>
                <w:rFonts w:ascii="Times New Roman"/>
                <w:sz w:val="16"/>
              </w:rPr>
            </w:pPr>
          </w:p>
        </w:tc>
        <w:tc>
          <w:tcPr>
            <w:tcW w:w="828" w:type="dxa"/>
          </w:tcPr>
          <w:p w14:paraId="6B834739">
            <w:pPr>
              <w:pStyle w:val="12"/>
              <w:rPr>
                <w:rFonts w:ascii="Times New Roman"/>
                <w:sz w:val="16"/>
              </w:rPr>
            </w:pPr>
          </w:p>
        </w:tc>
        <w:tc>
          <w:tcPr>
            <w:tcW w:w="1068" w:type="dxa"/>
          </w:tcPr>
          <w:p w14:paraId="0F4A9566">
            <w:pPr>
              <w:pStyle w:val="12"/>
              <w:rPr>
                <w:rFonts w:ascii="Times New Roman"/>
                <w:sz w:val="16"/>
              </w:rPr>
            </w:pPr>
          </w:p>
        </w:tc>
      </w:tr>
      <w:tr w14:paraId="0FDB3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4617DF41">
            <w:pPr>
              <w:pStyle w:val="12"/>
              <w:rPr>
                <w:rFonts w:ascii="Times New Roman"/>
                <w:sz w:val="16"/>
              </w:rPr>
            </w:pPr>
          </w:p>
        </w:tc>
        <w:tc>
          <w:tcPr>
            <w:tcW w:w="1152" w:type="dxa"/>
          </w:tcPr>
          <w:p w14:paraId="76EBC1C1">
            <w:pPr>
              <w:pStyle w:val="12"/>
              <w:rPr>
                <w:rFonts w:ascii="Times New Roman"/>
                <w:sz w:val="16"/>
              </w:rPr>
            </w:pPr>
          </w:p>
        </w:tc>
        <w:tc>
          <w:tcPr>
            <w:tcW w:w="1860" w:type="dxa"/>
          </w:tcPr>
          <w:p w14:paraId="61263D14">
            <w:pPr>
              <w:pStyle w:val="12"/>
              <w:rPr>
                <w:rFonts w:ascii="Times New Roman"/>
                <w:sz w:val="16"/>
              </w:rPr>
            </w:pPr>
          </w:p>
        </w:tc>
        <w:tc>
          <w:tcPr>
            <w:tcW w:w="1152" w:type="dxa"/>
          </w:tcPr>
          <w:p w14:paraId="21A1A3B5">
            <w:pPr>
              <w:pStyle w:val="12"/>
              <w:rPr>
                <w:rFonts w:ascii="Times New Roman"/>
                <w:sz w:val="16"/>
              </w:rPr>
            </w:pPr>
          </w:p>
        </w:tc>
        <w:tc>
          <w:tcPr>
            <w:tcW w:w="1176" w:type="dxa"/>
          </w:tcPr>
          <w:p w14:paraId="01361E15">
            <w:pPr>
              <w:pStyle w:val="12"/>
              <w:rPr>
                <w:rFonts w:ascii="Times New Roman"/>
                <w:sz w:val="16"/>
              </w:rPr>
            </w:pPr>
          </w:p>
        </w:tc>
        <w:tc>
          <w:tcPr>
            <w:tcW w:w="828" w:type="dxa"/>
          </w:tcPr>
          <w:p w14:paraId="4CC49161">
            <w:pPr>
              <w:pStyle w:val="12"/>
              <w:rPr>
                <w:rFonts w:ascii="Times New Roman"/>
                <w:sz w:val="16"/>
              </w:rPr>
            </w:pPr>
          </w:p>
        </w:tc>
        <w:tc>
          <w:tcPr>
            <w:tcW w:w="1068" w:type="dxa"/>
          </w:tcPr>
          <w:p w14:paraId="2424FB23">
            <w:pPr>
              <w:pStyle w:val="12"/>
              <w:rPr>
                <w:rFonts w:ascii="Times New Roman"/>
                <w:sz w:val="16"/>
              </w:rPr>
            </w:pPr>
          </w:p>
        </w:tc>
      </w:tr>
      <w:tr w14:paraId="53205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77060683">
            <w:pPr>
              <w:pStyle w:val="12"/>
              <w:spacing w:before="82"/>
              <w:ind w:left="340"/>
              <w:rPr>
                <w:sz w:val="18"/>
              </w:rPr>
            </w:pPr>
            <w:r>
              <w:rPr>
                <w:color w:val="202428"/>
                <w:spacing w:val="-2"/>
                <w:sz w:val="18"/>
              </w:rPr>
              <w:t>本年收入合计</w:t>
            </w:r>
          </w:p>
        </w:tc>
        <w:tc>
          <w:tcPr>
            <w:tcW w:w="1152" w:type="dxa"/>
          </w:tcPr>
          <w:p w14:paraId="5D6FE34D">
            <w:pPr>
              <w:pStyle w:val="12"/>
              <w:spacing w:before="82"/>
              <w:ind w:left="251"/>
              <w:rPr>
                <w:sz w:val="18"/>
              </w:rPr>
            </w:pPr>
            <w:r>
              <w:rPr>
                <w:color w:val="202428"/>
                <w:spacing w:val="-2"/>
                <w:sz w:val="18"/>
              </w:rPr>
              <w:t>2095.99</w:t>
            </w:r>
          </w:p>
        </w:tc>
        <w:tc>
          <w:tcPr>
            <w:tcW w:w="1860" w:type="dxa"/>
          </w:tcPr>
          <w:p w14:paraId="146C6EC0">
            <w:pPr>
              <w:pStyle w:val="12"/>
              <w:spacing w:before="82"/>
              <w:ind w:left="383"/>
              <w:rPr>
                <w:sz w:val="18"/>
              </w:rPr>
            </w:pPr>
            <w:r>
              <w:rPr>
                <w:color w:val="202428"/>
                <w:spacing w:val="-2"/>
                <w:sz w:val="18"/>
              </w:rPr>
              <w:t>本年支出合计</w:t>
            </w:r>
          </w:p>
        </w:tc>
        <w:tc>
          <w:tcPr>
            <w:tcW w:w="1152" w:type="dxa"/>
          </w:tcPr>
          <w:p w14:paraId="2AE326E4">
            <w:pPr>
              <w:pStyle w:val="12"/>
              <w:spacing w:before="82"/>
              <w:ind w:left="2" w:right="3"/>
              <w:jc w:val="center"/>
              <w:rPr>
                <w:sz w:val="18"/>
              </w:rPr>
            </w:pPr>
            <w:r>
              <w:rPr>
                <w:color w:val="202428"/>
                <w:spacing w:val="-2"/>
                <w:sz w:val="18"/>
              </w:rPr>
              <w:t>2592.46</w:t>
            </w:r>
          </w:p>
        </w:tc>
        <w:tc>
          <w:tcPr>
            <w:tcW w:w="1176" w:type="dxa"/>
          </w:tcPr>
          <w:p w14:paraId="39CE6B78">
            <w:pPr>
              <w:pStyle w:val="12"/>
              <w:spacing w:before="82"/>
              <w:jc w:val="center"/>
              <w:rPr>
                <w:sz w:val="18"/>
              </w:rPr>
            </w:pPr>
            <w:r>
              <w:rPr>
                <w:color w:val="202428"/>
                <w:spacing w:val="-2"/>
                <w:sz w:val="18"/>
              </w:rPr>
              <w:t>2592.46</w:t>
            </w:r>
          </w:p>
        </w:tc>
        <w:tc>
          <w:tcPr>
            <w:tcW w:w="828" w:type="dxa"/>
          </w:tcPr>
          <w:p w14:paraId="5D8BD18C">
            <w:pPr>
              <w:pStyle w:val="12"/>
              <w:rPr>
                <w:rFonts w:ascii="Times New Roman"/>
                <w:sz w:val="16"/>
              </w:rPr>
            </w:pPr>
          </w:p>
        </w:tc>
        <w:tc>
          <w:tcPr>
            <w:tcW w:w="1068" w:type="dxa"/>
          </w:tcPr>
          <w:p w14:paraId="5A8F5CD2">
            <w:pPr>
              <w:pStyle w:val="12"/>
              <w:rPr>
                <w:rFonts w:ascii="Times New Roman"/>
                <w:sz w:val="16"/>
              </w:rPr>
            </w:pPr>
          </w:p>
        </w:tc>
      </w:tr>
      <w:tr w14:paraId="16AF3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506B4E45">
            <w:pPr>
              <w:pStyle w:val="12"/>
              <w:spacing w:before="82"/>
              <w:ind w:left="4"/>
              <w:rPr>
                <w:sz w:val="18"/>
              </w:rPr>
            </w:pPr>
            <w:r>
              <w:rPr>
                <w:color w:val="202428"/>
                <w:spacing w:val="-2"/>
                <w:sz w:val="18"/>
              </w:rPr>
              <w:t>上年财政拨款结转</w:t>
            </w:r>
          </w:p>
        </w:tc>
        <w:tc>
          <w:tcPr>
            <w:tcW w:w="1152" w:type="dxa"/>
          </w:tcPr>
          <w:p w14:paraId="7CA64A44">
            <w:pPr>
              <w:pStyle w:val="12"/>
              <w:spacing w:before="82"/>
              <w:ind w:right="-15"/>
              <w:jc w:val="right"/>
              <w:rPr>
                <w:sz w:val="18"/>
              </w:rPr>
            </w:pPr>
            <w:r>
              <w:rPr>
                <w:color w:val="202428"/>
                <w:spacing w:val="-2"/>
                <w:sz w:val="18"/>
              </w:rPr>
              <w:t>496.47</w:t>
            </w:r>
          </w:p>
        </w:tc>
        <w:tc>
          <w:tcPr>
            <w:tcW w:w="1860" w:type="dxa"/>
          </w:tcPr>
          <w:p w14:paraId="0107264B">
            <w:pPr>
              <w:pStyle w:val="12"/>
              <w:spacing w:before="82"/>
              <w:ind w:left="5"/>
              <w:rPr>
                <w:sz w:val="18"/>
              </w:rPr>
            </w:pPr>
            <w:r>
              <w:rPr>
                <w:color w:val="202428"/>
                <w:spacing w:val="-3"/>
                <w:sz w:val="18"/>
              </w:rPr>
              <w:t>年终结转</w:t>
            </w:r>
          </w:p>
        </w:tc>
        <w:tc>
          <w:tcPr>
            <w:tcW w:w="1152" w:type="dxa"/>
          </w:tcPr>
          <w:p w14:paraId="2ED7B1F3">
            <w:pPr>
              <w:pStyle w:val="12"/>
              <w:rPr>
                <w:rFonts w:ascii="Times New Roman"/>
                <w:sz w:val="16"/>
              </w:rPr>
            </w:pPr>
          </w:p>
        </w:tc>
        <w:tc>
          <w:tcPr>
            <w:tcW w:w="1176" w:type="dxa"/>
          </w:tcPr>
          <w:p w14:paraId="2FED3AE9">
            <w:pPr>
              <w:pStyle w:val="12"/>
              <w:rPr>
                <w:rFonts w:ascii="Times New Roman"/>
                <w:sz w:val="16"/>
              </w:rPr>
            </w:pPr>
          </w:p>
        </w:tc>
        <w:tc>
          <w:tcPr>
            <w:tcW w:w="828" w:type="dxa"/>
          </w:tcPr>
          <w:p w14:paraId="5B202CAB">
            <w:pPr>
              <w:pStyle w:val="12"/>
              <w:rPr>
                <w:rFonts w:ascii="Times New Roman"/>
                <w:sz w:val="16"/>
              </w:rPr>
            </w:pPr>
          </w:p>
        </w:tc>
        <w:tc>
          <w:tcPr>
            <w:tcW w:w="1068" w:type="dxa"/>
          </w:tcPr>
          <w:p w14:paraId="399B192D">
            <w:pPr>
              <w:pStyle w:val="12"/>
              <w:rPr>
                <w:rFonts w:ascii="Times New Roman"/>
                <w:sz w:val="16"/>
              </w:rPr>
            </w:pPr>
          </w:p>
        </w:tc>
      </w:tr>
      <w:tr w14:paraId="5BEA4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55AD8C03">
            <w:pPr>
              <w:pStyle w:val="12"/>
              <w:spacing w:before="82"/>
              <w:ind w:left="4"/>
              <w:rPr>
                <w:sz w:val="18"/>
              </w:rPr>
            </w:pPr>
            <w:r>
              <w:rPr>
                <w:color w:val="202428"/>
                <w:spacing w:val="-2"/>
                <w:sz w:val="18"/>
              </w:rPr>
              <w:t>一、一般公共预算</w:t>
            </w:r>
          </w:p>
        </w:tc>
        <w:tc>
          <w:tcPr>
            <w:tcW w:w="1152" w:type="dxa"/>
          </w:tcPr>
          <w:p w14:paraId="6A0C4132">
            <w:pPr>
              <w:pStyle w:val="12"/>
              <w:spacing w:before="82"/>
              <w:ind w:right="-15"/>
              <w:jc w:val="right"/>
              <w:rPr>
                <w:sz w:val="18"/>
              </w:rPr>
            </w:pPr>
            <w:r>
              <w:rPr>
                <w:color w:val="202428"/>
                <w:spacing w:val="-2"/>
                <w:sz w:val="18"/>
              </w:rPr>
              <w:t>496.47</w:t>
            </w:r>
          </w:p>
        </w:tc>
        <w:tc>
          <w:tcPr>
            <w:tcW w:w="1860" w:type="dxa"/>
          </w:tcPr>
          <w:p w14:paraId="0AFA38BD">
            <w:pPr>
              <w:pStyle w:val="12"/>
              <w:rPr>
                <w:rFonts w:ascii="Times New Roman"/>
                <w:sz w:val="16"/>
              </w:rPr>
            </w:pPr>
          </w:p>
        </w:tc>
        <w:tc>
          <w:tcPr>
            <w:tcW w:w="1152" w:type="dxa"/>
          </w:tcPr>
          <w:p w14:paraId="28CE6A4C">
            <w:pPr>
              <w:pStyle w:val="12"/>
              <w:rPr>
                <w:rFonts w:ascii="Times New Roman"/>
                <w:sz w:val="16"/>
              </w:rPr>
            </w:pPr>
          </w:p>
        </w:tc>
        <w:tc>
          <w:tcPr>
            <w:tcW w:w="1176" w:type="dxa"/>
          </w:tcPr>
          <w:p w14:paraId="6D33F736">
            <w:pPr>
              <w:pStyle w:val="12"/>
              <w:rPr>
                <w:rFonts w:ascii="Times New Roman"/>
                <w:sz w:val="16"/>
              </w:rPr>
            </w:pPr>
          </w:p>
        </w:tc>
        <w:tc>
          <w:tcPr>
            <w:tcW w:w="828" w:type="dxa"/>
          </w:tcPr>
          <w:p w14:paraId="53B55EB6">
            <w:pPr>
              <w:pStyle w:val="12"/>
              <w:rPr>
                <w:rFonts w:ascii="Times New Roman"/>
                <w:sz w:val="16"/>
              </w:rPr>
            </w:pPr>
          </w:p>
        </w:tc>
        <w:tc>
          <w:tcPr>
            <w:tcW w:w="1068" w:type="dxa"/>
          </w:tcPr>
          <w:p w14:paraId="3AF07E1A">
            <w:pPr>
              <w:pStyle w:val="12"/>
              <w:rPr>
                <w:rFonts w:ascii="Times New Roman"/>
                <w:sz w:val="16"/>
              </w:rPr>
            </w:pPr>
          </w:p>
        </w:tc>
      </w:tr>
      <w:tr w14:paraId="37374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48CE3608">
            <w:pPr>
              <w:pStyle w:val="12"/>
              <w:spacing w:before="82"/>
              <w:ind w:left="4"/>
              <w:rPr>
                <w:sz w:val="18"/>
              </w:rPr>
            </w:pPr>
            <w:r>
              <w:rPr>
                <w:color w:val="202428"/>
                <w:spacing w:val="-2"/>
                <w:sz w:val="18"/>
              </w:rPr>
              <w:t>二、政府性基金预算</w:t>
            </w:r>
          </w:p>
        </w:tc>
        <w:tc>
          <w:tcPr>
            <w:tcW w:w="1152" w:type="dxa"/>
          </w:tcPr>
          <w:p w14:paraId="6347EBF3">
            <w:pPr>
              <w:pStyle w:val="12"/>
              <w:rPr>
                <w:rFonts w:ascii="Times New Roman"/>
                <w:sz w:val="16"/>
              </w:rPr>
            </w:pPr>
          </w:p>
        </w:tc>
        <w:tc>
          <w:tcPr>
            <w:tcW w:w="1860" w:type="dxa"/>
          </w:tcPr>
          <w:p w14:paraId="2210AEF6">
            <w:pPr>
              <w:pStyle w:val="12"/>
              <w:rPr>
                <w:rFonts w:ascii="Times New Roman"/>
                <w:sz w:val="16"/>
              </w:rPr>
            </w:pPr>
          </w:p>
        </w:tc>
        <w:tc>
          <w:tcPr>
            <w:tcW w:w="1152" w:type="dxa"/>
          </w:tcPr>
          <w:p w14:paraId="2928CF78">
            <w:pPr>
              <w:pStyle w:val="12"/>
              <w:rPr>
                <w:rFonts w:ascii="Times New Roman"/>
                <w:sz w:val="16"/>
              </w:rPr>
            </w:pPr>
          </w:p>
        </w:tc>
        <w:tc>
          <w:tcPr>
            <w:tcW w:w="1176" w:type="dxa"/>
          </w:tcPr>
          <w:p w14:paraId="1ECCCDEA">
            <w:pPr>
              <w:pStyle w:val="12"/>
              <w:rPr>
                <w:rFonts w:ascii="Times New Roman"/>
                <w:sz w:val="16"/>
              </w:rPr>
            </w:pPr>
          </w:p>
        </w:tc>
        <w:tc>
          <w:tcPr>
            <w:tcW w:w="828" w:type="dxa"/>
          </w:tcPr>
          <w:p w14:paraId="2884B487">
            <w:pPr>
              <w:pStyle w:val="12"/>
              <w:rPr>
                <w:rFonts w:ascii="Times New Roman"/>
                <w:sz w:val="16"/>
              </w:rPr>
            </w:pPr>
          </w:p>
        </w:tc>
        <w:tc>
          <w:tcPr>
            <w:tcW w:w="1068" w:type="dxa"/>
          </w:tcPr>
          <w:p w14:paraId="78E613D7">
            <w:pPr>
              <w:pStyle w:val="12"/>
              <w:rPr>
                <w:rFonts w:ascii="Times New Roman"/>
                <w:sz w:val="16"/>
              </w:rPr>
            </w:pPr>
          </w:p>
        </w:tc>
      </w:tr>
      <w:tr w14:paraId="46962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75458E24">
            <w:pPr>
              <w:pStyle w:val="12"/>
              <w:spacing w:line="192" w:lineRule="exact"/>
              <w:ind w:left="4"/>
              <w:rPr>
                <w:sz w:val="18"/>
              </w:rPr>
            </w:pPr>
            <w:r>
              <w:rPr>
                <w:color w:val="202428"/>
                <w:spacing w:val="-2"/>
                <w:sz w:val="18"/>
              </w:rPr>
              <w:t>三、国有资本经营预</w:t>
            </w:r>
          </w:p>
          <w:p w14:paraId="6DF23C86">
            <w:pPr>
              <w:pStyle w:val="12"/>
              <w:spacing w:line="205" w:lineRule="exact"/>
              <w:ind w:left="4"/>
              <w:rPr>
                <w:sz w:val="18"/>
              </w:rPr>
            </w:pPr>
            <w:r>
              <w:rPr>
                <w:color w:val="202428"/>
                <w:spacing w:val="-10"/>
                <w:sz w:val="18"/>
              </w:rPr>
              <w:t>算</w:t>
            </w:r>
          </w:p>
        </w:tc>
        <w:tc>
          <w:tcPr>
            <w:tcW w:w="1152" w:type="dxa"/>
          </w:tcPr>
          <w:p w14:paraId="1E041D0C">
            <w:pPr>
              <w:pStyle w:val="12"/>
              <w:rPr>
                <w:rFonts w:ascii="Times New Roman"/>
                <w:sz w:val="16"/>
              </w:rPr>
            </w:pPr>
          </w:p>
        </w:tc>
        <w:tc>
          <w:tcPr>
            <w:tcW w:w="1860" w:type="dxa"/>
          </w:tcPr>
          <w:p w14:paraId="760E5FE1">
            <w:pPr>
              <w:pStyle w:val="12"/>
              <w:rPr>
                <w:rFonts w:ascii="Times New Roman"/>
                <w:sz w:val="16"/>
              </w:rPr>
            </w:pPr>
          </w:p>
        </w:tc>
        <w:tc>
          <w:tcPr>
            <w:tcW w:w="1152" w:type="dxa"/>
          </w:tcPr>
          <w:p w14:paraId="46D0BB96">
            <w:pPr>
              <w:pStyle w:val="12"/>
              <w:rPr>
                <w:rFonts w:ascii="Times New Roman"/>
                <w:sz w:val="16"/>
              </w:rPr>
            </w:pPr>
          </w:p>
        </w:tc>
        <w:tc>
          <w:tcPr>
            <w:tcW w:w="1176" w:type="dxa"/>
          </w:tcPr>
          <w:p w14:paraId="0600BB29">
            <w:pPr>
              <w:pStyle w:val="12"/>
              <w:rPr>
                <w:rFonts w:ascii="Times New Roman"/>
                <w:sz w:val="16"/>
              </w:rPr>
            </w:pPr>
          </w:p>
        </w:tc>
        <w:tc>
          <w:tcPr>
            <w:tcW w:w="828" w:type="dxa"/>
          </w:tcPr>
          <w:p w14:paraId="189464F3">
            <w:pPr>
              <w:pStyle w:val="12"/>
              <w:rPr>
                <w:rFonts w:ascii="Times New Roman"/>
                <w:sz w:val="16"/>
              </w:rPr>
            </w:pPr>
          </w:p>
        </w:tc>
        <w:tc>
          <w:tcPr>
            <w:tcW w:w="1068" w:type="dxa"/>
          </w:tcPr>
          <w:p w14:paraId="1E4CFCB2">
            <w:pPr>
              <w:pStyle w:val="12"/>
              <w:rPr>
                <w:rFonts w:ascii="Times New Roman"/>
                <w:sz w:val="16"/>
              </w:rPr>
            </w:pPr>
          </w:p>
        </w:tc>
      </w:tr>
      <w:tr w14:paraId="7DCEA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2000107B">
            <w:pPr>
              <w:pStyle w:val="12"/>
              <w:rPr>
                <w:rFonts w:ascii="Times New Roman"/>
                <w:sz w:val="16"/>
              </w:rPr>
            </w:pPr>
          </w:p>
        </w:tc>
        <w:tc>
          <w:tcPr>
            <w:tcW w:w="1152" w:type="dxa"/>
          </w:tcPr>
          <w:p w14:paraId="0C9DEF3B">
            <w:pPr>
              <w:pStyle w:val="12"/>
              <w:rPr>
                <w:rFonts w:ascii="Times New Roman"/>
                <w:sz w:val="16"/>
              </w:rPr>
            </w:pPr>
          </w:p>
        </w:tc>
        <w:tc>
          <w:tcPr>
            <w:tcW w:w="1860" w:type="dxa"/>
          </w:tcPr>
          <w:p w14:paraId="294C2BEC">
            <w:pPr>
              <w:pStyle w:val="12"/>
              <w:rPr>
                <w:rFonts w:ascii="Times New Roman"/>
                <w:sz w:val="16"/>
              </w:rPr>
            </w:pPr>
          </w:p>
        </w:tc>
        <w:tc>
          <w:tcPr>
            <w:tcW w:w="1152" w:type="dxa"/>
          </w:tcPr>
          <w:p w14:paraId="1A520CA1">
            <w:pPr>
              <w:pStyle w:val="12"/>
              <w:rPr>
                <w:rFonts w:ascii="Times New Roman"/>
                <w:sz w:val="16"/>
              </w:rPr>
            </w:pPr>
          </w:p>
        </w:tc>
        <w:tc>
          <w:tcPr>
            <w:tcW w:w="1176" w:type="dxa"/>
          </w:tcPr>
          <w:p w14:paraId="28F02D58">
            <w:pPr>
              <w:pStyle w:val="12"/>
              <w:rPr>
                <w:rFonts w:ascii="Times New Roman"/>
                <w:sz w:val="16"/>
              </w:rPr>
            </w:pPr>
          </w:p>
        </w:tc>
        <w:tc>
          <w:tcPr>
            <w:tcW w:w="828" w:type="dxa"/>
          </w:tcPr>
          <w:p w14:paraId="356048BA">
            <w:pPr>
              <w:pStyle w:val="12"/>
              <w:rPr>
                <w:rFonts w:ascii="Times New Roman"/>
                <w:sz w:val="16"/>
              </w:rPr>
            </w:pPr>
          </w:p>
        </w:tc>
        <w:tc>
          <w:tcPr>
            <w:tcW w:w="1068" w:type="dxa"/>
          </w:tcPr>
          <w:p w14:paraId="48B42503">
            <w:pPr>
              <w:pStyle w:val="12"/>
              <w:rPr>
                <w:rFonts w:ascii="Times New Roman"/>
                <w:sz w:val="16"/>
              </w:rPr>
            </w:pPr>
          </w:p>
        </w:tc>
      </w:tr>
      <w:tr w14:paraId="767FD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76" w:type="dxa"/>
          </w:tcPr>
          <w:p w14:paraId="657983BD">
            <w:pPr>
              <w:pStyle w:val="12"/>
              <w:spacing w:before="82"/>
              <w:ind w:left="520"/>
              <w:rPr>
                <w:sz w:val="18"/>
              </w:rPr>
            </w:pPr>
            <w:r>
              <w:rPr>
                <w:color w:val="202428"/>
                <w:spacing w:val="-3"/>
                <w:sz w:val="18"/>
              </w:rPr>
              <w:t>收入总计</w:t>
            </w:r>
          </w:p>
        </w:tc>
        <w:tc>
          <w:tcPr>
            <w:tcW w:w="1152" w:type="dxa"/>
          </w:tcPr>
          <w:p w14:paraId="44754A7D">
            <w:pPr>
              <w:pStyle w:val="12"/>
              <w:spacing w:before="82"/>
              <w:ind w:left="251"/>
              <w:rPr>
                <w:sz w:val="18"/>
              </w:rPr>
            </w:pPr>
            <w:r>
              <w:rPr>
                <w:color w:val="202428"/>
                <w:spacing w:val="-2"/>
                <w:sz w:val="18"/>
              </w:rPr>
              <w:t>2592.46</w:t>
            </w:r>
          </w:p>
        </w:tc>
        <w:tc>
          <w:tcPr>
            <w:tcW w:w="1860" w:type="dxa"/>
          </w:tcPr>
          <w:p w14:paraId="1C1312A4">
            <w:pPr>
              <w:pStyle w:val="12"/>
              <w:spacing w:before="82"/>
              <w:ind w:left="563"/>
              <w:rPr>
                <w:sz w:val="18"/>
              </w:rPr>
            </w:pPr>
            <w:r>
              <w:rPr>
                <w:color w:val="202428"/>
                <w:spacing w:val="-3"/>
                <w:sz w:val="18"/>
              </w:rPr>
              <w:t>支出总计</w:t>
            </w:r>
          </w:p>
        </w:tc>
        <w:tc>
          <w:tcPr>
            <w:tcW w:w="1152" w:type="dxa"/>
          </w:tcPr>
          <w:p w14:paraId="3030BFB8">
            <w:pPr>
              <w:pStyle w:val="12"/>
              <w:spacing w:before="82"/>
              <w:ind w:left="2" w:right="3"/>
              <w:jc w:val="center"/>
              <w:rPr>
                <w:sz w:val="18"/>
              </w:rPr>
            </w:pPr>
            <w:r>
              <w:rPr>
                <w:color w:val="202428"/>
                <w:spacing w:val="-2"/>
                <w:sz w:val="18"/>
              </w:rPr>
              <w:t>2592.46</w:t>
            </w:r>
          </w:p>
        </w:tc>
        <w:tc>
          <w:tcPr>
            <w:tcW w:w="1176" w:type="dxa"/>
          </w:tcPr>
          <w:p w14:paraId="6DDC2963">
            <w:pPr>
              <w:pStyle w:val="12"/>
              <w:spacing w:before="82"/>
              <w:jc w:val="center"/>
              <w:rPr>
                <w:sz w:val="18"/>
              </w:rPr>
            </w:pPr>
            <w:r>
              <w:rPr>
                <w:color w:val="202428"/>
                <w:spacing w:val="-2"/>
                <w:sz w:val="18"/>
              </w:rPr>
              <w:t>2592.46</w:t>
            </w:r>
          </w:p>
        </w:tc>
        <w:tc>
          <w:tcPr>
            <w:tcW w:w="828" w:type="dxa"/>
          </w:tcPr>
          <w:p w14:paraId="07D6EC94">
            <w:pPr>
              <w:pStyle w:val="12"/>
              <w:rPr>
                <w:rFonts w:ascii="Times New Roman"/>
                <w:sz w:val="16"/>
              </w:rPr>
            </w:pPr>
          </w:p>
        </w:tc>
        <w:tc>
          <w:tcPr>
            <w:tcW w:w="1068" w:type="dxa"/>
          </w:tcPr>
          <w:p w14:paraId="59469DA3">
            <w:pPr>
              <w:pStyle w:val="12"/>
              <w:rPr>
                <w:rFonts w:ascii="Times New Roman"/>
                <w:sz w:val="16"/>
              </w:rPr>
            </w:pPr>
          </w:p>
        </w:tc>
      </w:tr>
    </w:tbl>
    <w:p w14:paraId="2324DED6">
      <w:pPr>
        <w:pStyle w:val="12"/>
        <w:spacing w:after="0"/>
        <w:rPr>
          <w:rFonts w:ascii="Times New Roman"/>
          <w:sz w:val="16"/>
        </w:rPr>
        <w:sectPr>
          <w:pgSz w:w="11900" w:h="16840"/>
          <w:pgMar w:top="880" w:right="1275" w:bottom="320" w:left="1133" w:header="363" w:footer="138" w:gutter="0"/>
          <w:cols w:space="720" w:num="1"/>
        </w:sectPr>
      </w:pPr>
    </w:p>
    <w:p w14:paraId="5707A9E9">
      <w:pPr>
        <w:pStyle w:val="3"/>
        <w:spacing w:before="8"/>
        <w:rPr>
          <w:sz w:val="20"/>
        </w:rPr>
      </w:pPr>
    </w:p>
    <w:p w14:paraId="574EAD58">
      <w:pPr>
        <w:pStyle w:val="3"/>
        <w:spacing w:after="0"/>
        <w:rPr>
          <w:sz w:val="20"/>
        </w:rPr>
        <w:sectPr>
          <w:pgSz w:w="11900" w:h="16840"/>
          <w:pgMar w:top="880" w:right="1275" w:bottom="320" w:left="1133" w:header="363" w:footer="138" w:gutter="0"/>
          <w:cols w:space="720" w:num="1"/>
        </w:sectPr>
      </w:pPr>
    </w:p>
    <w:p w14:paraId="5E5CC050">
      <w:pPr>
        <w:pStyle w:val="3"/>
        <w:spacing w:before="155"/>
        <w:rPr>
          <w:sz w:val="24"/>
        </w:rPr>
      </w:pPr>
    </w:p>
    <w:p w14:paraId="48AC4028">
      <w:pPr>
        <w:spacing w:before="0"/>
        <w:ind w:left="2167" w:right="0" w:firstLine="0"/>
        <w:jc w:val="left"/>
        <w:rPr>
          <w:sz w:val="24"/>
        </w:rPr>
      </w:pPr>
      <w:r>
        <w:rPr>
          <w:color w:val="202428"/>
          <w:sz w:val="24"/>
        </w:rPr>
        <w:t>2024年一般公共预算支出预算表（不含上年结转</w:t>
      </w:r>
      <w:r>
        <w:rPr>
          <w:color w:val="202428"/>
          <w:spacing w:val="-10"/>
          <w:sz w:val="24"/>
        </w:rPr>
        <w:t>）</w:t>
      </w:r>
    </w:p>
    <w:p w14:paraId="18A81622">
      <w:pPr>
        <w:spacing w:before="84"/>
        <w:ind w:left="962" w:right="0" w:firstLine="0"/>
        <w:jc w:val="left"/>
        <w:rPr>
          <w:sz w:val="15"/>
        </w:rPr>
      </w:pPr>
      <w:r>
        <w:br w:type="column"/>
      </w:r>
      <w:r>
        <w:rPr>
          <w:color w:val="202428"/>
          <w:sz w:val="15"/>
        </w:rPr>
        <w:t>预算公开表</w:t>
      </w:r>
      <w:r>
        <w:rPr>
          <w:color w:val="202428"/>
          <w:spacing w:val="-10"/>
          <w:sz w:val="15"/>
        </w:rPr>
        <w:t>5</w:t>
      </w:r>
    </w:p>
    <w:p w14:paraId="7CF83FAA">
      <w:pPr>
        <w:spacing w:after="0"/>
        <w:jc w:val="left"/>
        <w:rPr>
          <w:sz w:val="15"/>
        </w:rPr>
        <w:sectPr>
          <w:type w:val="continuous"/>
          <w:pgSz w:w="11900" w:h="16840"/>
          <w:pgMar w:top="1940" w:right="1275" w:bottom="280" w:left="1133" w:header="363" w:footer="138" w:gutter="0"/>
          <w:cols w:equalWidth="0" w:num="2">
            <w:col w:w="7450" w:space="40"/>
            <w:col w:w="2002"/>
          </w:cols>
        </w:sectPr>
      </w:pPr>
    </w:p>
    <w:p w14:paraId="21A697E0">
      <w:pPr>
        <w:tabs>
          <w:tab w:val="left" w:pos="8535"/>
        </w:tabs>
        <w:spacing w:before="178"/>
        <w:ind w:left="313" w:right="0" w:firstLine="0"/>
        <w:jc w:val="left"/>
        <w:rPr>
          <w:sz w:val="15"/>
        </w:rPr>
      </w:pPr>
      <w:r>
        <w:rPr>
          <w:color w:val="202428"/>
          <w:sz w:val="15"/>
        </w:rPr>
        <w:t>单位名称：阳泉市疾病预防控制中</w:t>
      </w:r>
      <w:r>
        <w:rPr>
          <w:color w:val="202428"/>
          <w:spacing w:val="-10"/>
          <w:sz w:val="15"/>
        </w:rPr>
        <w:t>心</w:t>
      </w:r>
      <w:r>
        <w:rPr>
          <w:color w:val="202428"/>
          <w:sz w:val="15"/>
        </w:rPr>
        <w:tab/>
      </w:r>
      <w:r>
        <w:rPr>
          <w:color w:val="202428"/>
          <w:sz w:val="15"/>
        </w:rPr>
        <w:t>单位：万</w:t>
      </w:r>
      <w:r>
        <w:rPr>
          <w:color w:val="202428"/>
          <w:spacing w:val="-10"/>
          <w:sz w:val="15"/>
        </w:rPr>
        <w:t>元</w:t>
      </w:r>
    </w:p>
    <w:p w14:paraId="2CE8854F">
      <w:pPr>
        <w:pStyle w:val="3"/>
        <w:spacing w:before="12"/>
        <w:rPr>
          <w:sz w:val="8"/>
        </w:rPr>
      </w:pPr>
    </w:p>
    <w:tbl>
      <w:tblPr>
        <w:tblStyle w:val="8"/>
        <w:tblW w:w="0" w:type="auto"/>
        <w:tblInd w:w="3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20"/>
        <w:gridCol w:w="2904"/>
        <w:gridCol w:w="1596"/>
        <w:gridCol w:w="1476"/>
        <w:gridCol w:w="1416"/>
      </w:tblGrid>
      <w:tr w14:paraId="6613C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4524" w:type="dxa"/>
            <w:gridSpan w:val="2"/>
          </w:tcPr>
          <w:p w14:paraId="59F5A4C3">
            <w:pPr>
              <w:pStyle w:val="12"/>
              <w:spacing w:before="82"/>
              <w:ind w:left="1"/>
              <w:jc w:val="center"/>
              <w:rPr>
                <w:sz w:val="18"/>
              </w:rPr>
            </w:pPr>
            <w:r>
              <w:rPr>
                <w:color w:val="202428"/>
                <w:spacing w:val="-5"/>
                <w:sz w:val="18"/>
              </w:rPr>
              <w:t>项目</w:t>
            </w:r>
          </w:p>
        </w:tc>
        <w:tc>
          <w:tcPr>
            <w:tcW w:w="4488" w:type="dxa"/>
            <w:gridSpan w:val="3"/>
          </w:tcPr>
          <w:p w14:paraId="38E2FAC8">
            <w:pPr>
              <w:pStyle w:val="12"/>
              <w:spacing w:before="82"/>
              <w:ind w:left="3"/>
              <w:jc w:val="center"/>
              <w:rPr>
                <w:sz w:val="18"/>
              </w:rPr>
            </w:pPr>
            <w:r>
              <w:rPr>
                <w:color w:val="202428"/>
                <w:sz w:val="18"/>
              </w:rPr>
              <w:t>2024</w:t>
            </w:r>
            <w:r>
              <w:rPr>
                <w:color w:val="202428"/>
                <w:spacing w:val="-3"/>
                <w:sz w:val="18"/>
              </w:rPr>
              <w:t>年预算数</w:t>
            </w:r>
          </w:p>
        </w:tc>
      </w:tr>
      <w:tr w14:paraId="31A6B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620" w:type="dxa"/>
          </w:tcPr>
          <w:p w14:paraId="76EA1948">
            <w:pPr>
              <w:pStyle w:val="12"/>
              <w:spacing w:before="82"/>
              <w:ind w:left="442"/>
              <w:rPr>
                <w:sz w:val="18"/>
              </w:rPr>
            </w:pPr>
            <w:r>
              <w:rPr>
                <w:color w:val="202428"/>
                <w:spacing w:val="-3"/>
                <w:sz w:val="18"/>
              </w:rPr>
              <w:t>科目编码</w:t>
            </w:r>
          </w:p>
        </w:tc>
        <w:tc>
          <w:tcPr>
            <w:tcW w:w="2904" w:type="dxa"/>
          </w:tcPr>
          <w:p w14:paraId="742BA929">
            <w:pPr>
              <w:pStyle w:val="12"/>
              <w:spacing w:before="82"/>
              <w:ind w:left="1"/>
              <w:jc w:val="center"/>
              <w:rPr>
                <w:sz w:val="18"/>
              </w:rPr>
            </w:pPr>
            <w:r>
              <w:rPr>
                <w:color w:val="202428"/>
                <w:spacing w:val="-3"/>
                <w:sz w:val="18"/>
              </w:rPr>
              <w:t>科目名称</w:t>
            </w:r>
          </w:p>
        </w:tc>
        <w:tc>
          <w:tcPr>
            <w:tcW w:w="1596" w:type="dxa"/>
          </w:tcPr>
          <w:p w14:paraId="5C256D51">
            <w:pPr>
              <w:pStyle w:val="12"/>
              <w:spacing w:before="82"/>
              <w:ind w:left="2"/>
              <w:jc w:val="center"/>
              <w:rPr>
                <w:sz w:val="18"/>
              </w:rPr>
            </w:pPr>
            <w:r>
              <w:rPr>
                <w:color w:val="202428"/>
                <w:spacing w:val="-5"/>
                <w:sz w:val="18"/>
              </w:rPr>
              <w:t>合计</w:t>
            </w:r>
          </w:p>
        </w:tc>
        <w:tc>
          <w:tcPr>
            <w:tcW w:w="1476" w:type="dxa"/>
          </w:tcPr>
          <w:p w14:paraId="54D91DD7">
            <w:pPr>
              <w:pStyle w:val="12"/>
              <w:spacing w:before="82"/>
              <w:ind w:left="372"/>
              <w:rPr>
                <w:sz w:val="18"/>
              </w:rPr>
            </w:pPr>
            <w:r>
              <w:rPr>
                <w:color w:val="202428"/>
                <w:spacing w:val="-3"/>
                <w:sz w:val="18"/>
              </w:rPr>
              <w:t>基本支出</w:t>
            </w:r>
          </w:p>
        </w:tc>
        <w:tc>
          <w:tcPr>
            <w:tcW w:w="1416" w:type="dxa"/>
          </w:tcPr>
          <w:p w14:paraId="59AE0A17">
            <w:pPr>
              <w:pStyle w:val="12"/>
              <w:spacing w:before="82"/>
              <w:ind w:left="342"/>
              <w:rPr>
                <w:sz w:val="18"/>
              </w:rPr>
            </w:pPr>
            <w:r>
              <w:rPr>
                <w:color w:val="202428"/>
                <w:spacing w:val="-3"/>
                <w:sz w:val="18"/>
              </w:rPr>
              <w:t>项目支出</w:t>
            </w:r>
          </w:p>
        </w:tc>
      </w:tr>
      <w:tr w14:paraId="6103D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4524" w:type="dxa"/>
            <w:gridSpan w:val="2"/>
          </w:tcPr>
          <w:p w14:paraId="01BAFCEF">
            <w:pPr>
              <w:pStyle w:val="12"/>
              <w:spacing w:before="82"/>
              <w:ind w:left="1"/>
              <w:jc w:val="center"/>
              <w:rPr>
                <w:sz w:val="18"/>
              </w:rPr>
            </w:pPr>
            <w:r>
              <w:rPr>
                <w:color w:val="202428"/>
                <w:spacing w:val="-5"/>
                <w:sz w:val="18"/>
              </w:rPr>
              <w:t>合计</w:t>
            </w:r>
          </w:p>
        </w:tc>
        <w:tc>
          <w:tcPr>
            <w:tcW w:w="1596" w:type="dxa"/>
          </w:tcPr>
          <w:p w14:paraId="085F141B">
            <w:pPr>
              <w:pStyle w:val="12"/>
              <w:spacing w:before="82"/>
              <w:jc w:val="right"/>
              <w:rPr>
                <w:sz w:val="18"/>
              </w:rPr>
            </w:pPr>
            <w:r>
              <w:rPr>
                <w:color w:val="202428"/>
                <w:spacing w:val="-2"/>
                <w:sz w:val="18"/>
              </w:rPr>
              <w:t>2095.99</w:t>
            </w:r>
          </w:p>
        </w:tc>
        <w:tc>
          <w:tcPr>
            <w:tcW w:w="1476" w:type="dxa"/>
          </w:tcPr>
          <w:p w14:paraId="521524BA">
            <w:pPr>
              <w:pStyle w:val="12"/>
              <w:spacing w:before="82"/>
              <w:jc w:val="right"/>
              <w:rPr>
                <w:sz w:val="18"/>
              </w:rPr>
            </w:pPr>
            <w:r>
              <w:rPr>
                <w:color w:val="202428"/>
                <w:spacing w:val="-2"/>
                <w:sz w:val="18"/>
              </w:rPr>
              <w:t>1655.28</w:t>
            </w:r>
          </w:p>
        </w:tc>
        <w:tc>
          <w:tcPr>
            <w:tcW w:w="1416" w:type="dxa"/>
          </w:tcPr>
          <w:p w14:paraId="68C8EE28">
            <w:pPr>
              <w:pStyle w:val="12"/>
              <w:spacing w:before="82"/>
              <w:ind w:right="-15"/>
              <w:jc w:val="right"/>
              <w:rPr>
                <w:sz w:val="18"/>
              </w:rPr>
            </w:pPr>
            <w:r>
              <w:rPr>
                <w:color w:val="202428"/>
                <w:spacing w:val="-2"/>
                <w:sz w:val="18"/>
              </w:rPr>
              <w:t>440.70</w:t>
            </w:r>
          </w:p>
        </w:tc>
      </w:tr>
      <w:tr w14:paraId="2FC0B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620" w:type="dxa"/>
          </w:tcPr>
          <w:p w14:paraId="418D1733">
            <w:pPr>
              <w:pStyle w:val="12"/>
              <w:spacing w:before="82"/>
              <w:ind w:left="4"/>
              <w:rPr>
                <w:sz w:val="18"/>
              </w:rPr>
            </w:pPr>
            <w:r>
              <w:rPr>
                <w:color w:val="202428"/>
                <w:spacing w:val="-5"/>
                <w:sz w:val="18"/>
              </w:rPr>
              <w:t>201</w:t>
            </w:r>
          </w:p>
        </w:tc>
        <w:tc>
          <w:tcPr>
            <w:tcW w:w="2904" w:type="dxa"/>
          </w:tcPr>
          <w:p w14:paraId="1D6DEC5B">
            <w:pPr>
              <w:pStyle w:val="12"/>
              <w:spacing w:before="82"/>
              <w:ind w:left="4"/>
              <w:rPr>
                <w:sz w:val="18"/>
              </w:rPr>
            </w:pPr>
            <w:r>
              <w:rPr>
                <w:color w:val="202428"/>
                <w:spacing w:val="-2"/>
                <w:sz w:val="18"/>
              </w:rPr>
              <w:t>一般公共服务支出</w:t>
            </w:r>
          </w:p>
        </w:tc>
        <w:tc>
          <w:tcPr>
            <w:tcW w:w="1596" w:type="dxa"/>
          </w:tcPr>
          <w:p w14:paraId="60ECF64B">
            <w:pPr>
              <w:pStyle w:val="12"/>
              <w:spacing w:before="82"/>
              <w:ind w:right="-15"/>
              <w:jc w:val="right"/>
              <w:rPr>
                <w:sz w:val="18"/>
              </w:rPr>
            </w:pPr>
            <w:r>
              <w:rPr>
                <w:color w:val="202428"/>
                <w:spacing w:val="-4"/>
                <w:sz w:val="18"/>
              </w:rPr>
              <w:t>2.55</w:t>
            </w:r>
          </w:p>
        </w:tc>
        <w:tc>
          <w:tcPr>
            <w:tcW w:w="1476" w:type="dxa"/>
          </w:tcPr>
          <w:p w14:paraId="47A7997C">
            <w:pPr>
              <w:pStyle w:val="12"/>
              <w:spacing w:before="82"/>
              <w:ind w:right="-15"/>
              <w:jc w:val="right"/>
              <w:rPr>
                <w:sz w:val="18"/>
              </w:rPr>
            </w:pPr>
            <w:r>
              <w:rPr>
                <w:color w:val="202428"/>
                <w:spacing w:val="-4"/>
                <w:sz w:val="18"/>
              </w:rPr>
              <w:t>2.55</w:t>
            </w:r>
          </w:p>
        </w:tc>
        <w:tc>
          <w:tcPr>
            <w:tcW w:w="1416" w:type="dxa"/>
          </w:tcPr>
          <w:p w14:paraId="7AEA1365">
            <w:pPr>
              <w:pStyle w:val="12"/>
              <w:rPr>
                <w:rFonts w:ascii="Times New Roman"/>
                <w:sz w:val="18"/>
              </w:rPr>
            </w:pPr>
          </w:p>
        </w:tc>
      </w:tr>
      <w:tr w14:paraId="72AD2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620" w:type="dxa"/>
          </w:tcPr>
          <w:p w14:paraId="154A7880">
            <w:pPr>
              <w:pStyle w:val="12"/>
              <w:spacing w:before="82"/>
              <w:ind w:left="4"/>
              <w:rPr>
                <w:sz w:val="18"/>
              </w:rPr>
            </w:pPr>
            <w:r>
              <w:rPr>
                <w:color w:val="202428"/>
                <w:spacing w:val="-2"/>
                <w:sz w:val="18"/>
              </w:rPr>
              <w:t>20132</w:t>
            </w:r>
          </w:p>
        </w:tc>
        <w:tc>
          <w:tcPr>
            <w:tcW w:w="2904" w:type="dxa"/>
          </w:tcPr>
          <w:p w14:paraId="3BDFD719">
            <w:pPr>
              <w:pStyle w:val="12"/>
              <w:spacing w:before="82"/>
              <w:ind w:left="4"/>
              <w:rPr>
                <w:sz w:val="18"/>
              </w:rPr>
            </w:pPr>
            <w:r>
              <w:rPr>
                <w:color w:val="202428"/>
                <w:spacing w:val="-3"/>
                <w:sz w:val="18"/>
              </w:rPr>
              <w:t>组织事务</w:t>
            </w:r>
          </w:p>
        </w:tc>
        <w:tc>
          <w:tcPr>
            <w:tcW w:w="1596" w:type="dxa"/>
          </w:tcPr>
          <w:p w14:paraId="1660940D">
            <w:pPr>
              <w:pStyle w:val="12"/>
              <w:spacing w:before="82"/>
              <w:ind w:right="-15"/>
              <w:jc w:val="right"/>
              <w:rPr>
                <w:sz w:val="18"/>
              </w:rPr>
            </w:pPr>
            <w:r>
              <w:rPr>
                <w:color w:val="202428"/>
                <w:spacing w:val="-4"/>
                <w:sz w:val="18"/>
              </w:rPr>
              <w:t>2.55</w:t>
            </w:r>
          </w:p>
        </w:tc>
        <w:tc>
          <w:tcPr>
            <w:tcW w:w="1476" w:type="dxa"/>
          </w:tcPr>
          <w:p w14:paraId="6365B941">
            <w:pPr>
              <w:pStyle w:val="12"/>
              <w:spacing w:before="82"/>
              <w:ind w:right="-15"/>
              <w:jc w:val="right"/>
              <w:rPr>
                <w:sz w:val="18"/>
              </w:rPr>
            </w:pPr>
            <w:r>
              <w:rPr>
                <w:color w:val="202428"/>
                <w:spacing w:val="-4"/>
                <w:sz w:val="18"/>
              </w:rPr>
              <w:t>2.55</w:t>
            </w:r>
          </w:p>
        </w:tc>
        <w:tc>
          <w:tcPr>
            <w:tcW w:w="1416" w:type="dxa"/>
          </w:tcPr>
          <w:p w14:paraId="263CE7DD">
            <w:pPr>
              <w:pStyle w:val="12"/>
              <w:rPr>
                <w:rFonts w:ascii="Times New Roman"/>
                <w:sz w:val="18"/>
              </w:rPr>
            </w:pPr>
          </w:p>
        </w:tc>
      </w:tr>
      <w:tr w14:paraId="59E61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620" w:type="dxa"/>
          </w:tcPr>
          <w:p w14:paraId="1F3B939E">
            <w:pPr>
              <w:pStyle w:val="12"/>
              <w:spacing w:before="82"/>
              <w:ind w:left="4"/>
              <w:rPr>
                <w:sz w:val="18"/>
              </w:rPr>
            </w:pPr>
            <w:r>
              <w:rPr>
                <w:color w:val="202428"/>
                <w:spacing w:val="-2"/>
                <w:sz w:val="18"/>
              </w:rPr>
              <w:t>2013299</w:t>
            </w:r>
          </w:p>
        </w:tc>
        <w:tc>
          <w:tcPr>
            <w:tcW w:w="2904" w:type="dxa"/>
          </w:tcPr>
          <w:p w14:paraId="76C26BFB">
            <w:pPr>
              <w:pStyle w:val="12"/>
              <w:spacing w:before="82"/>
              <w:ind w:left="4"/>
              <w:rPr>
                <w:sz w:val="18"/>
              </w:rPr>
            </w:pPr>
            <w:r>
              <w:rPr>
                <w:color w:val="202428"/>
                <w:spacing w:val="-2"/>
                <w:sz w:val="18"/>
              </w:rPr>
              <w:t>其他组织事务支出</w:t>
            </w:r>
          </w:p>
        </w:tc>
        <w:tc>
          <w:tcPr>
            <w:tcW w:w="1596" w:type="dxa"/>
          </w:tcPr>
          <w:p w14:paraId="329910FF">
            <w:pPr>
              <w:pStyle w:val="12"/>
              <w:spacing w:before="82"/>
              <w:ind w:right="-15"/>
              <w:jc w:val="right"/>
              <w:rPr>
                <w:sz w:val="18"/>
              </w:rPr>
            </w:pPr>
            <w:r>
              <w:rPr>
                <w:color w:val="202428"/>
                <w:spacing w:val="-4"/>
                <w:sz w:val="18"/>
              </w:rPr>
              <w:t>2.55</w:t>
            </w:r>
          </w:p>
        </w:tc>
        <w:tc>
          <w:tcPr>
            <w:tcW w:w="1476" w:type="dxa"/>
          </w:tcPr>
          <w:p w14:paraId="1AEC2ACA">
            <w:pPr>
              <w:pStyle w:val="12"/>
              <w:spacing w:before="82"/>
              <w:ind w:right="-15"/>
              <w:jc w:val="right"/>
              <w:rPr>
                <w:sz w:val="18"/>
              </w:rPr>
            </w:pPr>
            <w:r>
              <w:rPr>
                <w:color w:val="202428"/>
                <w:spacing w:val="-4"/>
                <w:sz w:val="18"/>
              </w:rPr>
              <w:t>2.55</w:t>
            </w:r>
          </w:p>
        </w:tc>
        <w:tc>
          <w:tcPr>
            <w:tcW w:w="1416" w:type="dxa"/>
          </w:tcPr>
          <w:p w14:paraId="0DAD8343">
            <w:pPr>
              <w:pStyle w:val="12"/>
              <w:rPr>
                <w:rFonts w:ascii="Times New Roman"/>
                <w:sz w:val="18"/>
              </w:rPr>
            </w:pPr>
          </w:p>
        </w:tc>
      </w:tr>
      <w:tr w14:paraId="273DB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620" w:type="dxa"/>
          </w:tcPr>
          <w:p w14:paraId="7B93BFD1">
            <w:pPr>
              <w:pStyle w:val="12"/>
              <w:spacing w:before="82"/>
              <w:ind w:left="4"/>
              <w:rPr>
                <w:sz w:val="18"/>
              </w:rPr>
            </w:pPr>
            <w:r>
              <w:rPr>
                <w:color w:val="202428"/>
                <w:spacing w:val="-5"/>
                <w:sz w:val="18"/>
              </w:rPr>
              <w:t>208</w:t>
            </w:r>
          </w:p>
        </w:tc>
        <w:tc>
          <w:tcPr>
            <w:tcW w:w="2904" w:type="dxa"/>
          </w:tcPr>
          <w:p w14:paraId="69904B9B">
            <w:pPr>
              <w:pStyle w:val="12"/>
              <w:spacing w:before="82"/>
              <w:ind w:left="4"/>
              <w:rPr>
                <w:sz w:val="18"/>
              </w:rPr>
            </w:pPr>
            <w:r>
              <w:rPr>
                <w:color w:val="202428"/>
                <w:spacing w:val="-2"/>
                <w:sz w:val="18"/>
              </w:rPr>
              <w:t>社会保障和就业支出</w:t>
            </w:r>
          </w:p>
        </w:tc>
        <w:tc>
          <w:tcPr>
            <w:tcW w:w="1596" w:type="dxa"/>
          </w:tcPr>
          <w:p w14:paraId="5FAFA610">
            <w:pPr>
              <w:pStyle w:val="12"/>
              <w:spacing w:before="82"/>
              <w:ind w:right="-15"/>
              <w:jc w:val="right"/>
              <w:rPr>
                <w:sz w:val="18"/>
              </w:rPr>
            </w:pPr>
            <w:r>
              <w:rPr>
                <w:color w:val="202428"/>
                <w:spacing w:val="-2"/>
                <w:sz w:val="18"/>
              </w:rPr>
              <w:t>348.56</w:t>
            </w:r>
          </w:p>
        </w:tc>
        <w:tc>
          <w:tcPr>
            <w:tcW w:w="1476" w:type="dxa"/>
          </w:tcPr>
          <w:p w14:paraId="316C3CA5">
            <w:pPr>
              <w:pStyle w:val="12"/>
              <w:spacing w:before="82"/>
              <w:ind w:right="-15"/>
              <w:jc w:val="right"/>
              <w:rPr>
                <w:sz w:val="18"/>
              </w:rPr>
            </w:pPr>
            <w:r>
              <w:rPr>
                <w:color w:val="202428"/>
                <w:spacing w:val="-2"/>
                <w:sz w:val="18"/>
              </w:rPr>
              <w:t>348.56</w:t>
            </w:r>
          </w:p>
        </w:tc>
        <w:tc>
          <w:tcPr>
            <w:tcW w:w="1416" w:type="dxa"/>
          </w:tcPr>
          <w:p w14:paraId="165FEE67">
            <w:pPr>
              <w:pStyle w:val="12"/>
              <w:rPr>
                <w:rFonts w:ascii="Times New Roman"/>
                <w:sz w:val="18"/>
              </w:rPr>
            </w:pPr>
          </w:p>
        </w:tc>
      </w:tr>
      <w:tr w14:paraId="5EE61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620" w:type="dxa"/>
          </w:tcPr>
          <w:p w14:paraId="6079605F">
            <w:pPr>
              <w:pStyle w:val="12"/>
              <w:spacing w:before="82"/>
              <w:ind w:left="4"/>
              <w:rPr>
                <w:sz w:val="18"/>
              </w:rPr>
            </w:pPr>
            <w:r>
              <w:rPr>
                <w:color w:val="202428"/>
                <w:spacing w:val="-2"/>
                <w:sz w:val="18"/>
              </w:rPr>
              <w:t>20805</w:t>
            </w:r>
          </w:p>
        </w:tc>
        <w:tc>
          <w:tcPr>
            <w:tcW w:w="2904" w:type="dxa"/>
          </w:tcPr>
          <w:p w14:paraId="35F56BD5">
            <w:pPr>
              <w:pStyle w:val="12"/>
              <w:spacing w:before="82"/>
              <w:ind w:left="4"/>
              <w:rPr>
                <w:sz w:val="18"/>
              </w:rPr>
            </w:pPr>
            <w:r>
              <w:rPr>
                <w:color w:val="202428"/>
                <w:spacing w:val="-1"/>
                <w:sz w:val="18"/>
              </w:rPr>
              <w:t>行政事业单位养老支出</w:t>
            </w:r>
          </w:p>
        </w:tc>
        <w:tc>
          <w:tcPr>
            <w:tcW w:w="1596" w:type="dxa"/>
          </w:tcPr>
          <w:p w14:paraId="78E0D5C0">
            <w:pPr>
              <w:pStyle w:val="12"/>
              <w:spacing w:before="82"/>
              <w:ind w:right="-15"/>
              <w:jc w:val="right"/>
              <w:rPr>
                <w:sz w:val="18"/>
              </w:rPr>
            </w:pPr>
            <w:r>
              <w:rPr>
                <w:color w:val="202428"/>
                <w:spacing w:val="-2"/>
                <w:sz w:val="18"/>
              </w:rPr>
              <w:t>348.56</w:t>
            </w:r>
          </w:p>
        </w:tc>
        <w:tc>
          <w:tcPr>
            <w:tcW w:w="1476" w:type="dxa"/>
          </w:tcPr>
          <w:p w14:paraId="2195B3BF">
            <w:pPr>
              <w:pStyle w:val="12"/>
              <w:spacing w:before="82"/>
              <w:ind w:right="-15"/>
              <w:jc w:val="right"/>
              <w:rPr>
                <w:sz w:val="18"/>
              </w:rPr>
            </w:pPr>
            <w:r>
              <w:rPr>
                <w:color w:val="202428"/>
                <w:spacing w:val="-2"/>
                <w:sz w:val="18"/>
              </w:rPr>
              <w:t>348.56</w:t>
            </w:r>
          </w:p>
        </w:tc>
        <w:tc>
          <w:tcPr>
            <w:tcW w:w="1416" w:type="dxa"/>
          </w:tcPr>
          <w:p w14:paraId="17BB828B">
            <w:pPr>
              <w:pStyle w:val="12"/>
              <w:rPr>
                <w:rFonts w:ascii="Times New Roman"/>
                <w:sz w:val="18"/>
              </w:rPr>
            </w:pPr>
          </w:p>
        </w:tc>
      </w:tr>
      <w:tr w14:paraId="2BFAE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620" w:type="dxa"/>
          </w:tcPr>
          <w:p w14:paraId="0C1DE3C3">
            <w:pPr>
              <w:pStyle w:val="12"/>
              <w:spacing w:before="82"/>
              <w:ind w:left="4"/>
              <w:rPr>
                <w:sz w:val="18"/>
              </w:rPr>
            </w:pPr>
            <w:r>
              <w:rPr>
                <w:color w:val="202428"/>
                <w:spacing w:val="-2"/>
                <w:sz w:val="18"/>
              </w:rPr>
              <w:t>2080502</w:t>
            </w:r>
          </w:p>
        </w:tc>
        <w:tc>
          <w:tcPr>
            <w:tcW w:w="2904" w:type="dxa"/>
          </w:tcPr>
          <w:p w14:paraId="4DE5CB17">
            <w:pPr>
              <w:pStyle w:val="12"/>
              <w:spacing w:before="82"/>
              <w:ind w:left="4"/>
              <w:rPr>
                <w:sz w:val="18"/>
              </w:rPr>
            </w:pPr>
            <w:r>
              <w:rPr>
                <w:color w:val="202428"/>
                <w:spacing w:val="-2"/>
                <w:sz w:val="18"/>
              </w:rPr>
              <w:t>事业单位离退休</w:t>
            </w:r>
          </w:p>
        </w:tc>
        <w:tc>
          <w:tcPr>
            <w:tcW w:w="1596" w:type="dxa"/>
          </w:tcPr>
          <w:p w14:paraId="6BBA9C67">
            <w:pPr>
              <w:pStyle w:val="12"/>
              <w:spacing w:before="82"/>
              <w:ind w:right="-15"/>
              <w:jc w:val="right"/>
              <w:rPr>
                <w:sz w:val="18"/>
              </w:rPr>
            </w:pPr>
            <w:r>
              <w:rPr>
                <w:color w:val="202428"/>
                <w:spacing w:val="-2"/>
                <w:sz w:val="18"/>
              </w:rPr>
              <w:t>138.36</w:t>
            </w:r>
          </w:p>
        </w:tc>
        <w:tc>
          <w:tcPr>
            <w:tcW w:w="1476" w:type="dxa"/>
          </w:tcPr>
          <w:p w14:paraId="5F5946D0">
            <w:pPr>
              <w:pStyle w:val="12"/>
              <w:spacing w:before="82"/>
              <w:ind w:right="-15"/>
              <w:jc w:val="right"/>
              <w:rPr>
                <w:sz w:val="18"/>
              </w:rPr>
            </w:pPr>
            <w:r>
              <w:rPr>
                <w:color w:val="202428"/>
                <w:spacing w:val="-2"/>
                <w:sz w:val="18"/>
              </w:rPr>
              <w:t>138.36</w:t>
            </w:r>
          </w:p>
        </w:tc>
        <w:tc>
          <w:tcPr>
            <w:tcW w:w="1416" w:type="dxa"/>
          </w:tcPr>
          <w:p w14:paraId="63F2D0E9">
            <w:pPr>
              <w:pStyle w:val="12"/>
              <w:rPr>
                <w:rFonts w:ascii="Times New Roman"/>
                <w:sz w:val="18"/>
              </w:rPr>
            </w:pPr>
          </w:p>
        </w:tc>
      </w:tr>
      <w:tr w14:paraId="7DDDC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620" w:type="dxa"/>
          </w:tcPr>
          <w:p w14:paraId="07CE8505">
            <w:pPr>
              <w:pStyle w:val="12"/>
              <w:spacing w:before="82"/>
              <w:ind w:left="4"/>
              <w:rPr>
                <w:sz w:val="18"/>
              </w:rPr>
            </w:pPr>
            <w:r>
              <w:rPr>
                <w:color w:val="202428"/>
                <w:spacing w:val="-2"/>
                <w:sz w:val="18"/>
              </w:rPr>
              <w:t>2080505</w:t>
            </w:r>
          </w:p>
        </w:tc>
        <w:tc>
          <w:tcPr>
            <w:tcW w:w="2904" w:type="dxa"/>
          </w:tcPr>
          <w:p w14:paraId="49836F84">
            <w:pPr>
              <w:pStyle w:val="12"/>
              <w:spacing w:before="82"/>
              <w:ind w:left="4"/>
              <w:rPr>
                <w:sz w:val="18"/>
              </w:rPr>
            </w:pPr>
            <w:r>
              <w:rPr>
                <w:color w:val="202428"/>
                <w:spacing w:val="-1"/>
                <w:sz w:val="18"/>
              </w:rPr>
              <w:t>机关事业单位基本养老保险缴费支出</w:t>
            </w:r>
          </w:p>
        </w:tc>
        <w:tc>
          <w:tcPr>
            <w:tcW w:w="1596" w:type="dxa"/>
          </w:tcPr>
          <w:p w14:paraId="1B2CFC14">
            <w:pPr>
              <w:pStyle w:val="12"/>
              <w:spacing w:before="82"/>
              <w:ind w:right="-15"/>
              <w:jc w:val="right"/>
              <w:rPr>
                <w:sz w:val="18"/>
              </w:rPr>
            </w:pPr>
            <w:r>
              <w:rPr>
                <w:color w:val="202428"/>
                <w:spacing w:val="-2"/>
                <w:sz w:val="18"/>
              </w:rPr>
              <w:t>140.14</w:t>
            </w:r>
          </w:p>
        </w:tc>
        <w:tc>
          <w:tcPr>
            <w:tcW w:w="1476" w:type="dxa"/>
          </w:tcPr>
          <w:p w14:paraId="437456D2">
            <w:pPr>
              <w:pStyle w:val="12"/>
              <w:spacing w:before="82"/>
              <w:ind w:right="-15"/>
              <w:jc w:val="right"/>
              <w:rPr>
                <w:sz w:val="18"/>
              </w:rPr>
            </w:pPr>
            <w:r>
              <w:rPr>
                <w:color w:val="202428"/>
                <w:spacing w:val="-2"/>
                <w:sz w:val="18"/>
              </w:rPr>
              <w:t>140.14</w:t>
            </w:r>
          </w:p>
        </w:tc>
        <w:tc>
          <w:tcPr>
            <w:tcW w:w="1416" w:type="dxa"/>
          </w:tcPr>
          <w:p w14:paraId="220DE1BB">
            <w:pPr>
              <w:pStyle w:val="12"/>
              <w:rPr>
                <w:rFonts w:ascii="Times New Roman"/>
                <w:sz w:val="18"/>
              </w:rPr>
            </w:pPr>
          </w:p>
        </w:tc>
      </w:tr>
      <w:tr w14:paraId="58DF2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620" w:type="dxa"/>
          </w:tcPr>
          <w:p w14:paraId="4FBAD59E">
            <w:pPr>
              <w:pStyle w:val="12"/>
              <w:spacing w:before="82"/>
              <w:ind w:left="4"/>
              <w:rPr>
                <w:sz w:val="18"/>
              </w:rPr>
            </w:pPr>
            <w:r>
              <w:rPr>
                <w:color w:val="202428"/>
                <w:spacing w:val="-2"/>
                <w:sz w:val="18"/>
              </w:rPr>
              <w:t>2080506</w:t>
            </w:r>
          </w:p>
        </w:tc>
        <w:tc>
          <w:tcPr>
            <w:tcW w:w="2904" w:type="dxa"/>
          </w:tcPr>
          <w:p w14:paraId="67F1BAC5">
            <w:pPr>
              <w:pStyle w:val="12"/>
              <w:spacing w:before="82"/>
              <w:ind w:left="4"/>
              <w:rPr>
                <w:sz w:val="18"/>
              </w:rPr>
            </w:pPr>
            <w:r>
              <w:rPr>
                <w:color w:val="202428"/>
                <w:spacing w:val="-1"/>
                <w:sz w:val="18"/>
              </w:rPr>
              <w:t>机关事业单位职业年金缴费支出</w:t>
            </w:r>
          </w:p>
        </w:tc>
        <w:tc>
          <w:tcPr>
            <w:tcW w:w="1596" w:type="dxa"/>
          </w:tcPr>
          <w:p w14:paraId="4011C54F">
            <w:pPr>
              <w:pStyle w:val="12"/>
              <w:spacing w:before="82"/>
              <w:ind w:right="-15"/>
              <w:jc w:val="right"/>
              <w:rPr>
                <w:sz w:val="18"/>
              </w:rPr>
            </w:pPr>
            <w:r>
              <w:rPr>
                <w:color w:val="202428"/>
                <w:spacing w:val="-2"/>
                <w:sz w:val="18"/>
              </w:rPr>
              <w:t>70.07</w:t>
            </w:r>
          </w:p>
        </w:tc>
        <w:tc>
          <w:tcPr>
            <w:tcW w:w="1476" w:type="dxa"/>
          </w:tcPr>
          <w:p w14:paraId="7C9B7AE6">
            <w:pPr>
              <w:pStyle w:val="12"/>
              <w:spacing w:before="82"/>
              <w:ind w:right="-15"/>
              <w:jc w:val="right"/>
              <w:rPr>
                <w:sz w:val="18"/>
              </w:rPr>
            </w:pPr>
            <w:r>
              <w:rPr>
                <w:color w:val="202428"/>
                <w:spacing w:val="-2"/>
                <w:sz w:val="18"/>
              </w:rPr>
              <w:t>70.07</w:t>
            </w:r>
          </w:p>
        </w:tc>
        <w:tc>
          <w:tcPr>
            <w:tcW w:w="1416" w:type="dxa"/>
          </w:tcPr>
          <w:p w14:paraId="1DB727FA">
            <w:pPr>
              <w:pStyle w:val="12"/>
              <w:rPr>
                <w:rFonts w:ascii="Times New Roman"/>
                <w:sz w:val="18"/>
              </w:rPr>
            </w:pPr>
          </w:p>
        </w:tc>
      </w:tr>
      <w:tr w14:paraId="40F3D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620" w:type="dxa"/>
          </w:tcPr>
          <w:p w14:paraId="0F5C350A">
            <w:pPr>
              <w:pStyle w:val="12"/>
              <w:spacing w:before="82"/>
              <w:ind w:left="4"/>
              <w:rPr>
                <w:sz w:val="18"/>
              </w:rPr>
            </w:pPr>
            <w:r>
              <w:rPr>
                <w:color w:val="202428"/>
                <w:spacing w:val="-5"/>
                <w:sz w:val="18"/>
              </w:rPr>
              <w:t>210</w:t>
            </w:r>
          </w:p>
        </w:tc>
        <w:tc>
          <w:tcPr>
            <w:tcW w:w="2904" w:type="dxa"/>
          </w:tcPr>
          <w:p w14:paraId="378B612F">
            <w:pPr>
              <w:pStyle w:val="12"/>
              <w:spacing w:before="82"/>
              <w:ind w:left="4"/>
              <w:rPr>
                <w:sz w:val="18"/>
              </w:rPr>
            </w:pPr>
            <w:r>
              <w:rPr>
                <w:color w:val="202428"/>
                <w:spacing w:val="-2"/>
                <w:sz w:val="18"/>
              </w:rPr>
              <w:t>卫生健康支出</w:t>
            </w:r>
          </w:p>
        </w:tc>
        <w:tc>
          <w:tcPr>
            <w:tcW w:w="1596" w:type="dxa"/>
          </w:tcPr>
          <w:p w14:paraId="12E4FDC5">
            <w:pPr>
              <w:pStyle w:val="12"/>
              <w:spacing w:before="82"/>
              <w:ind w:right="-15"/>
              <w:jc w:val="right"/>
              <w:rPr>
                <w:sz w:val="18"/>
              </w:rPr>
            </w:pPr>
            <w:r>
              <w:rPr>
                <w:color w:val="202428"/>
                <w:spacing w:val="-2"/>
                <w:sz w:val="18"/>
              </w:rPr>
              <w:t>1628.47</w:t>
            </w:r>
          </w:p>
        </w:tc>
        <w:tc>
          <w:tcPr>
            <w:tcW w:w="1476" w:type="dxa"/>
          </w:tcPr>
          <w:p w14:paraId="15D8BE0C">
            <w:pPr>
              <w:pStyle w:val="12"/>
              <w:spacing w:before="82"/>
              <w:ind w:right="-15"/>
              <w:jc w:val="right"/>
              <w:rPr>
                <w:sz w:val="18"/>
              </w:rPr>
            </w:pPr>
            <w:r>
              <w:rPr>
                <w:color w:val="202428"/>
                <w:spacing w:val="-2"/>
                <w:sz w:val="18"/>
              </w:rPr>
              <w:t>1187.77</w:t>
            </w:r>
          </w:p>
        </w:tc>
        <w:tc>
          <w:tcPr>
            <w:tcW w:w="1416" w:type="dxa"/>
          </w:tcPr>
          <w:p w14:paraId="664E1B7F">
            <w:pPr>
              <w:pStyle w:val="12"/>
              <w:spacing w:before="82"/>
              <w:ind w:right="-15"/>
              <w:jc w:val="right"/>
              <w:rPr>
                <w:sz w:val="18"/>
              </w:rPr>
            </w:pPr>
            <w:r>
              <w:rPr>
                <w:color w:val="202428"/>
                <w:spacing w:val="-2"/>
                <w:sz w:val="18"/>
              </w:rPr>
              <w:t>440.70</w:t>
            </w:r>
          </w:p>
        </w:tc>
      </w:tr>
      <w:tr w14:paraId="1AD35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620" w:type="dxa"/>
          </w:tcPr>
          <w:p w14:paraId="522F3705">
            <w:pPr>
              <w:pStyle w:val="12"/>
              <w:spacing w:before="82"/>
              <w:ind w:left="4"/>
              <w:rPr>
                <w:sz w:val="18"/>
              </w:rPr>
            </w:pPr>
            <w:r>
              <w:rPr>
                <w:color w:val="202428"/>
                <w:spacing w:val="-2"/>
                <w:sz w:val="18"/>
              </w:rPr>
              <w:t>21004</w:t>
            </w:r>
          </w:p>
        </w:tc>
        <w:tc>
          <w:tcPr>
            <w:tcW w:w="2904" w:type="dxa"/>
          </w:tcPr>
          <w:p w14:paraId="2FFEB0EC">
            <w:pPr>
              <w:pStyle w:val="12"/>
              <w:spacing w:before="82"/>
              <w:ind w:left="4"/>
              <w:rPr>
                <w:sz w:val="18"/>
              </w:rPr>
            </w:pPr>
            <w:r>
              <w:rPr>
                <w:color w:val="202428"/>
                <w:spacing w:val="-3"/>
                <w:sz w:val="18"/>
              </w:rPr>
              <w:t>公共卫生</w:t>
            </w:r>
          </w:p>
        </w:tc>
        <w:tc>
          <w:tcPr>
            <w:tcW w:w="1596" w:type="dxa"/>
          </w:tcPr>
          <w:p w14:paraId="50FCE2F6">
            <w:pPr>
              <w:pStyle w:val="12"/>
              <w:spacing w:before="82"/>
              <w:ind w:right="-15"/>
              <w:jc w:val="right"/>
              <w:rPr>
                <w:sz w:val="18"/>
              </w:rPr>
            </w:pPr>
            <w:r>
              <w:rPr>
                <w:color w:val="202428"/>
                <w:spacing w:val="-2"/>
                <w:sz w:val="18"/>
              </w:rPr>
              <w:t>1562.03</w:t>
            </w:r>
          </w:p>
        </w:tc>
        <w:tc>
          <w:tcPr>
            <w:tcW w:w="1476" w:type="dxa"/>
          </w:tcPr>
          <w:p w14:paraId="084A275F">
            <w:pPr>
              <w:pStyle w:val="12"/>
              <w:spacing w:before="82"/>
              <w:ind w:right="-15"/>
              <w:jc w:val="right"/>
              <w:rPr>
                <w:sz w:val="18"/>
              </w:rPr>
            </w:pPr>
            <w:r>
              <w:rPr>
                <w:color w:val="202428"/>
                <w:spacing w:val="-2"/>
                <w:sz w:val="18"/>
              </w:rPr>
              <w:t>1121.33</w:t>
            </w:r>
          </w:p>
        </w:tc>
        <w:tc>
          <w:tcPr>
            <w:tcW w:w="1416" w:type="dxa"/>
          </w:tcPr>
          <w:p w14:paraId="600CB097">
            <w:pPr>
              <w:pStyle w:val="12"/>
              <w:spacing w:before="82"/>
              <w:ind w:right="-15"/>
              <w:jc w:val="right"/>
              <w:rPr>
                <w:sz w:val="18"/>
              </w:rPr>
            </w:pPr>
            <w:r>
              <w:rPr>
                <w:color w:val="202428"/>
                <w:spacing w:val="-2"/>
                <w:sz w:val="18"/>
              </w:rPr>
              <w:t>440.70</w:t>
            </w:r>
          </w:p>
        </w:tc>
      </w:tr>
      <w:tr w14:paraId="661E8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620" w:type="dxa"/>
          </w:tcPr>
          <w:p w14:paraId="1293E841">
            <w:pPr>
              <w:pStyle w:val="12"/>
              <w:spacing w:before="82"/>
              <w:ind w:left="4"/>
              <w:rPr>
                <w:sz w:val="18"/>
              </w:rPr>
            </w:pPr>
            <w:r>
              <w:rPr>
                <w:color w:val="202428"/>
                <w:spacing w:val="-2"/>
                <w:sz w:val="18"/>
              </w:rPr>
              <w:t>2100401</w:t>
            </w:r>
          </w:p>
        </w:tc>
        <w:tc>
          <w:tcPr>
            <w:tcW w:w="2904" w:type="dxa"/>
          </w:tcPr>
          <w:p w14:paraId="64675491">
            <w:pPr>
              <w:pStyle w:val="12"/>
              <w:spacing w:before="82"/>
              <w:ind w:left="4"/>
              <w:rPr>
                <w:sz w:val="18"/>
              </w:rPr>
            </w:pPr>
            <w:r>
              <w:rPr>
                <w:color w:val="202428"/>
                <w:spacing w:val="-2"/>
                <w:sz w:val="18"/>
              </w:rPr>
              <w:t>疾病预防控制机构</w:t>
            </w:r>
          </w:p>
        </w:tc>
        <w:tc>
          <w:tcPr>
            <w:tcW w:w="1596" w:type="dxa"/>
          </w:tcPr>
          <w:p w14:paraId="4432825B">
            <w:pPr>
              <w:pStyle w:val="12"/>
              <w:spacing w:before="82"/>
              <w:ind w:right="-15"/>
              <w:jc w:val="right"/>
              <w:rPr>
                <w:sz w:val="18"/>
              </w:rPr>
            </w:pPr>
            <w:r>
              <w:rPr>
                <w:color w:val="202428"/>
                <w:spacing w:val="-2"/>
                <w:sz w:val="18"/>
              </w:rPr>
              <w:t>1241.50</w:t>
            </w:r>
          </w:p>
        </w:tc>
        <w:tc>
          <w:tcPr>
            <w:tcW w:w="1476" w:type="dxa"/>
          </w:tcPr>
          <w:p w14:paraId="5C295B30">
            <w:pPr>
              <w:pStyle w:val="12"/>
              <w:spacing w:before="82"/>
              <w:ind w:right="-15"/>
              <w:jc w:val="right"/>
              <w:rPr>
                <w:sz w:val="18"/>
              </w:rPr>
            </w:pPr>
            <w:r>
              <w:rPr>
                <w:color w:val="202428"/>
                <w:spacing w:val="-2"/>
                <w:sz w:val="18"/>
              </w:rPr>
              <w:t>1121.33</w:t>
            </w:r>
          </w:p>
        </w:tc>
        <w:tc>
          <w:tcPr>
            <w:tcW w:w="1416" w:type="dxa"/>
          </w:tcPr>
          <w:p w14:paraId="0DB75F18">
            <w:pPr>
              <w:pStyle w:val="12"/>
              <w:spacing w:before="82"/>
              <w:ind w:right="-15"/>
              <w:jc w:val="right"/>
              <w:rPr>
                <w:sz w:val="18"/>
              </w:rPr>
            </w:pPr>
            <w:r>
              <w:rPr>
                <w:color w:val="202428"/>
                <w:spacing w:val="-2"/>
                <w:sz w:val="18"/>
              </w:rPr>
              <w:t>120.17</w:t>
            </w:r>
          </w:p>
        </w:tc>
      </w:tr>
      <w:tr w14:paraId="6F66C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620" w:type="dxa"/>
          </w:tcPr>
          <w:p w14:paraId="3D712245">
            <w:pPr>
              <w:pStyle w:val="12"/>
              <w:spacing w:before="82"/>
              <w:ind w:left="4"/>
              <w:rPr>
                <w:sz w:val="18"/>
              </w:rPr>
            </w:pPr>
            <w:r>
              <w:rPr>
                <w:color w:val="202428"/>
                <w:spacing w:val="-2"/>
                <w:sz w:val="18"/>
              </w:rPr>
              <w:t>2100409</w:t>
            </w:r>
          </w:p>
        </w:tc>
        <w:tc>
          <w:tcPr>
            <w:tcW w:w="2904" w:type="dxa"/>
          </w:tcPr>
          <w:p w14:paraId="5B68197E">
            <w:pPr>
              <w:pStyle w:val="12"/>
              <w:spacing w:before="82"/>
              <w:ind w:left="4"/>
              <w:rPr>
                <w:sz w:val="18"/>
              </w:rPr>
            </w:pPr>
            <w:r>
              <w:rPr>
                <w:color w:val="202428"/>
                <w:spacing w:val="-2"/>
                <w:sz w:val="18"/>
              </w:rPr>
              <w:t>重大公共卫生服务</w:t>
            </w:r>
          </w:p>
        </w:tc>
        <w:tc>
          <w:tcPr>
            <w:tcW w:w="1596" w:type="dxa"/>
          </w:tcPr>
          <w:p w14:paraId="61985C1B">
            <w:pPr>
              <w:pStyle w:val="12"/>
              <w:spacing w:before="82"/>
              <w:ind w:right="-15"/>
              <w:jc w:val="right"/>
              <w:rPr>
                <w:sz w:val="18"/>
              </w:rPr>
            </w:pPr>
            <w:r>
              <w:rPr>
                <w:color w:val="202428"/>
                <w:spacing w:val="-2"/>
                <w:sz w:val="18"/>
              </w:rPr>
              <w:t>320.53</w:t>
            </w:r>
          </w:p>
        </w:tc>
        <w:tc>
          <w:tcPr>
            <w:tcW w:w="1476" w:type="dxa"/>
          </w:tcPr>
          <w:p w14:paraId="6F31026E">
            <w:pPr>
              <w:pStyle w:val="12"/>
              <w:rPr>
                <w:rFonts w:ascii="Times New Roman"/>
                <w:sz w:val="18"/>
              </w:rPr>
            </w:pPr>
          </w:p>
        </w:tc>
        <w:tc>
          <w:tcPr>
            <w:tcW w:w="1416" w:type="dxa"/>
          </w:tcPr>
          <w:p w14:paraId="6A44B5CB">
            <w:pPr>
              <w:pStyle w:val="12"/>
              <w:spacing w:before="82"/>
              <w:ind w:right="-15"/>
              <w:jc w:val="right"/>
              <w:rPr>
                <w:sz w:val="18"/>
              </w:rPr>
            </w:pPr>
            <w:r>
              <w:rPr>
                <w:color w:val="202428"/>
                <w:spacing w:val="-2"/>
                <w:sz w:val="18"/>
              </w:rPr>
              <w:t>320.53</w:t>
            </w:r>
          </w:p>
        </w:tc>
      </w:tr>
      <w:tr w14:paraId="06176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620" w:type="dxa"/>
          </w:tcPr>
          <w:p w14:paraId="7F3AB792">
            <w:pPr>
              <w:pStyle w:val="12"/>
              <w:spacing w:before="82"/>
              <w:ind w:left="4"/>
              <w:rPr>
                <w:sz w:val="18"/>
              </w:rPr>
            </w:pPr>
            <w:r>
              <w:rPr>
                <w:color w:val="202428"/>
                <w:spacing w:val="-2"/>
                <w:sz w:val="18"/>
              </w:rPr>
              <w:t>21007</w:t>
            </w:r>
          </w:p>
        </w:tc>
        <w:tc>
          <w:tcPr>
            <w:tcW w:w="2904" w:type="dxa"/>
          </w:tcPr>
          <w:p w14:paraId="4EE89F5B">
            <w:pPr>
              <w:pStyle w:val="12"/>
              <w:spacing w:before="82"/>
              <w:ind w:left="4"/>
              <w:rPr>
                <w:sz w:val="18"/>
              </w:rPr>
            </w:pPr>
            <w:r>
              <w:rPr>
                <w:color w:val="202428"/>
                <w:spacing w:val="-2"/>
                <w:sz w:val="18"/>
              </w:rPr>
              <w:t>计划生育事务</w:t>
            </w:r>
          </w:p>
        </w:tc>
        <w:tc>
          <w:tcPr>
            <w:tcW w:w="1596" w:type="dxa"/>
          </w:tcPr>
          <w:p w14:paraId="073E01AE">
            <w:pPr>
              <w:pStyle w:val="12"/>
              <w:spacing w:before="82"/>
              <w:ind w:right="-15"/>
              <w:jc w:val="right"/>
              <w:rPr>
                <w:sz w:val="18"/>
              </w:rPr>
            </w:pPr>
            <w:r>
              <w:rPr>
                <w:color w:val="202428"/>
                <w:spacing w:val="-4"/>
                <w:sz w:val="18"/>
              </w:rPr>
              <w:t>0.78</w:t>
            </w:r>
          </w:p>
        </w:tc>
        <w:tc>
          <w:tcPr>
            <w:tcW w:w="1476" w:type="dxa"/>
          </w:tcPr>
          <w:p w14:paraId="4560186E">
            <w:pPr>
              <w:pStyle w:val="12"/>
              <w:spacing w:before="82"/>
              <w:ind w:right="-15"/>
              <w:jc w:val="right"/>
              <w:rPr>
                <w:sz w:val="18"/>
              </w:rPr>
            </w:pPr>
            <w:r>
              <w:rPr>
                <w:color w:val="202428"/>
                <w:spacing w:val="-4"/>
                <w:sz w:val="18"/>
              </w:rPr>
              <w:t>0.78</w:t>
            </w:r>
          </w:p>
        </w:tc>
        <w:tc>
          <w:tcPr>
            <w:tcW w:w="1416" w:type="dxa"/>
          </w:tcPr>
          <w:p w14:paraId="64115B6C">
            <w:pPr>
              <w:pStyle w:val="12"/>
              <w:rPr>
                <w:rFonts w:ascii="Times New Roman"/>
                <w:sz w:val="18"/>
              </w:rPr>
            </w:pPr>
          </w:p>
        </w:tc>
      </w:tr>
      <w:tr w14:paraId="1EF4D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620" w:type="dxa"/>
          </w:tcPr>
          <w:p w14:paraId="1A16F566">
            <w:pPr>
              <w:pStyle w:val="12"/>
              <w:spacing w:before="82"/>
              <w:ind w:left="4"/>
              <w:rPr>
                <w:sz w:val="18"/>
              </w:rPr>
            </w:pPr>
            <w:r>
              <w:rPr>
                <w:color w:val="202428"/>
                <w:spacing w:val="-2"/>
                <w:sz w:val="18"/>
              </w:rPr>
              <w:t>2100799</w:t>
            </w:r>
          </w:p>
        </w:tc>
        <w:tc>
          <w:tcPr>
            <w:tcW w:w="2904" w:type="dxa"/>
          </w:tcPr>
          <w:p w14:paraId="53733889">
            <w:pPr>
              <w:pStyle w:val="12"/>
              <w:spacing w:before="82"/>
              <w:ind w:left="4"/>
              <w:rPr>
                <w:sz w:val="18"/>
              </w:rPr>
            </w:pPr>
            <w:r>
              <w:rPr>
                <w:color w:val="202428"/>
                <w:spacing w:val="-1"/>
                <w:sz w:val="18"/>
              </w:rPr>
              <w:t>其他计划生育事务支出</w:t>
            </w:r>
          </w:p>
        </w:tc>
        <w:tc>
          <w:tcPr>
            <w:tcW w:w="1596" w:type="dxa"/>
          </w:tcPr>
          <w:p w14:paraId="12F349BB">
            <w:pPr>
              <w:pStyle w:val="12"/>
              <w:spacing w:before="82"/>
              <w:ind w:right="-15"/>
              <w:jc w:val="right"/>
              <w:rPr>
                <w:sz w:val="18"/>
              </w:rPr>
            </w:pPr>
            <w:r>
              <w:rPr>
                <w:color w:val="202428"/>
                <w:spacing w:val="-4"/>
                <w:sz w:val="18"/>
              </w:rPr>
              <w:t>0.78</w:t>
            </w:r>
          </w:p>
        </w:tc>
        <w:tc>
          <w:tcPr>
            <w:tcW w:w="1476" w:type="dxa"/>
          </w:tcPr>
          <w:p w14:paraId="3FDE7277">
            <w:pPr>
              <w:pStyle w:val="12"/>
              <w:spacing w:before="82"/>
              <w:ind w:right="-15"/>
              <w:jc w:val="right"/>
              <w:rPr>
                <w:sz w:val="18"/>
              </w:rPr>
            </w:pPr>
            <w:r>
              <w:rPr>
                <w:color w:val="202428"/>
                <w:spacing w:val="-4"/>
                <w:sz w:val="18"/>
              </w:rPr>
              <w:t>0.78</w:t>
            </w:r>
          </w:p>
        </w:tc>
        <w:tc>
          <w:tcPr>
            <w:tcW w:w="1416" w:type="dxa"/>
          </w:tcPr>
          <w:p w14:paraId="57A7C953">
            <w:pPr>
              <w:pStyle w:val="12"/>
              <w:rPr>
                <w:rFonts w:ascii="Times New Roman"/>
                <w:sz w:val="18"/>
              </w:rPr>
            </w:pPr>
          </w:p>
        </w:tc>
      </w:tr>
      <w:tr w14:paraId="4D7E2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620" w:type="dxa"/>
          </w:tcPr>
          <w:p w14:paraId="6362741A">
            <w:pPr>
              <w:pStyle w:val="12"/>
              <w:spacing w:before="82"/>
              <w:ind w:left="4"/>
              <w:rPr>
                <w:sz w:val="18"/>
              </w:rPr>
            </w:pPr>
            <w:r>
              <w:rPr>
                <w:color w:val="202428"/>
                <w:spacing w:val="-2"/>
                <w:sz w:val="18"/>
              </w:rPr>
              <w:t>21011</w:t>
            </w:r>
          </w:p>
        </w:tc>
        <w:tc>
          <w:tcPr>
            <w:tcW w:w="2904" w:type="dxa"/>
          </w:tcPr>
          <w:p w14:paraId="727B37C0">
            <w:pPr>
              <w:pStyle w:val="12"/>
              <w:spacing w:before="82"/>
              <w:ind w:left="4"/>
              <w:rPr>
                <w:sz w:val="18"/>
              </w:rPr>
            </w:pPr>
            <w:r>
              <w:rPr>
                <w:color w:val="202428"/>
                <w:spacing w:val="-2"/>
                <w:sz w:val="18"/>
              </w:rPr>
              <w:t>行政事业单位医疗</w:t>
            </w:r>
          </w:p>
        </w:tc>
        <w:tc>
          <w:tcPr>
            <w:tcW w:w="1596" w:type="dxa"/>
          </w:tcPr>
          <w:p w14:paraId="736C0516">
            <w:pPr>
              <w:pStyle w:val="12"/>
              <w:spacing w:before="82"/>
              <w:ind w:right="-15"/>
              <w:jc w:val="right"/>
              <w:rPr>
                <w:sz w:val="18"/>
              </w:rPr>
            </w:pPr>
            <w:r>
              <w:rPr>
                <w:color w:val="202428"/>
                <w:spacing w:val="-2"/>
                <w:sz w:val="18"/>
              </w:rPr>
              <w:t>65.67</w:t>
            </w:r>
          </w:p>
        </w:tc>
        <w:tc>
          <w:tcPr>
            <w:tcW w:w="1476" w:type="dxa"/>
          </w:tcPr>
          <w:p w14:paraId="0873D444">
            <w:pPr>
              <w:pStyle w:val="12"/>
              <w:spacing w:before="82"/>
              <w:ind w:right="-15"/>
              <w:jc w:val="right"/>
              <w:rPr>
                <w:sz w:val="18"/>
              </w:rPr>
            </w:pPr>
            <w:r>
              <w:rPr>
                <w:color w:val="202428"/>
                <w:spacing w:val="-2"/>
                <w:sz w:val="18"/>
              </w:rPr>
              <w:t>65.67</w:t>
            </w:r>
          </w:p>
        </w:tc>
        <w:tc>
          <w:tcPr>
            <w:tcW w:w="1416" w:type="dxa"/>
          </w:tcPr>
          <w:p w14:paraId="71424958">
            <w:pPr>
              <w:pStyle w:val="12"/>
              <w:rPr>
                <w:rFonts w:ascii="Times New Roman"/>
                <w:sz w:val="18"/>
              </w:rPr>
            </w:pPr>
          </w:p>
        </w:tc>
      </w:tr>
      <w:tr w14:paraId="46C5D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620" w:type="dxa"/>
          </w:tcPr>
          <w:p w14:paraId="0BF8F07C">
            <w:pPr>
              <w:pStyle w:val="12"/>
              <w:spacing w:before="82"/>
              <w:ind w:left="4"/>
              <w:rPr>
                <w:sz w:val="18"/>
              </w:rPr>
            </w:pPr>
            <w:r>
              <w:rPr>
                <w:color w:val="202428"/>
                <w:spacing w:val="-2"/>
                <w:sz w:val="18"/>
              </w:rPr>
              <w:t>2101102</w:t>
            </w:r>
          </w:p>
        </w:tc>
        <w:tc>
          <w:tcPr>
            <w:tcW w:w="2904" w:type="dxa"/>
          </w:tcPr>
          <w:p w14:paraId="7A15D38E">
            <w:pPr>
              <w:pStyle w:val="12"/>
              <w:spacing w:before="82"/>
              <w:ind w:left="4"/>
              <w:rPr>
                <w:sz w:val="18"/>
              </w:rPr>
            </w:pPr>
            <w:r>
              <w:rPr>
                <w:color w:val="202428"/>
                <w:spacing w:val="-2"/>
                <w:sz w:val="18"/>
              </w:rPr>
              <w:t>事业单位医疗</w:t>
            </w:r>
          </w:p>
        </w:tc>
        <w:tc>
          <w:tcPr>
            <w:tcW w:w="1596" w:type="dxa"/>
          </w:tcPr>
          <w:p w14:paraId="43BD0DFE">
            <w:pPr>
              <w:pStyle w:val="12"/>
              <w:spacing w:before="82"/>
              <w:ind w:right="-15"/>
              <w:jc w:val="right"/>
              <w:rPr>
                <w:sz w:val="18"/>
              </w:rPr>
            </w:pPr>
            <w:r>
              <w:rPr>
                <w:color w:val="202428"/>
                <w:spacing w:val="-2"/>
                <w:sz w:val="18"/>
              </w:rPr>
              <w:t>65.67</w:t>
            </w:r>
          </w:p>
        </w:tc>
        <w:tc>
          <w:tcPr>
            <w:tcW w:w="1476" w:type="dxa"/>
          </w:tcPr>
          <w:p w14:paraId="532A1B37">
            <w:pPr>
              <w:pStyle w:val="12"/>
              <w:spacing w:before="82"/>
              <w:ind w:right="-15"/>
              <w:jc w:val="right"/>
              <w:rPr>
                <w:sz w:val="18"/>
              </w:rPr>
            </w:pPr>
            <w:r>
              <w:rPr>
                <w:color w:val="202428"/>
                <w:spacing w:val="-2"/>
                <w:sz w:val="18"/>
              </w:rPr>
              <w:t>65.67</w:t>
            </w:r>
          </w:p>
        </w:tc>
        <w:tc>
          <w:tcPr>
            <w:tcW w:w="1416" w:type="dxa"/>
          </w:tcPr>
          <w:p w14:paraId="5B799C13">
            <w:pPr>
              <w:pStyle w:val="12"/>
              <w:rPr>
                <w:rFonts w:ascii="Times New Roman"/>
                <w:sz w:val="18"/>
              </w:rPr>
            </w:pPr>
          </w:p>
        </w:tc>
      </w:tr>
      <w:tr w14:paraId="6517D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620" w:type="dxa"/>
          </w:tcPr>
          <w:p w14:paraId="2C727DA0">
            <w:pPr>
              <w:pStyle w:val="12"/>
              <w:spacing w:before="82"/>
              <w:ind w:left="4"/>
              <w:rPr>
                <w:sz w:val="18"/>
              </w:rPr>
            </w:pPr>
            <w:r>
              <w:rPr>
                <w:color w:val="202428"/>
                <w:spacing w:val="-5"/>
                <w:sz w:val="18"/>
              </w:rPr>
              <w:t>221</w:t>
            </w:r>
          </w:p>
        </w:tc>
        <w:tc>
          <w:tcPr>
            <w:tcW w:w="2904" w:type="dxa"/>
          </w:tcPr>
          <w:p w14:paraId="0FBC9F0E">
            <w:pPr>
              <w:pStyle w:val="12"/>
              <w:spacing w:before="82"/>
              <w:ind w:left="4"/>
              <w:rPr>
                <w:sz w:val="18"/>
              </w:rPr>
            </w:pPr>
            <w:r>
              <w:rPr>
                <w:color w:val="202428"/>
                <w:spacing w:val="-2"/>
                <w:sz w:val="18"/>
              </w:rPr>
              <w:t>住房保障支出</w:t>
            </w:r>
          </w:p>
        </w:tc>
        <w:tc>
          <w:tcPr>
            <w:tcW w:w="1596" w:type="dxa"/>
          </w:tcPr>
          <w:p w14:paraId="29D78A5D">
            <w:pPr>
              <w:pStyle w:val="12"/>
              <w:spacing w:before="82"/>
              <w:ind w:right="-15"/>
              <w:jc w:val="right"/>
              <w:rPr>
                <w:sz w:val="18"/>
              </w:rPr>
            </w:pPr>
            <w:r>
              <w:rPr>
                <w:color w:val="202428"/>
                <w:spacing w:val="-2"/>
                <w:sz w:val="18"/>
              </w:rPr>
              <w:t>116.40</w:t>
            </w:r>
          </w:p>
        </w:tc>
        <w:tc>
          <w:tcPr>
            <w:tcW w:w="1476" w:type="dxa"/>
          </w:tcPr>
          <w:p w14:paraId="1F327FD1">
            <w:pPr>
              <w:pStyle w:val="12"/>
              <w:spacing w:before="82"/>
              <w:ind w:right="-15"/>
              <w:jc w:val="right"/>
              <w:rPr>
                <w:sz w:val="18"/>
              </w:rPr>
            </w:pPr>
            <w:r>
              <w:rPr>
                <w:color w:val="202428"/>
                <w:spacing w:val="-2"/>
                <w:sz w:val="18"/>
              </w:rPr>
              <w:t>116.40</w:t>
            </w:r>
          </w:p>
        </w:tc>
        <w:tc>
          <w:tcPr>
            <w:tcW w:w="1416" w:type="dxa"/>
          </w:tcPr>
          <w:p w14:paraId="69845F99">
            <w:pPr>
              <w:pStyle w:val="12"/>
              <w:rPr>
                <w:rFonts w:ascii="Times New Roman"/>
                <w:sz w:val="18"/>
              </w:rPr>
            </w:pPr>
          </w:p>
        </w:tc>
      </w:tr>
      <w:tr w14:paraId="272F6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620" w:type="dxa"/>
          </w:tcPr>
          <w:p w14:paraId="29A33E63">
            <w:pPr>
              <w:pStyle w:val="12"/>
              <w:spacing w:before="82"/>
              <w:ind w:left="4"/>
              <w:rPr>
                <w:sz w:val="18"/>
              </w:rPr>
            </w:pPr>
            <w:r>
              <w:rPr>
                <w:color w:val="202428"/>
                <w:spacing w:val="-2"/>
                <w:sz w:val="18"/>
              </w:rPr>
              <w:t>22102</w:t>
            </w:r>
          </w:p>
        </w:tc>
        <w:tc>
          <w:tcPr>
            <w:tcW w:w="2904" w:type="dxa"/>
          </w:tcPr>
          <w:p w14:paraId="06E9EC0B">
            <w:pPr>
              <w:pStyle w:val="12"/>
              <w:spacing w:before="82"/>
              <w:ind w:left="4"/>
              <w:rPr>
                <w:sz w:val="18"/>
              </w:rPr>
            </w:pPr>
            <w:r>
              <w:rPr>
                <w:color w:val="202428"/>
                <w:spacing w:val="-2"/>
                <w:sz w:val="18"/>
              </w:rPr>
              <w:t>住房改革支出</w:t>
            </w:r>
          </w:p>
        </w:tc>
        <w:tc>
          <w:tcPr>
            <w:tcW w:w="1596" w:type="dxa"/>
          </w:tcPr>
          <w:p w14:paraId="7621250D">
            <w:pPr>
              <w:pStyle w:val="12"/>
              <w:spacing w:before="82"/>
              <w:ind w:right="-15"/>
              <w:jc w:val="right"/>
              <w:rPr>
                <w:sz w:val="18"/>
              </w:rPr>
            </w:pPr>
            <w:r>
              <w:rPr>
                <w:color w:val="202428"/>
                <w:spacing w:val="-2"/>
                <w:sz w:val="18"/>
              </w:rPr>
              <w:t>116.40</w:t>
            </w:r>
          </w:p>
        </w:tc>
        <w:tc>
          <w:tcPr>
            <w:tcW w:w="1476" w:type="dxa"/>
          </w:tcPr>
          <w:p w14:paraId="14AB129B">
            <w:pPr>
              <w:pStyle w:val="12"/>
              <w:spacing w:before="82"/>
              <w:ind w:right="-15"/>
              <w:jc w:val="right"/>
              <w:rPr>
                <w:sz w:val="18"/>
              </w:rPr>
            </w:pPr>
            <w:r>
              <w:rPr>
                <w:color w:val="202428"/>
                <w:spacing w:val="-2"/>
                <w:sz w:val="18"/>
              </w:rPr>
              <w:t>116.40</w:t>
            </w:r>
          </w:p>
        </w:tc>
        <w:tc>
          <w:tcPr>
            <w:tcW w:w="1416" w:type="dxa"/>
          </w:tcPr>
          <w:p w14:paraId="701DBBB7">
            <w:pPr>
              <w:pStyle w:val="12"/>
              <w:rPr>
                <w:rFonts w:ascii="Times New Roman"/>
                <w:sz w:val="18"/>
              </w:rPr>
            </w:pPr>
          </w:p>
        </w:tc>
      </w:tr>
      <w:tr w14:paraId="35888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620" w:type="dxa"/>
          </w:tcPr>
          <w:p w14:paraId="2FD75EA5">
            <w:pPr>
              <w:pStyle w:val="12"/>
              <w:spacing w:before="82"/>
              <w:ind w:left="4"/>
              <w:rPr>
                <w:sz w:val="18"/>
              </w:rPr>
            </w:pPr>
            <w:r>
              <w:rPr>
                <w:color w:val="202428"/>
                <w:spacing w:val="-2"/>
                <w:sz w:val="18"/>
              </w:rPr>
              <w:t>2210201</w:t>
            </w:r>
          </w:p>
        </w:tc>
        <w:tc>
          <w:tcPr>
            <w:tcW w:w="2904" w:type="dxa"/>
          </w:tcPr>
          <w:p w14:paraId="0D404B11">
            <w:pPr>
              <w:pStyle w:val="12"/>
              <w:spacing w:before="82"/>
              <w:ind w:left="4"/>
              <w:rPr>
                <w:sz w:val="18"/>
              </w:rPr>
            </w:pPr>
            <w:r>
              <w:rPr>
                <w:color w:val="202428"/>
                <w:spacing w:val="-2"/>
                <w:sz w:val="18"/>
              </w:rPr>
              <w:t>住房公积金</w:t>
            </w:r>
          </w:p>
        </w:tc>
        <w:tc>
          <w:tcPr>
            <w:tcW w:w="1596" w:type="dxa"/>
          </w:tcPr>
          <w:p w14:paraId="349C900F">
            <w:pPr>
              <w:pStyle w:val="12"/>
              <w:spacing w:before="82"/>
              <w:ind w:right="-15"/>
              <w:jc w:val="right"/>
              <w:rPr>
                <w:sz w:val="18"/>
              </w:rPr>
            </w:pPr>
            <w:r>
              <w:rPr>
                <w:color w:val="202428"/>
                <w:spacing w:val="-2"/>
                <w:sz w:val="18"/>
              </w:rPr>
              <w:t>116.40</w:t>
            </w:r>
          </w:p>
        </w:tc>
        <w:tc>
          <w:tcPr>
            <w:tcW w:w="1476" w:type="dxa"/>
          </w:tcPr>
          <w:p w14:paraId="3C17BC62">
            <w:pPr>
              <w:pStyle w:val="12"/>
              <w:spacing w:before="82"/>
              <w:ind w:right="-15"/>
              <w:jc w:val="right"/>
              <w:rPr>
                <w:sz w:val="18"/>
              </w:rPr>
            </w:pPr>
            <w:r>
              <w:rPr>
                <w:color w:val="202428"/>
                <w:spacing w:val="-2"/>
                <w:sz w:val="18"/>
              </w:rPr>
              <w:t>116.40</w:t>
            </w:r>
          </w:p>
        </w:tc>
        <w:tc>
          <w:tcPr>
            <w:tcW w:w="1416" w:type="dxa"/>
          </w:tcPr>
          <w:p w14:paraId="407EE083">
            <w:pPr>
              <w:pStyle w:val="12"/>
              <w:rPr>
                <w:rFonts w:ascii="Times New Roman"/>
                <w:sz w:val="18"/>
              </w:rPr>
            </w:pPr>
          </w:p>
        </w:tc>
      </w:tr>
    </w:tbl>
    <w:p w14:paraId="06B4FCB5">
      <w:pPr>
        <w:pStyle w:val="12"/>
        <w:spacing w:after="0"/>
        <w:rPr>
          <w:rFonts w:ascii="Times New Roman"/>
          <w:sz w:val="18"/>
        </w:rPr>
        <w:sectPr>
          <w:type w:val="continuous"/>
          <w:pgSz w:w="11900" w:h="16840"/>
          <w:pgMar w:top="1940" w:right="1275" w:bottom="280" w:left="1133" w:header="363" w:footer="138" w:gutter="0"/>
          <w:cols w:space="720" w:num="1"/>
        </w:sectPr>
      </w:pPr>
    </w:p>
    <w:p w14:paraId="54C5AC3A">
      <w:pPr>
        <w:pStyle w:val="3"/>
        <w:spacing w:before="10"/>
        <w:rPr>
          <w:sz w:val="17"/>
        </w:rPr>
      </w:pPr>
    </w:p>
    <w:p w14:paraId="490DBAA0">
      <w:pPr>
        <w:pStyle w:val="3"/>
        <w:spacing w:after="0"/>
        <w:rPr>
          <w:sz w:val="17"/>
        </w:rPr>
        <w:sectPr>
          <w:pgSz w:w="11900" w:h="16840"/>
          <w:pgMar w:top="880" w:right="1275" w:bottom="320" w:left="1133" w:header="363" w:footer="138" w:gutter="0"/>
          <w:cols w:space="720" w:num="1"/>
        </w:sectPr>
      </w:pPr>
    </w:p>
    <w:p w14:paraId="6C9B2621">
      <w:pPr>
        <w:pStyle w:val="3"/>
        <w:spacing w:before="83"/>
        <w:rPr>
          <w:sz w:val="24"/>
        </w:rPr>
      </w:pPr>
    </w:p>
    <w:p w14:paraId="6676DBE7">
      <w:pPr>
        <w:spacing w:before="0"/>
        <w:ind w:left="1303" w:right="0" w:firstLine="0"/>
        <w:jc w:val="left"/>
        <w:rPr>
          <w:sz w:val="24"/>
        </w:rPr>
      </w:pPr>
      <w:r>
        <w:rPr>
          <w:color w:val="202428"/>
          <w:sz w:val="24"/>
        </w:rPr>
        <w:t>2024年一般公共预算安排基本支出分经济科目表（不含上年结转</w:t>
      </w:r>
      <w:r>
        <w:rPr>
          <w:color w:val="202428"/>
          <w:spacing w:val="-10"/>
          <w:sz w:val="24"/>
        </w:rPr>
        <w:t>）</w:t>
      </w:r>
    </w:p>
    <w:p w14:paraId="516B00BE">
      <w:pPr>
        <w:spacing w:before="85"/>
        <w:ind w:left="98" w:right="0" w:firstLine="0"/>
        <w:jc w:val="left"/>
        <w:rPr>
          <w:sz w:val="15"/>
        </w:rPr>
      </w:pPr>
      <w:r>
        <w:br w:type="column"/>
      </w:r>
      <w:r>
        <w:rPr>
          <w:color w:val="202428"/>
          <w:sz w:val="15"/>
        </w:rPr>
        <w:t>预算公开表</w:t>
      </w:r>
      <w:r>
        <w:rPr>
          <w:color w:val="202428"/>
          <w:spacing w:val="-10"/>
          <w:sz w:val="15"/>
        </w:rPr>
        <w:t>6</w:t>
      </w:r>
    </w:p>
    <w:p w14:paraId="41C02A2B">
      <w:pPr>
        <w:spacing w:after="0"/>
        <w:jc w:val="left"/>
        <w:rPr>
          <w:sz w:val="15"/>
        </w:rPr>
        <w:sectPr>
          <w:type w:val="continuous"/>
          <w:pgSz w:w="11900" w:h="16840"/>
          <w:pgMar w:top="1940" w:right="1275" w:bottom="280" w:left="1133" w:header="363" w:footer="138" w:gutter="0"/>
          <w:cols w:equalWidth="0" w:num="2">
            <w:col w:w="8266" w:space="40"/>
            <w:col w:w="1186"/>
          </w:cols>
        </w:sectPr>
      </w:pPr>
    </w:p>
    <w:p w14:paraId="31EA2833">
      <w:pPr>
        <w:tabs>
          <w:tab w:val="left" w:pos="8487"/>
        </w:tabs>
        <w:spacing w:before="107"/>
        <w:ind w:left="313" w:right="0" w:firstLine="0"/>
        <w:jc w:val="left"/>
        <w:rPr>
          <w:sz w:val="15"/>
        </w:rPr>
      </w:pPr>
      <w:r>
        <w:rPr>
          <w:color w:val="202428"/>
          <w:sz w:val="15"/>
        </w:rPr>
        <w:t>单位名称：阳泉市疾病预防控制中</w:t>
      </w:r>
      <w:r>
        <w:rPr>
          <w:color w:val="202428"/>
          <w:spacing w:val="-10"/>
          <w:sz w:val="15"/>
        </w:rPr>
        <w:t>心</w:t>
      </w:r>
      <w:r>
        <w:rPr>
          <w:color w:val="202428"/>
          <w:sz w:val="15"/>
        </w:rPr>
        <w:tab/>
      </w:r>
      <w:r>
        <w:rPr>
          <w:color w:val="202428"/>
          <w:sz w:val="15"/>
        </w:rPr>
        <w:t>单位：万</w:t>
      </w:r>
      <w:r>
        <w:rPr>
          <w:color w:val="202428"/>
          <w:spacing w:val="-10"/>
          <w:sz w:val="15"/>
        </w:rPr>
        <w:t>元</w:t>
      </w:r>
    </w:p>
    <w:p w14:paraId="6B9EDAE6">
      <w:pPr>
        <w:pStyle w:val="3"/>
        <w:spacing w:before="1"/>
        <w:rPr>
          <w:sz w:val="6"/>
        </w:rPr>
      </w:pPr>
    </w:p>
    <w:tbl>
      <w:tblPr>
        <w:tblStyle w:val="8"/>
        <w:tblW w:w="0" w:type="auto"/>
        <w:tblInd w:w="3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857"/>
        <w:gridCol w:w="2077"/>
        <w:gridCol w:w="1441"/>
        <w:gridCol w:w="1381"/>
        <w:gridCol w:w="1213"/>
      </w:tblGrid>
      <w:tr w14:paraId="0FD1C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2857" w:type="dxa"/>
            <w:vMerge w:val="restart"/>
          </w:tcPr>
          <w:p w14:paraId="4D57D542">
            <w:pPr>
              <w:pStyle w:val="12"/>
              <w:spacing w:before="226"/>
              <w:ind w:left="340"/>
              <w:rPr>
                <w:sz w:val="18"/>
              </w:rPr>
            </w:pPr>
            <w:r>
              <w:rPr>
                <w:color w:val="202428"/>
                <w:spacing w:val="-1"/>
                <w:sz w:val="18"/>
              </w:rPr>
              <w:t>部门预算支出经济科目名称</w:t>
            </w:r>
          </w:p>
        </w:tc>
        <w:tc>
          <w:tcPr>
            <w:tcW w:w="2077" w:type="dxa"/>
            <w:vMerge w:val="restart"/>
          </w:tcPr>
          <w:p w14:paraId="28EE342A">
            <w:pPr>
              <w:pStyle w:val="12"/>
              <w:spacing w:before="140" w:line="211" w:lineRule="auto"/>
              <w:ind w:left="940" w:right="39" w:hanging="901"/>
              <w:rPr>
                <w:sz w:val="18"/>
              </w:rPr>
            </w:pPr>
            <w:r>
              <w:rPr>
                <w:color w:val="202428"/>
                <w:spacing w:val="-2"/>
                <w:sz w:val="18"/>
              </w:rPr>
              <w:t>政府预算支出经济科目名</w:t>
            </w:r>
            <w:r>
              <w:rPr>
                <w:color w:val="202428"/>
                <w:spacing w:val="-10"/>
                <w:sz w:val="18"/>
              </w:rPr>
              <w:t>称</w:t>
            </w:r>
          </w:p>
        </w:tc>
        <w:tc>
          <w:tcPr>
            <w:tcW w:w="4035" w:type="dxa"/>
            <w:gridSpan w:val="3"/>
          </w:tcPr>
          <w:p w14:paraId="70D25081">
            <w:pPr>
              <w:pStyle w:val="12"/>
              <w:spacing w:before="46"/>
              <w:ind w:right="1"/>
              <w:jc w:val="center"/>
              <w:rPr>
                <w:sz w:val="18"/>
              </w:rPr>
            </w:pPr>
            <w:r>
              <w:rPr>
                <w:color w:val="202428"/>
                <w:sz w:val="18"/>
              </w:rPr>
              <w:t>2024</w:t>
            </w:r>
            <w:r>
              <w:rPr>
                <w:color w:val="202428"/>
                <w:spacing w:val="-3"/>
                <w:sz w:val="18"/>
              </w:rPr>
              <w:t>年预算数</w:t>
            </w:r>
          </w:p>
        </w:tc>
      </w:tr>
      <w:tr w14:paraId="27E0A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2857" w:type="dxa"/>
            <w:vMerge w:val="continue"/>
            <w:tcBorders>
              <w:top w:val="nil"/>
            </w:tcBorders>
          </w:tcPr>
          <w:p w14:paraId="2AA41C8D">
            <w:pPr>
              <w:rPr>
                <w:sz w:val="2"/>
                <w:szCs w:val="2"/>
              </w:rPr>
            </w:pPr>
          </w:p>
        </w:tc>
        <w:tc>
          <w:tcPr>
            <w:tcW w:w="2077" w:type="dxa"/>
            <w:vMerge w:val="continue"/>
            <w:tcBorders>
              <w:top w:val="nil"/>
            </w:tcBorders>
          </w:tcPr>
          <w:p w14:paraId="0B316C1D">
            <w:pPr>
              <w:rPr>
                <w:sz w:val="2"/>
                <w:szCs w:val="2"/>
              </w:rPr>
            </w:pPr>
          </w:p>
        </w:tc>
        <w:tc>
          <w:tcPr>
            <w:tcW w:w="1441" w:type="dxa"/>
          </w:tcPr>
          <w:p w14:paraId="006E2F8A">
            <w:pPr>
              <w:pStyle w:val="12"/>
              <w:spacing w:before="46"/>
              <w:ind w:right="1"/>
              <w:jc w:val="center"/>
              <w:rPr>
                <w:sz w:val="18"/>
              </w:rPr>
            </w:pPr>
            <w:r>
              <w:rPr>
                <w:color w:val="202428"/>
                <w:spacing w:val="-5"/>
                <w:sz w:val="18"/>
              </w:rPr>
              <w:t>合计</w:t>
            </w:r>
          </w:p>
        </w:tc>
        <w:tc>
          <w:tcPr>
            <w:tcW w:w="1381" w:type="dxa"/>
          </w:tcPr>
          <w:p w14:paraId="2FC40CDD">
            <w:pPr>
              <w:pStyle w:val="12"/>
              <w:spacing w:before="46"/>
              <w:ind w:left="321"/>
              <w:rPr>
                <w:sz w:val="18"/>
              </w:rPr>
            </w:pPr>
            <w:r>
              <w:rPr>
                <w:color w:val="202428"/>
                <w:spacing w:val="-3"/>
                <w:sz w:val="18"/>
              </w:rPr>
              <w:t>人员经费</w:t>
            </w:r>
          </w:p>
        </w:tc>
        <w:tc>
          <w:tcPr>
            <w:tcW w:w="1213" w:type="dxa"/>
          </w:tcPr>
          <w:p w14:paraId="67DAE872">
            <w:pPr>
              <w:pStyle w:val="12"/>
              <w:spacing w:before="46"/>
              <w:ind w:left="236"/>
              <w:rPr>
                <w:sz w:val="18"/>
              </w:rPr>
            </w:pPr>
            <w:r>
              <w:rPr>
                <w:color w:val="202428"/>
                <w:spacing w:val="-3"/>
                <w:sz w:val="18"/>
              </w:rPr>
              <w:t>公用经费</w:t>
            </w:r>
          </w:p>
        </w:tc>
      </w:tr>
      <w:tr w14:paraId="10CAC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4934" w:type="dxa"/>
            <w:gridSpan w:val="2"/>
          </w:tcPr>
          <w:p w14:paraId="4E91DA3E">
            <w:pPr>
              <w:pStyle w:val="12"/>
              <w:spacing w:line="318" w:lineRule="exact"/>
              <w:jc w:val="center"/>
              <w:rPr>
                <w:rFonts w:ascii="Microsoft JhengHei" w:eastAsia="Microsoft JhengHei"/>
                <w:b/>
                <w:sz w:val="18"/>
              </w:rPr>
            </w:pPr>
            <w:r>
              <w:rPr>
                <w:rFonts w:ascii="Microsoft JhengHei" w:eastAsia="Microsoft JhengHei"/>
                <w:b/>
                <w:color w:val="202428"/>
                <w:spacing w:val="-5"/>
                <w:sz w:val="18"/>
              </w:rPr>
              <w:t>合计</w:t>
            </w:r>
          </w:p>
        </w:tc>
        <w:tc>
          <w:tcPr>
            <w:tcW w:w="1441" w:type="dxa"/>
          </w:tcPr>
          <w:p w14:paraId="544AD95C">
            <w:pPr>
              <w:pStyle w:val="12"/>
              <w:spacing w:before="46"/>
              <w:ind w:right="3"/>
              <w:jc w:val="right"/>
              <w:rPr>
                <w:sz w:val="18"/>
              </w:rPr>
            </w:pPr>
            <w:r>
              <w:rPr>
                <w:color w:val="202428"/>
                <w:spacing w:val="-2"/>
                <w:sz w:val="18"/>
              </w:rPr>
              <w:t>1655.28</w:t>
            </w:r>
          </w:p>
        </w:tc>
        <w:tc>
          <w:tcPr>
            <w:tcW w:w="1381" w:type="dxa"/>
          </w:tcPr>
          <w:p w14:paraId="5D1C2110">
            <w:pPr>
              <w:pStyle w:val="12"/>
              <w:spacing w:before="46"/>
              <w:ind w:right="4"/>
              <w:jc w:val="right"/>
              <w:rPr>
                <w:sz w:val="18"/>
              </w:rPr>
            </w:pPr>
            <w:r>
              <w:rPr>
                <w:color w:val="202428"/>
                <w:spacing w:val="-2"/>
                <w:sz w:val="18"/>
              </w:rPr>
              <w:t>1507.57</w:t>
            </w:r>
          </w:p>
        </w:tc>
        <w:tc>
          <w:tcPr>
            <w:tcW w:w="1213" w:type="dxa"/>
          </w:tcPr>
          <w:p w14:paraId="69F9C726">
            <w:pPr>
              <w:pStyle w:val="12"/>
              <w:spacing w:before="46"/>
              <w:ind w:right="1"/>
              <w:jc w:val="right"/>
              <w:rPr>
                <w:sz w:val="18"/>
              </w:rPr>
            </w:pPr>
            <w:r>
              <w:rPr>
                <w:color w:val="202428"/>
                <w:spacing w:val="-2"/>
                <w:sz w:val="18"/>
              </w:rPr>
              <w:t>147.72</w:t>
            </w:r>
          </w:p>
        </w:tc>
      </w:tr>
      <w:tr w14:paraId="302D5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2857" w:type="dxa"/>
          </w:tcPr>
          <w:p w14:paraId="0E48405C">
            <w:pPr>
              <w:pStyle w:val="12"/>
              <w:spacing w:before="46"/>
              <w:ind w:left="4"/>
              <w:rPr>
                <w:sz w:val="18"/>
              </w:rPr>
            </w:pPr>
            <w:r>
              <w:rPr>
                <w:color w:val="202428"/>
                <w:spacing w:val="-2"/>
                <w:sz w:val="18"/>
              </w:rPr>
              <w:t>工资福利支出</w:t>
            </w:r>
          </w:p>
        </w:tc>
        <w:tc>
          <w:tcPr>
            <w:tcW w:w="2077" w:type="dxa"/>
          </w:tcPr>
          <w:p w14:paraId="3B1216AA">
            <w:pPr>
              <w:pStyle w:val="12"/>
              <w:rPr>
                <w:rFonts w:ascii="Times New Roman"/>
                <w:sz w:val="18"/>
              </w:rPr>
            </w:pPr>
          </w:p>
        </w:tc>
        <w:tc>
          <w:tcPr>
            <w:tcW w:w="1441" w:type="dxa"/>
          </w:tcPr>
          <w:p w14:paraId="25E2AE96">
            <w:pPr>
              <w:pStyle w:val="12"/>
              <w:spacing w:before="46"/>
              <w:ind w:right="-15"/>
              <w:jc w:val="right"/>
              <w:rPr>
                <w:sz w:val="18"/>
              </w:rPr>
            </w:pPr>
            <w:r>
              <w:rPr>
                <w:color w:val="202428"/>
                <w:spacing w:val="-2"/>
                <w:sz w:val="18"/>
              </w:rPr>
              <w:t>1370.42</w:t>
            </w:r>
          </w:p>
        </w:tc>
        <w:tc>
          <w:tcPr>
            <w:tcW w:w="1381" w:type="dxa"/>
          </w:tcPr>
          <w:p w14:paraId="1666B225">
            <w:pPr>
              <w:pStyle w:val="12"/>
              <w:spacing w:before="46"/>
              <w:jc w:val="right"/>
              <w:rPr>
                <w:sz w:val="18"/>
              </w:rPr>
            </w:pPr>
            <w:r>
              <w:rPr>
                <w:color w:val="202428"/>
                <w:spacing w:val="-2"/>
                <w:sz w:val="18"/>
              </w:rPr>
              <w:t>1370.42</w:t>
            </w:r>
          </w:p>
        </w:tc>
        <w:tc>
          <w:tcPr>
            <w:tcW w:w="1213" w:type="dxa"/>
          </w:tcPr>
          <w:p w14:paraId="57C6B481">
            <w:pPr>
              <w:pStyle w:val="12"/>
              <w:rPr>
                <w:rFonts w:ascii="Times New Roman"/>
                <w:sz w:val="18"/>
              </w:rPr>
            </w:pPr>
          </w:p>
        </w:tc>
      </w:tr>
      <w:tr w14:paraId="3AA41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2857" w:type="dxa"/>
          </w:tcPr>
          <w:p w14:paraId="3EA5F875">
            <w:pPr>
              <w:pStyle w:val="12"/>
              <w:spacing w:before="46"/>
              <w:ind w:left="4"/>
              <w:rPr>
                <w:sz w:val="18"/>
              </w:rPr>
            </w:pPr>
            <w:r>
              <w:rPr>
                <w:color w:val="202428"/>
                <w:spacing w:val="-3"/>
                <w:sz w:val="18"/>
              </w:rPr>
              <w:t>基本工资</w:t>
            </w:r>
          </w:p>
        </w:tc>
        <w:tc>
          <w:tcPr>
            <w:tcW w:w="2077" w:type="dxa"/>
          </w:tcPr>
          <w:p w14:paraId="22722254">
            <w:pPr>
              <w:pStyle w:val="12"/>
              <w:spacing w:before="46"/>
              <w:ind w:left="4"/>
              <w:rPr>
                <w:sz w:val="18"/>
              </w:rPr>
            </w:pPr>
            <w:r>
              <w:rPr>
                <w:color w:val="202428"/>
                <w:spacing w:val="-2"/>
                <w:sz w:val="18"/>
              </w:rPr>
              <w:t>工资福利支出</w:t>
            </w:r>
          </w:p>
        </w:tc>
        <w:tc>
          <w:tcPr>
            <w:tcW w:w="1441" w:type="dxa"/>
          </w:tcPr>
          <w:p w14:paraId="0DB46FD6">
            <w:pPr>
              <w:pStyle w:val="12"/>
              <w:spacing w:before="46"/>
              <w:ind w:right="-15"/>
              <w:jc w:val="right"/>
              <w:rPr>
                <w:sz w:val="18"/>
              </w:rPr>
            </w:pPr>
            <w:r>
              <w:rPr>
                <w:color w:val="202428"/>
                <w:spacing w:val="-2"/>
                <w:sz w:val="18"/>
              </w:rPr>
              <w:t>454.99</w:t>
            </w:r>
          </w:p>
        </w:tc>
        <w:tc>
          <w:tcPr>
            <w:tcW w:w="1381" w:type="dxa"/>
          </w:tcPr>
          <w:p w14:paraId="5CE69B65">
            <w:pPr>
              <w:pStyle w:val="12"/>
              <w:spacing w:before="46"/>
              <w:ind w:right="-15"/>
              <w:jc w:val="right"/>
              <w:rPr>
                <w:sz w:val="18"/>
              </w:rPr>
            </w:pPr>
            <w:r>
              <w:rPr>
                <w:color w:val="202428"/>
                <w:spacing w:val="-2"/>
                <w:sz w:val="18"/>
              </w:rPr>
              <w:t>454.99</w:t>
            </w:r>
          </w:p>
        </w:tc>
        <w:tc>
          <w:tcPr>
            <w:tcW w:w="1213" w:type="dxa"/>
          </w:tcPr>
          <w:p w14:paraId="7FF4A830">
            <w:pPr>
              <w:pStyle w:val="12"/>
              <w:rPr>
                <w:rFonts w:ascii="Times New Roman"/>
                <w:sz w:val="18"/>
              </w:rPr>
            </w:pPr>
          </w:p>
        </w:tc>
      </w:tr>
      <w:tr w14:paraId="4E78C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2857" w:type="dxa"/>
          </w:tcPr>
          <w:p w14:paraId="0C7F43F1">
            <w:pPr>
              <w:pStyle w:val="12"/>
              <w:spacing w:before="46"/>
              <w:ind w:left="4"/>
              <w:rPr>
                <w:sz w:val="18"/>
              </w:rPr>
            </w:pPr>
            <w:r>
              <w:rPr>
                <w:color w:val="202428"/>
                <w:spacing w:val="-3"/>
                <w:sz w:val="18"/>
              </w:rPr>
              <w:t>津贴补贴</w:t>
            </w:r>
          </w:p>
        </w:tc>
        <w:tc>
          <w:tcPr>
            <w:tcW w:w="2077" w:type="dxa"/>
          </w:tcPr>
          <w:p w14:paraId="418D1800">
            <w:pPr>
              <w:pStyle w:val="12"/>
              <w:spacing w:before="46"/>
              <w:ind w:left="4"/>
              <w:rPr>
                <w:sz w:val="18"/>
              </w:rPr>
            </w:pPr>
            <w:r>
              <w:rPr>
                <w:color w:val="202428"/>
                <w:spacing w:val="-2"/>
                <w:sz w:val="18"/>
              </w:rPr>
              <w:t>工资福利支出</w:t>
            </w:r>
          </w:p>
        </w:tc>
        <w:tc>
          <w:tcPr>
            <w:tcW w:w="1441" w:type="dxa"/>
          </w:tcPr>
          <w:p w14:paraId="5CA1ADFD">
            <w:pPr>
              <w:pStyle w:val="12"/>
              <w:spacing w:before="46"/>
              <w:ind w:right="-15"/>
              <w:jc w:val="right"/>
              <w:rPr>
                <w:sz w:val="18"/>
              </w:rPr>
            </w:pPr>
            <w:r>
              <w:rPr>
                <w:color w:val="202428"/>
                <w:spacing w:val="-2"/>
                <w:sz w:val="18"/>
              </w:rPr>
              <w:t>105.60</w:t>
            </w:r>
          </w:p>
        </w:tc>
        <w:tc>
          <w:tcPr>
            <w:tcW w:w="1381" w:type="dxa"/>
          </w:tcPr>
          <w:p w14:paraId="5F9E3DD9">
            <w:pPr>
              <w:pStyle w:val="12"/>
              <w:spacing w:before="46"/>
              <w:ind w:right="-15"/>
              <w:jc w:val="right"/>
              <w:rPr>
                <w:sz w:val="18"/>
              </w:rPr>
            </w:pPr>
            <w:r>
              <w:rPr>
                <w:color w:val="202428"/>
                <w:spacing w:val="-2"/>
                <w:sz w:val="18"/>
              </w:rPr>
              <w:t>105.60</w:t>
            </w:r>
          </w:p>
        </w:tc>
        <w:tc>
          <w:tcPr>
            <w:tcW w:w="1213" w:type="dxa"/>
          </w:tcPr>
          <w:p w14:paraId="0C29B19C">
            <w:pPr>
              <w:pStyle w:val="12"/>
              <w:rPr>
                <w:rFonts w:ascii="Times New Roman"/>
                <w:sz w:val="18"/>
              </w:rPr>
            </w:pPr>
          </w:p>
        </w:tc>
      </w:tr>
      <w:tr w14:paraId="36303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2857" w:type="dxa"/>
          </w:tcPr>
          <w:p w14:paraId="54A1AF9D">
            <w:pPr>
              <w:pStyle w:val="12"/>
              <w:spacing w:before="46"/>
              <w:ind w:left="4"/>
              <w:rPr>
                <w:sz w:val="18"/>
              </w:rPr>
            </w:pPr>
            <w:r>
              <w:rPr>
                <w:color w:val="202428"/>
                <w:spacing w:val="-3"/>
                <w:sz w:val="18"/>
              </w:rPr>
              <w:t>绩效工资</w:t>
            </w:r>
          </w:p>
        </w:tc>
        <w:tc>
          <w:tcPr>
            <w:tcW w:w="2077" w:type="dxa"/>
          </w:tcPr>
          <w:p w14:paraId="67F54135">
            <w:pPr>
              <w:pStyle w:val="12"/>
              <w:spacing w:before="46"/>
              <w:ind w:left="4"/>
              <w:rPr>
                <w:sz w:val="18"/>
              </w:rPr>
            </w:pPr>
            <w:r>
              <w:rPr>
                <w:color w:val="202428"/>
                <w:spacing w:val="-2"/>
                <w:sz w:val="18"/>
              </w:rPr>
              <w:t>工资福利支出</w:t>
            </w:r>
          </w:p>
        </w:tc>
        <w:tc>
          <w:tcPr>
            <w:tcW w:w="1441" w:type="dxa"/>
          </w:tcPr>
          <w:p w14:paraId="5C47DF53">
            <w:pPr>
              <w:pStyle w:val="12"/>
              <w:spacing w:before="46"/>
              <w:ind w:right="-15"/>
              <w:jc w:val="right"/>
              <w:rPr>
                <w:sz w:val="18"/>
              </w:rPr>
            </w:pPr>
            <w:r>
              <w:rPr>
                <w:color w:val="202428"/>
                <w:spacing w:val="-2"/>
                <w:sz w:val="18"/>
              </w:rPr>
              <w:t>408.73</w:t>
            </w:r>
          </w:p>
        </w:tc>
        <w:tc>
          <w:tcPr>
            <w:tcW w:w="1381" w:type="dxa"/>
          </w:tcPr>
          <w:p w14:paraId="34BEFB85">
            <w:pPr>
              <w:pStyle w:val="12"/>
              <w:spacing w:before="46"/>
              <w:ind w:right="-15"/>
              <w:jc w:val="right"/>
              <w:rPr>
                <w:sz w:val="18"/>
              </w:rPr>
            </w:pPr>
            <w:r>
              <w:rPr>
                <w:color w:val="202428"/>
                <w:spacing w:val="-2"/>
                <w:sz w:val="18"/>
              </w:rPr>
              <w:t>408.73</w:t>
            </w:r>
          </w:p>
        </w:tc>
        <w:tc>
          <w:tcPr>
            <w:tcW w:w="1213" w:type="dxa"/>
          </w:tcPr>
          <w:p w14:paraId="06737DC4">
            <w:pPr>
              <w:pStyle w:val="12"/>
              <w:rPr>
                <w:rFonts w:ascii="Times New Roman"/>
                <w:sz w:val="18"/>
              </w:rPr>
            </w:pPr>
          </w:p>
        </w:tc>
      </w:tr>
      <w:tr w14:paraId="18DE3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2857" w:type="dxa"/>
          </w:tcPr>
          <w:p w14:paraId="4E608E05">
            <w:pPr>
              <w:pStyle w:val="12"/>
              <w:spacing w:before="46"/>
              <w:ind w:left="4"/>
              <w:rPr>
                <w:sz w:val="18"/>
              </w:rPr>
            </w:pPr>
            <w:r>
              <w:rPr>
                <w:color w:val="202428"/>
                <w:spacing w:val="-1"/>
                <w:sz w:val="18"/>
              </w:rPr>
              <w:t>机关事业单位基本养老保险缴费</w:t>
            </w:r>
          </w:p>
        </w:tc>
        <w:tc>
          <w:tcPr>
            <w:tcW w:w="2077" w:type="dxa"/>
          </w:tcPr>
          <w:p w14:paraId="60625990">
            <w:pPr>
              <w:pStyle w:val="12"/>
              <w:spacing w:before="46"/>
              <w:ind w:left="4"/>
              <w:rPr>
                <w:sz w:val="18"/>
              </w:rPr>
            </w:pPr>
            <w:r>
              <w:rPr>
                <w:color w:val="202428"/>
                <w:spacing w:val="-2"/>
                <w:sz w:val="18"/>
              </w:rPr>
              <w:t>工资福利支出</w:t>
            </w:r>
          </w:p>
        </w:tc>
        <w:tc>
          <w:tcPr>
            <w:tcW w:w="1441" w:type="dxa"/>
          </w:tcPr>
          <w:p w14:paraId="727E4AFB">
            <w:pPr>
              <w:pStyle w:val="12"/>
              <w:spacing w:before="46"/>
              <w:ind w:right="-15"/>
              <w:jc w:val="right"/>
              <w:rPr>
                <w:sz w:val="18"/>
              </w:rPr>
            </w:pPr>
            <w:r>
              <w:rPr>
                <w:color w:val="202428"/>
                <w:spacing w:val="-2"/>
                <w:sz w:val="18"/>
              </w:rPr>
              <w:t>140.14</w:t>
            </w:r>
          </w:p>
        </w:tc>
        <w:tc>
          <w:tcPr>
            <w:tcW w:w="1381" w:type="dxa"/>
          </w:tcPr>
          <w:p w14:paraId="1C14DBD4">
            <w:pPr>
              <w:pStyle w:val="12"/>
              <w:spacing w:before="46"/>
              <w:ind w:right="-15"/>
              <w:jc w:val="right"/>
              <w:rPr>
                <w:sz w:val="18"/>
              </w:rPr>
            </w:pPr>
            <w:r>
              <w:rPr>
                <w:color w:val="202428"/>
                <w:spacing w:val="-2"/>
                <w:sz w:val="18"/>
              </w:rPr>
              <w:t>140.14</w:t>
            </w:r>
          </w:p>
        </w:tc>
        <w:tc>
          <w:tcPr>
            <w:tcW w:w="1213" w:type="dxa"/>
          </w:tcPr>
          <w:p w14:paraId="77186693">
            <w:pPr>
              <w:pStyle w:val="12"/>
              <w:rPr>
                <w:rFonts w:ascii="Times New Roman"/>
                <w:sz w:val="18"/>
              </w:rPr>
            </w:pPr>
          </w:p>
        </w:tc>
      </w:tr>
      <w:tr w14:paraId="6E3A7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2857" w:type="dxa"/>
          </w:tcPr>
          <w:p w14:paraId="6E02318C">
            <w:pPr>
              <w:pStyle w:val="12"/>
              <w:spacing w:before="46"/>
              <w:ind w:left="4"/>
              <w:rPr>
                <w:sz w:val="18"/>
              </w:rPr>
            </w:pPr>
            <w:r>
              <w:rPr>
                <w:color w:val="202428"/>
                <w:spacing w:val="-2"/>
                <w:sz w:val="18"/>
              </w:rPr>
              <w:t>职业年金缴费</w:t>
            </w:r>
          </w:p>
        </w:tc>
        <w:tc>
          <w:tcPr>
            <w:tcW w:w="2077" w:type="dxa"/>
          </w:tcPr>
          <w:p w14:paraId="5FCC4429">
            <w:pPr>
              <w:pStyle w:val="12"/>
              <w:spacing w:before="46"/>
              <w:ind w:left="4"/>
              <w:rPr>
                <w:sz w:val="18"/>
              </w:rPr>
            </w:pPr>
            <w:r>
              <w:rPr>
                <w:color w:val="202428"/>
                <w:spacing w:val="-2"/>
                <w:sz w:val="18"/>
              </w:rPr>
              <w:t>工资福利支出</w:t>
            </w:r>
          </w:p>
        </w:tc>
        <w:tc>
          <w:tcPr>
            <w:tcW w:w="1441" w:type="dxa"/>
          </w:tcPr>
          <w:p w14:paraId="1C162E02">
            <w:pPr>
              <w:pStyle w:val="12"/>
              <w:spacing w:before="46"/>
              <w:ind w:right="-15"/>
              <w:jc w:val="right"/>
              <w:rPr>
                <w:sz w:val="18"/>
              </w:rPr>
            </w:pPr>
            <w:r>
              <w:rPr>
                <w:color w:val="202428"/>
                <w:spacing w:val="-2"/>
                <w:sz w:val="18"/>
              </w:rPr>
              <w:t>70.07</w:t>
            </w:r>
          </w:p>
        </w:tc>
        <w:tc>
          <w:tcPr>
            <w:tcW w:w="1381" w:type="dxa"/>
          </w:tcPr>
          <w:p w14:paraId="0176A54F">
            <w:pPr>
              <w:pStyle w:val="12"/>
              <w:spacing w:before="46"/>
              <w:jc w:val="right"/>
              <w:rPr>
                <w:sz w:val="18"/>
              </w:rPr>
            </w:pPr>
            <w:r>
              <w:rPr>
                <w:color w:val="202428"/>
                <w:spacing w:val="-2"/>
                <w:sz w:val="18"/>
              </w:rPr>
              <w:t>70.07</w:t>
            </w:r>
          </w:p>
        </w:tc>
        <w:tc>
          <w:tcPr>
            <w:tcW w:w="1213" w:type="dxa"/>
          </w:tcPr>
          <w:p w14:paraId="26EBCB55">
            <w:pPr>
              <w:pStyle w:val="12"/>
              <w:rPr>
                <w:rFonts w:ascii="Times New Roman"/>
                <w:sz w:val="18"/>
              </w:rPr>
            </w:pPr>
          </w:p>
        </w:tc>
      </w:tr>
      <w:tr w14:paraId="32057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2857" w:type="dxa"/>
          </w:tcPr>
          <w:p w14:paraId="44743C82">
            <w:pPr>
              <w:pStyle w:val="12"/>
              <w:spacing w:before="46"/>
              <w:ind w:left="4"/>
              <w:rPr>
                <w:sz w:val="18"/>
              </w:rPr>
            </w:pPr>
            <w:r>
              <w:rPr>
                <w:color w:val="202428"/>
                <w:spacing w:val="-1"/>
                <w:sz w:val="18"/>
              </w:rPr>
              <w:t>职工基本医疗保险缴费</w:t>
            </w:r>
          </w:p>
        </w:tc>
        <w:tc>
          <w:tcPr>
            <w:tcW w:w="2077" w:type="dxa"/>
          </w:tcPr>
          <w:p w14:paraId="40F32DAE">
            <w:pPr>
              <w:pStyle w:val="12"/>
              <w:spacing w:before="46"/>
              <w:ind w:left="4"/>
              <w:rPr>
                <w:sz w:val="18"/>
              </w:rPr>
            </w:pPr>
            <w:r>
              <w:rPr>
                <w:color w:val="202428"/>
                <w:spacing w:val="-2"/>
                <w:sz w:val="18"/>
              </w:rPr>
              <w:t>工资福利支出</w:t>
            </w:r>
          </w:p>
        </w:tc>
        <w:tc>
          <w:tcPr>
            <w:tcW w:w="1441" w:type="dxa"/>
          </w:tcPr>
          <w:p w14:paraId="29C060E0">
            <w:pPr>
              <w:pStyle w:val="12"/>
              <w:spacing w:before="46"/>
              <w:ind w:right="-15"/>
              <w:jc w:val="right"/>
              <w:rPr>
                <w:sz w:val="18"/>
              </w:rPr>
            </w:pPr>
            <w:r>
              <w:rPr>
                <w:color w:val="202428"/>
                <w:spacing w:val="-2"/>
                <w:sz w:val="18"/>
              </w:rPr>
              <w:t>64.87</w:t>
            </w:r>
          </w:p>
        </w:tc>
        <w:tc>
          <w:tcPr>
            <w:tcW w:w="1381" w:type="dxa"/>
          </w:tcPr>
          <w:p w14:paraId="1CBE1358">
            <w:pPr>
              <w:pStyle w:val="12"/>
              <w:spacing w:before="46"/>
              <w:jc w:val="right"/>
              <w:rPr>
                <w:sz w:val="18"/>
              </w:rPr>
            </w:pPr>
            <w:r>
              <w:rPr>
                <w:color w:val="202428"/>
                <w:spacing w:val="-2"/>
                <w:sz w:val="18"/>
              </w:rPr>
              <w:t>64.87</w:t>
            </w:r>
          </w:p>
        </w:tc>
        <w:tc>
          <w:tcPr>
            <w:tcW w:w="1213" w:type="dxa"/>
          </w:tcPr>
          <w:p w14:paraId="57020F5D">
            <w:pPr>
              <w:pStyle w:val="12"/>
              <w:rPr>
                <w:rFonts w:ascii="Times New Roman"/>
                <w:sz w:val="18"/>
              </w:rPr>
            </w:pPr>
          </w:p>
        </w:tc>
      </w:tr>
      <w:tr w14:paraId="5400D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2857" w:type="dxa"/>
          </w:tcPr>
          <w:p w14:paraId="312D4E9C">
            <w:pPr>
              <w:pStyle w:val="12"/>
              <w:spacing w:before="46"/>
              <w:ind w:left="4"/>
              <w:rPr>
                <w:sz w:val="18"/>
              </w:rPr>
            </w:pPr>
            <w:r>
              <w:rPr>
                <w:color w:val="202428"/>
                <w:spacing w:val="-2"/>
                <w:sz w:val="18"/>
              </w:rPr>
              <w:t>其他社会保障缴费</w:t>
            </w:r>
          </w:p>
        </w:tc>
        <w:tc>
          <w:tcPr>
            <w:tcW w:w="2077" w:type="dxa"/>
          </w:tcPr>
          <w:p w14:paraId="3FC5AA44">
            <w:pPr>
              <w:pStyle w:val="12"/>
              <w:spacing w:before="46"/>
              <w:ind w:left="4"/>
              <w:rPr>
                <w:sz w:val="18"/>
              </w:rPr>
            </w:pPr>
            <w:r>
              <w:rPr>
                <w:color w:val="202428"/>
                <w:spacing w:val="-2"/>
                <w:sz w:val="18"/>
              </w:rPr>
              <w:t>工资福利支出</w:t>
            </w:r>
          </w:p>
        </w:tc>
        <w:tc>
          <w:tcPr>
            <w:tcW w:w="1441" w:type="dxa"/>
          </w:tcPr>
          <w:p w14:paraId="613A8B12">
            <w:pPr>
              <w:pStyle w:val="12"/>
              <w:spacing w:before="46"/>
              <w:ind w:right="-15"/>
              <w:jc w:val="right"/>
              <w:rPr>
                <w:sz w:val="18"/>
              </w:rPr>
            </w:pPr>
            <w:r>
              <w:rPr>
                <w:color w:val="202428"/>
                <w:spacing w:val="-4"/>
                <w:sz w:val="18"/>
              </w:rPr>
              <w:t>9.63</w:t>
            </w:r>
          </w:p>
        </w:tc>
        <w:tc>
          <w:tcPr>
            <w:tcW w:w="1381" w:type="dxa"/>
          </w:tcPr>
          <w:p w14:paraId="30345800">
            <w:pPr>
              <w:pStyle w:val="12"/>
              <w:spacing w:before="46"/>
              <w:ind w:right="-15"/>
              <w:jc w:val="right"/>
              <w:rPr>
                <w:sz w:val="18"/>
              </w:rPr>
            </w:pPr>
            <w:r>
              <w:rPr>
                <w:color w:val="202428"/>
                <w:spacing w:val="-4"/>
                <w:sz w:val="18"/>
              </w:rPr>
              <w:t>9.63</w:t>
            </w:r>
          </w:p>
        </w:tc>
        <w:tc>
          <w:tcPr>
            <w:tcW w:w="1213" w:type="dxa"/>
          </w:tcPr>
          <w:p w14:paraId="023EDB01">
            <w:pPr>
              <w:pStyle w:val="12"/>
              <w:rPr>
                <w:rFonts w:ascii="Times New Roman"/>
                <w:sz w:val="18"/>
              </w:rPr>
            </w:pPr>
          </w:p>
        </w:tc>
      </w:tr>
      <w:tr w14:paraId="48785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2857" w:type="dxa"/>
          </w:tcPr>
          <w:p w14:paraId="074C8D3E">
            <w:pPr>
              <w:pStyle w:val="12"/>
              <w:spacing w:before="46"/>
              <w:ind w:left="4"/>
              <w:rPr>
                <w:sz w:val="18"/>
              </w:rPr>
            </w:pPr>
            <w:r>
              <w:rPr>
                <w:color w:val="202428"/>
                <w:spacing w:val="-2"/>
                <w:sz w:val="18"/>
              </w:rPr>
              <w:t>住房公积金</w:t>
            </w:r>
          </w:p>
        </w:tc>
        <w:tc>
          <w:tcPr>
            <w:tcW w:w="2077" w:type="dxa"/>
          </w:tcPr>
          <w:p w14:paraId="5B3FBE4D">
            <w:pPr>
              <w:pStyle w:val="12"/>
              <w:spacing w:before="46"/>
              <w:ind w:left="4"/>
              <w:rPr>
                <w:sz w:val="18"/>
              </w:rPr>
            </w:pPr>
            <w:r>
              <w:rPr>
                <w:color w:val="202428"/>
                <w:spacing w:val="-2"/>
                <w:sz w:val="18"/>
              </w:rPr>
              <w:t>工资福利支出</w:t>
            </w:r>
          </w:p>
        </w:tc>
        <w:tc>
          <w:tcPr>
            <w:tcW w:w="1441" w:type="dxa"/>
          </w:tcPr>
          <w:p w14:paraId="7FB7FB73">
            <w:pPr>
              <w:pStyle w:val="12"/>
              <w:spacing w:before="46"/>
              <w:ind w:right="-15"/>
              <w:jc w:val="right"/>
              <w:rPr>
                <w:sz w:val="18"/>
              </w:rPr>
            </w:pPr>
            <w:r>
              <w:rPr>
                <w:color w:val="202428"/>
                <w:spacing w:val="-2"/>
                <w:sz w:val="18"/>
              </w:rPr>
              <w:t>116.40</w:t>
            </w:r>
          </w:p>
        </w:tc>
        <w:tc>
          <w:tcPr>
            <w:tcW w:w="1381" w:type="dxa"/>
          </w:tcPr>
          <w:p w14:paraId="28716D07">
            <w:pPr>
              <w:pStyle w:val="12"/>
              <w:spacing w:before="46"/>
              <w:ind w:right="-15"/>
              <w:jc w:val="right"/>
              <w:rPr>
                <w:sz w:val="18"/>
              </w:rPr>
            </w:pPr>
            <w:r>
              <w:rPr>
                <w:color w:val="202428"/>
                <w:spacing w:val="-2"/>
                <w:sz w:val="18"/>
              </w:rPr>
              <w:t>116.40</w:t>
            </w:r>
          </w:p>
        </w:tc>
        <w:tc>
          <w:tcPr>
            <w:tcW w:w="1213" w:type="dxa"/>
          </w:tcPr>
          <w:p w14:paraId="43E91AFF">
            <w:pPr>
              <w:pStyle w:val="12"/>
              <w:rPr>
                <w:rFonts w:ascii="Times New Roman"/>
                <w:sz w:val="18"/>
              </w:rPr>
            </w:pPr>
          </w:p>
        </w:tc>
      </w:tr>
      <w:tr w14:paraId="628EC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2857" w:type="dxa"/>
          </w:tcPr>
          <w:p w14:paraId="4CE1096F">
            <w:pPr>
              <w:pStyle w:val="12"/>
              <w:spacing w:before="46"/>
              <w:ind w:left="4"/>
              <w:rPr>
                <w:sz w:val="18"/>
              </w:rPr>
            </w:pPr>
            <w:r>
              <w:rPr>
                <w:color w:val="202428"/>
                <w:spacing w:val="-2"/>
                <w:sz w:val="18"/>
              </w:rPr>
              <w:t>商品和服务支出</w:t>
            </w:r>
          </w:p>
        </w:tc>
        <w:tc>
          <w:tcPr>
            <w:tcW w:w="2077" w:type="dxa"/>
          </w:tcPr>
          <w:p w14:paraId="3053973F">
            <w:pPr>
              <w:pStyle w:val="12"/>
              <w:rPr>
                <w:rFonts w:ascii="Times New Roman"/>
                <w:sz w:val="18"/>
              </w:rPr>
            </w:pPr>
          </w:p>
        </w:tc>
        <w:tc>
          <w:tcPr>
            <w:tcW w:w="1441" w:type="dxa"/>
          </w:tcPr>
          <w:p w14:paraId="0417F043">
            <w:pPr>
              <w:pStyle w:val="12"/>
              <w:spacing w:before="46"/>
              <w:ind w:right="-15"/>
              <w:jc w:val="right"/>
              <w:rPr>
                <w:sz w:val="18"/>
              </w:rPr>
            </w:pPr>
            <w:r>
              <w:rPr>
                <w:color w:val="202428"/>
                <w:spacing w:val="-2"/>
                <w:sz w:val="18"/>
              </w:rPr>
              <w:t>147.72</w:t>
            </w:r>
          </w:p>
        </w:tc>
        <w:tc>
          <w:tcPr>
            <w:tcW w:w="1381" w:type="dxa"/>
          </w:tcPr>
          <w:p w14:paraId="5DD754B5">
            <w:pPr>
              <w:pStyle w:val="12"/>
              <w:rPr>
                <w:rFonts w:ascii="Times New Roman"/>
                <w:sz w:val="18"/>
              </w:rPr>
            </w:pPr>
          </w:p>
        </w:tc>
        <w:tc>
          <w:tcPr>
            <w:tcW w:w="1213" w:type="dxa"/>
          </w:tcPr>
          <w:p w14:paraId="5492A70F">
            <w:pPr>
              <w:pStyle w:val="12"/>
              <w:spacing w:before="46"/>
              <w:ind w:right="-15"/>
              <w:jc w:val="right"/>
              <w:rPr>
                <w:sz w:val="18"/>
              </w:rPr>
            </w:pPr>
            <w:r>
              <w:rPr>
                <w:color w:val="202428"/>
                <w:spacing w:val="-2"/>
                <w:sz w:val="18"/>
              </w:rPr>
              <w:t>147.72</w:t>
            </w:r>
          </w:p>
        </w:tc>
      </w:tr>
      <w:tr w14:paraId="7A941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2857" w:type="dxa"/>
          </w:tcPr>
          <w:p w14:paraId="39969256">
            <w:pPr>
              <w:pStyle w:val="12"/>
              <w:spacing w:before="46"/>
              <w:ind w:left="4"/>
              <w:rPr>
                <w:sz w:val="18"/>
              </w:rPr>
            </w:pPr>
            <w:r>
              <w:rPr>
                <w:color w:val="202428"/>
                <w:spacing w:val="-4"/>
                <w:sz w:val="18"/>
              </w:rPr>
              <w:t>办公费</w:t>
            </w:r>
          </w:p>
        </w:tc>
        <w:tc>
          <w:tcPr>
            <w:tcW w:w="2077" w:type="dxa"/>
          </w:tcPr>
          <w:p w14:paraId="1ACAFD24">
            <w:pPr>
              <w:pStyle w:val="12"/>
              <w:spacing w:before="46"/>
              <w:ind w:left="4"/>
              <w:rPr>
                <w:sz w:val="18"/>
              </w:rPr>
            </w:pPr>
            <w:r>
              <w:rPr>
                <w:color w:val="202428"/>
                <w:spacing w:val="-2"/>
                <w:sz w:val="18"/>
              </w:rPr>
              <w:t>商品和服务支出</w:t>
            </w:r>
          </w:p>
        </w:tc>
        <w:tc>
          <w:tcPr>
            <w:tcW w:w="1441" w:type="dxa"/>
          </w:tcPr>
          <w:p w14:paraId="79906878">
            <w:pPr>
              <w:pStyle w:val="12"/>
              <w:spacing w:before="46"/>
              <w:ind w:right="-15"/>
              <w:jc w:val="right"/>
              <w:rPr>
                <w:sz w:val="18"/>
              </w:rPr>
            </w:pPr>
            <w:r>
              <w:rPr>
                <w:color w:val="202428"/>
                <w:spacing w:val="-4"/>
                <w:sz w:val="18"/>
              </w:rPr>
              <w:t>7.68</w:t>
            </w:r>
          </w:p>
        </w:tc>
        <w:tc>
          <w:tcPr>
            <w:tcW w:w="1381" w:type="dxa"/>
          </w:tcPr>
          <w:p w14:paraId="39AECCF9">
            <w:pPr>
              <w:pStyle w:val="12"/>
              <w:rPr>
                <w:rFonts w:ascii="Times New Roman"/>
                <w:sz w:val="18"/>
              </w:rPr>
            </w:pPr>
          </w:p>
        </w:tc>
        <w:tc>
          <w:tcPr>
            <w:tcW w:w="1213" w:type="dxa"/>
          </w:tcPr>
          <w:p w14:paraId="1D4D0211">
            <w:pPr>
              <w:pStyle w:val="12"/>
              <w:spacing w:before="46"/>
              <w:ind w:right="-15"/>
              <w:jc w:val="right"/>
              <w:rPr>
                <w:sz w:val="18"/>
              </w:rPr>
            </w:pPr>
            <w:r>
              <w:rPr>
                <w:color w:val="202428"/>
                <w:spacing w:val="-4"/>
                <w:sz w:val="18"/>
              </w:rPr>
              <w:t>7.68</w:t>
            </w:r>
          </w:p>
        </w:tc>
      </w:tr>
      <w:tr w14:paraId="1C11B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2857" w:type="dxa"/>
          </w:tcPr>
          <w:p w14:paraId="7B7197E1">
            <w:pPr>
              <w:pStyle w:val="12"/>
              <w:spacing w:before="46"/>
              <w:ind w:left="4"/>
              <w:rPr>
                <w:sz w:val="18"/>
              </w:rPr>
            </w:pPr>
            <w:r>
              <w:rPr>
                <w:color w:val="202428"/>
                <w:spacing w:val="-4"/>
                <w:sz w:val="18"/>
              </w:rPr>
              <w:t>印刷费</w:t>
            </w:r>
          </w:p>
        </w:tc>
        <w:tc>
          <w:tcPr>
            <w:tcW w:w="2077" w:type="dxa"/>
          </w:tcPr>
          <w:p w14:paraId="06B603F1">
            <w:pPr>
              <w:pStyle w:val="12"/>
              <w:spacing w:before="46"/>
              <w:ind w:left="4"/>
              <w:rPr>
                <w:sz w:val="18"/>
              </w:rPr>
            </w:pPr>
            <w:r>
              <w:rPr>
                <w:color w:val="202428"/>
                <w:spacing w:val="-2"/>
                <w:sz w:val="18"/>
              </w:rPr>
              <w:t>商品和服务支出</w:t>
            </w:r>
          </w:p>
        </w:tc>
        <w:tc>
          <w:tcPr>
            <w:tcW w:w="1441" w:type="dxa"/>
          </w:tcPr>
          <w:p w14:paraId="314115D8">
            <w:pPr>
              <w:pStyle w:val="12"/>
              <w:spacing w:before="46"/>
              <w:ind w:right="-15"/>
              <w:jc w:val="right"/>
              <w:rPr>
                <w:sz w:val="18"/>
              </w:rPr>
            </w:pPr>
            <w:r>
              <w:rPr>
                <w:color w:val="202428"/>
                <w:spacing w:val="-4"/>
                <w:sz w:val="18"/>
              </w:rPr>
              <w:t>4.48</w:t>
            </w:r>
          </w:p>
        </w:tc>
        <w:tc>
          <w:tcPr>
            <w:tcW w:w="1381" w:type="dxa"/>
          </w:tcPr>
          <w:p w14:paraId="2D711218">
            <w:pPr>
              <w:pStyle w:val="12"/>
              <w:rPr>
                <w:rFonts w:ascii="Times New Roman"/>
                <w:sz w:val="18"/>
              </w:rPr>
            </w:pPr>
          </w:p>
        </w:tc>
        <w:tc>
          <w:tcPr>
            <w:tcW w:w="1213" w:type="dxa"/>
          </w:tcPr>
          <w:p w14:paraId="6A187CD3">
            <w:pPr>
              <w:pStyle w:val="12"/>
              <w:spacing w:before="46"/>
              <w:ind w:right="-15"/>
              <w:jc w:val="right"/>
              <w:rPr>
                <w:sz w:val="18"/>
              </w:rPr>
            </w:pPr>
            <w:r>
              <w:rPr>
                <w:color w:val="202428"/>
                <w:spacing w:val="-4"/>
                <w:sz w:val="18"/>
              </w:rPr>
              <w:t>4.48</w:t>
            </w:r>
          </w:p>
        </w:tc>
      </w:tr>
      <w:tr w14:paraId="58A90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2857" w:type="dxa"/>
          </w:tcPr>
          <w:p w14:paraId="3990CE0A">
            <w:pPr>
              <w:pStyle w:val="12"/>
              <w:spacing w:before="46"/>
              <w:ind w:left="4"/>
              <w:rPr>
                <w:sz w:val="18"/>
              </w:rPr>
            </w:pPr>
            <w:r>
              <w:rPr>
                <w:color w:val="202428"/>
                <w:spacing w:val="-5"/>
                <w:sz w:val="18"/>
              </w:rPr>
              <w:t>水费</w:t>
            </w:r>
          </w:p>
        </w:tc>
        <w:tc>
          <w:tcPr>
            <w:tcW w:w="2077" w:type="dxa"/>
          </w:tcPr>
          <w:p w14:paraId="797ED542">
            <w:pPr>
              <w:pStyle w:val="12"/>
              <w:spacing w:before="46"/>
              <w:ind w:left="4"/>
              <w:rPr>
                <w:sz w:val="18"/>
              </w:rPr>
            </w:pPr>
            <w:r>
              <w:rPr>
                <w:color w:val="202428"/>
                <w:spacing w:val="-2"/>
                <w:sz w:val="18"/>
              </w:rPr>
              <w:t>商品和服务支出</w:t>
            </w:r>
          </w:p>
        </w:tc>
        <w:tc>
          <w:tcPr>
            <w:tcW w:w="1441" w:type="dxa"/>
          </w:tcPr>
          <w:p w14:paraId="25E357F7">
            <w:pPr>
              <w:pStyle w:val="12"/>
              <w:spacing w:before="46"/>
              <w:ind w:right="-15"/>
              <w:jc w:val="right"/>
              <w:rPr>
                <w:sz w:val="18"/>
              </w:rPr>
            </w:pPr>
            <w:r>
              <w:rPr>
                <w:color w:val="202428"/>
                <w:spacing w:val="-4"/>
                <w:sz w:val="18"/>
              </w:rPr>
              <w:t>0.83</w:t>
            </w:r>
          </w:p>
        </w:tc>
        <w:tc>
          <w:tcPr>
            <w:tcW w:w="1381" w:type="dxa"/>
          </w:tcPr>
          <w:p w14:paraId="68171B8A">
            <w:pPr>
              <w:pStyle w:val="12"/>
              <w:rPr>
                <w:rFonts w:ascii="Times New Roman"/>
                <w:sz w:val="18"/>
              </w:rPr>
            </w:pPr>
          </w:p>
        </w:tc>
        <w:tc>
          <w:tcPr>
            <w:tcW w:w="1213" w:type="dxa"/>
          </w:tcPr>
          <w:p w14:paraId="09AF2286">
            <w:pPr>
              <w:pStyle w:val="12"/>
              <w:spacing w:before="46"/>
              <w:ind w:right="-15"/>
              <w:jc w:val="right"/>
              <w:rPr>
                <w:sz w:val="18"/>
              </w:rPr>
            </w:pPr>
            <w:r>
              <w:rPr>
                <w:color w:val="202428"/>
                <w:spacing w:val="-4"/>
                <w:sz w:val="18"/>
              </w:rPr>
              <w:t>0.83</w:t>
            </w:r>
          </w:p>
        </w:tc>
      </w:tr>
      <w:tr w14:paraId="53753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2857" w:type="dxa"/>
          </w:tcPr>
          <w:p w14:paraId="40B7767E">
            <w:pPr>
              <w:pStyle w:val="12"/>
              <w:spacing w:before="46"/>
              <w:ind w:left="4"/>
              <w:rPr>
                <w:sz w:val="18"/>
              </w:rPr>
            </w:pPr>
            <w:r>
              <w:rPr>
                <w:color w:val="202428"/>
                <w:spacing w:val="-5"/>
                <w:sz w:val="18"/>
              </w:rPr>
              <w:t>电费</w:t>
            </w:r>
          </w:p>
        </w:tc>
        <w:tc>
          <w:tcPr>
            <w:tcW w:w="2077" w:type="dxa"/>
          </w:tcPr>
          <w:p w14:paraId="567EFE4B">
            <w:pPr>
              <w:pStyle w:val="12"/>
              <w:spacing w:before="46"/>
              <w:ind w:left="4"/>
              <w:rPr>
                <w:sz w:val="18"/>
              </w:rPr>
            </w:pPr>
            <w:r>
              <w:rPr>
                <w:color w:val="202428"/>
                <w:spacing w:val="-2"/>
                <w:sz w:val="18"/>
              </w:rPr>
              <w:t>商品和服务支出</w:t>
            </w:r>
          </w:p>
        </w:tc>
        <w:tc>
          <w:tcPr>
            <w:tcW w:w="1441" w:type="dxa"/>
          </w:tcPr>
          <w:p w14:paraId="38F8D83D">
            <w:pPr>
              <w:pStyle w:val="12"/>
              <w:spacing w:before="46"/>
              <w:ind w:right="-15"/>
              <w:jc w:val="right"/>
              <w:rPr>
                <w:sz w:val="18"/>
              </w:rPr>
            </w:pPr>
            <w:r>
              <w:rPr>
                <w:color w:val="202428"/>
                <w:spacing w:val="-4"/>
                <w:sz w:val="18"/>
              </w:rPr>
              <w:t>2.76</w:t>
            </w:r>
          </w:p>
        </w:tc>
        <w:tc>
          <w:tcPr>
            <w:tcW w:w="1381" w:type="dxa"/>
          </w:tcPr>
          <w:p w14:paraId="60C525E2">
            <w:pPr>
              <w:pStyle w:val="12"/>
              <w:rPr>
                <w:rFonts w:ascii="Times New Roman"/>
                <w:sz w:val="18"/>
              </w:rPr>
            </w:pPr>
          </w:p>
        </w:tc>
        <w:tc>
          <w:tcPr>
            <w:tcW w:w="1213" w:type="dxa"/>
          </w:tcPr>
          <w:p w14:paraId="3C2124AA">
            <w:pPr>
              <w:pStyle w:val="12"/>
              <w:spacing w:before="46"/>
              <w:ind w:right="-15"/>
              <w:jc w:val="right"/>
              <w:rPr>
                <w:sz w:val="18"/>
              </w:rPr>
            </w:pPr>
            <w:r>
              <w:rPr>
                <w:color w:val="202428"/>
                <w:spacing w:val="-4"/>
                <w:sz w:val="18"/>
              </w:rPr>
              <w:t>2.76</w:t>
            </w:r>
          </w:p>
        </w:tc>
      </w:tr>
      <w:tr w14:paraId="13EF4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2857" w:type="dxa"/>
          </w:tcPr>
          <w:p w14:paraId="1E5BB213">
            <w:pPr>
              <w:pStyle w:val="12"/>
              <w:spacing w:before="46"/>
              <w:ind w:left="4"/>
              <w:rPr>
                <w:sz w:val="18"/>
              </w:rPr>
            </w:pPr>
            <w:r>
              <w:rPr>
                <w:color w:val="202428"/>
                <w:spacing w:val="-4"/>
                <w:sz w:val="18"/>
              </w:rPr>
              <w:t>邮电费</w:t>
            </w:r>
          </w:p>
        </w:tc>
        <w:tc>
          <w:tcPr>
            <w:tcW w:w="2077" w:type="dxa"/>
          </w:tcPr>
          <w:p w14:paraId="2392FFBB">
            <w:pPr>
              <w:pStyle w:val="12"/>
              <w:spacing w:before="46"/>
              <w:ind w:left="4"/>
              <w:rPr>
                <w:sz w:val="18"/>
              </w:rPr>
            </w:pPr>
            <w:r>
              <w:rPr>
                <w:color w:val="202428"/>
                <w:spacing w:val="-2"/>
                <w:sz w:val="18"/>
              </w:rPr>
              <w:t>商品和服务支出</w:t>
            </w:r>
          </w:p>
        </w:tc>
        <w:tc>
          <w:tcPr>
            <w:tcW w:w="1441" w:type="dxa"/>
          </w:tcPr>
          <w:p w14:paraId="5BA5F03B">
            <w:pPr>
              <w:pStyle w:val="12"/>
              <w:spacing w:before="46"/>
              <w:ind w:right="-15"/>
              <w:jc w:val="right"/>
              <w:rPr>
                <w:sz w:val="18"/>
              </w:rPr>
            </w:pPr>
            <w:r>
              <w:rPr>
                <w:color w:val="202428"/>
                <w:spacing w:val="-4"/>
                <w:sz w:val="18"/>
              </w:rPr>
              <w:t>3.60</w:t>
            </w:r>
          </w:p>
        </w:tc>
        <w:tc>
          <w:tcPr>
            <w:tcW w:w="1381" w:type="dxa"/>
          </w:tcPr>
          <w:p w14:paraId="2D4C1DF2">
            <w:pPr>
              <w:pStyle w:val="12"/>
              <w:rPr>
                <w:rFonts w:ascii="Times New Roman"/>
                <w:sz w:val="18"/>
              </w:rPr>
            </w:pPr>
          </w:p>
        </w:tc>
        <w:tc>
          <w:tcPr>
            <w:tcW w:w="1213" w:type="dxa"/>
          </w:tcPr>
          <w:p w14:paraId="02697322">
            <w:pPr>
              <w:pStyle w:val="12"/>
              <w:spacing w:before="46"/>
              <w:ind w:right="-15"/>
              <w:jc w:val="right"/>
              <w:rPr>
                <w:sz w:val="18"/>
              </w:rPr>
            </w:pPr>
            <w:r>
              <w:rPr>
                <w:color w:val="202428"/>
                <w:spacing w:val="-4"/>
                <w:sz w:val="18"/>
              </w:rPr>
              <w:t>3.60</w:t>
            </w:r>
          </w:p>
        </w:tc>
      </w:tr>
      <w:tr w14:paraId="2FF59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2857" w:type="dxa"/>
          </w:tcPr>
          <w:p w14:paraId="0DCF01F0">
            <w:pPr>
              <w:pStyle w:val="12"/>
              <w:spacing w:before="46"/>
              <w:ind w:left="4"/>
              <w:rPr>
                <w:sz w:val="18"/>
              </w:rPr>
            </w:pPr>
            <w:r>
              <w:rPr>
                <w:color w:val="202428"/>
                <w:spacing w:val="-4"/>
                <w:sz w:val="18"/>
              </w:rPr>
              <w:t>取暖费</w:t>
            </w:r>
          </w:p>
        </w:tc>
        <w:tc>
          <w:tcPr>
            <w:tcW w:w="2077" w:type="dxa"/>
          </w:tcPr>
          <w:p w14:paraId="62CF0E02">
            <w:pPr>
              <w:pStyle w:val="12"/>
              <w:spacing w:before="46"/>
              <w:ind w:left="4"/>
              <w:rPr>
                <w:sz w:val="18"/>
              </w:rPr>
            </w:pPr>
            <w:r>
              <w:rPr>
                <w:color w:val="202428"/>
                <w:spacing w:val="-2"/>
                <w:sz w:val="18"/>
              </w:rPr>
              <w:t>商品和服务支出</w:t>
            </w:r>
          </w:p>
        </w:tc>
        <w:tc>
          <w:tcPr>
            <w:tcW w:w="1441" w:type="dxa"/>
          </w:tcPr>
          <w:p w14:paraId="65E87B06">
            <w:pPr>
              <w:pStyle w:val="12"/>
              <w:spacing w:before="46"/>
              <w:ind w:right="-15"/>
              <w:jc w:val="right"/>
              <w:rPr>
                <w:sz w:val="18"/>
              </w:rPr>
            </w:pPr>
            <w:r>
              <w:rPr>
                <w:color w:val="202428"/>
                <w:spacing w:val="-2"/>
                <w:sz w:val="18"/>
              </w:rPr>
              <w:t>39.78</w:t>
            </w:r>
          </w:p>
        </w:tc>
        <w:tc>
          <w:tcPr>
            <w:tcW w:w="1381" w:type="dxa"/>
          </w:tcPr>
          <w:p w14:paraId="6CE4DC0A">
            <w:pPr>
              <w:pStyle w:val="12"/>
              <w:rPr>
                <w:rFonts w:ascii="Times New Roman"/>
                <w:sz w:val="18"/>
              </w:rPr>
            </w:pPr>
          </w:p>
        </w:tc>
        <w:tc>
          <w:tcPr>
            <w:tcW w:w="1213" w:type="dxa"/>
          </w:tcPr>
          <w:p w14:paraId="6C77B34F">
            <w:pPr>
              <w:pStyle w:val="12"/>
              <w:spacing w:before="46"/>
              <w:ind w:right="1"/>
              <w:jc w:val="right"/>
              <w:rPr>
                <w:sz w:val="18"/>
              </w:rPr>
            </w:pPr>
            <w:r>
              <w:rPr>
                <w:color w:val="202428"/>
                <w:spacing w:val="-2"/>
                <w:sz w:val="18"/>
              </w:rPr>
              <w:t>39.78</w:t>
            </w:r>
          </w:p>
        </w:tc>
      </w:tr>
      <w:tr w14:paraId="4AFF2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2857" w:type="dxa"/>
          </w:tcPr>
          <w:p w14:paraId="53CEF232">
            <w:pPr>
              <w:pStyle w:val="12"/>
              <w:spacing w:before="46"/>
              <w:ind w:left="4"/>
              <w:rPr>
                <w:sz w:val="18"/>
              </w:rPr>
            </w:pPr>
            <w:r>
              <w:rPr>
                <w:color w:val="202428"/>
                <w:spacing w:val="-2"/>
                <w:sz w:val="18"/>
              </w:rPr>
              <w:t>物业管理费</w:t>
            </w:r>
          </w:p>
        </w:tc>
        <w:tc>
          <w:tcPr>
            <w:tcW w:w="2077" w:type="dxa"/>
          </w:tcPr>
          <w:p w14:paraId="3E5A5FF7">
            <w:pPr>
              <w:pStyle w:val="12"/>
              <w:spacing w:before="46"/>
              <w:ind w:left="4"/>
              <w:rPr>
                <w:sz w:val="18"/>
              </w:rPr>
            </w:pPr>
            <w:r>
              <w:rPr>
                <w:color w:val="202428"/>
                <w:spacing w:val="-2"/>
                <w:sz w:val="18"/>
              </w:rPr>
              <w:t>商品和服务支出</w:t>
            </w:r>
          </w:p>
        </w:tc>
        <w:tc>
          <w:tcPr>
            <w:tcW w:w="1441" w:type="dxa"/>
          </w:tcPr>
          <w:p w14:paraId="01597EB3">
            <w:pPr>
              <w:pStyle w:val="12"/>
              <w:spacing w:before="46"/>
              <w:ind w:right="-15"/>
              <w:jc w:val="right"/>
              <w:rPr>
                <w:sz w:val="18"/>
              </w:rPr>
            </w:pPr>
            <w:r>
              <w:rPr>
                <w:color w:val="202428"/>
                <w:spacing w:val="-4"/>
                <w:sz w:val="18"/>
              </w:rPr>
              <w:t>8.85</w:t>
            </w:r>
          </w:p>
        </w:tc>
        <w:tc>
          <w:tcPr>
            <w:tcW w:w="1381" w:type="dxa"/>
          </w:tcPr>
          <w:p w14:paraId="76AF108D">
            <w:pPr>
              <w:pStyle w:val="12"/>
              <w:rPr>
                <w:rFonts w:ascii="Times New Roman"/>
                <w:sz w:val="18"/>
              </w:rPr>
            </w:pPr>
          </w:p>
        </w:tc>
        <w:tc>
          <w:tcPr>
            <w:tcW w:w="1213" w:type="dxa"/>
          </w:tcPr>
          <w:p w14:paraId="63EFBF6F">
            <w:pPr>
              <w:pStyle w:val="12"/>
              <w:spacing w:before="46"/>
              <w:ind w:right="-15"/>
              <w:jc w:val="right"/>
              <w:rPr>
                <w:sz w:val="18"/>
              </w:rPr>
            </w:pPr>
            <w:r>
              <w:rPr>
                <w:color w:val="202428"/>
                <w:spacing w:val="-4"/>
                <w:sz w:val="18"/>
              </w:rPr>
              <w:t>8.85</w:t>
            </w:r>
          </w:p>
        </w:tc>
      </w:tr>
      <w:tr w14:paraId="42F44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2857" w:type="dxa"/>
          </w:tcPr>
          <w:p w14:paraId="79440485">
            <w:pPr>
              <w:pStyle w:val="12"/>
              <w:spacing w:before="46"/>
              <w:ind w:left="4"/>
              <w:rPr>
                <w:sz w:val="18"/>
              </w:rPr>
            </w:pPr>
            <w:r>
              <w:rPr>
                <w:color w:val="202428"/>
                <w:spacing w:val="-4"/>
                <w:sz w:val="18"/>
              </w:rPr>
              <w:t>差旅费</w:t>
            </w:r>
          </w:p>
        </w:tc>
        <w:tc>
          <w:tcPr>
            <w:tcW w:w="2077" w:type="dxa"/>
          </w:tcPr>
          <w:p w14:paraId="016583EE">
            <w:pPr>
              <w:pStyle w:val="12"/>
              <w:spacing w:before="46"/>
              <w:ind w:left="4"/>
              <w:rPr>
                <w:sz w:val="18"/>
              </w:rPr>
            </w:pPr>
            <w:r>
              <w:rPr>
                <w:color w:val="202428"/>
                <w:spacing w:val="-2"/>
                <w:sz w:val="18"/>
              </w:rPr>
              <w:t>商品和服务支出</w:t>
            </w:r>
          </w:p>
        </w:tc>
        <w:tc>
          <w:tcPr>
            <w:tcW w:w="1441" w:type="dxa"/>
          </w:tcPr>
          <w:p w14:paraId="393DC6EA">
            <w:pPr>
              <w:pStyle w:val="12"/>
              <w:spacing w:before="46"/>
              <w:ind w:right="-15"/>
              <w:jc w:val="right"/>
              <w:rPr>
                <w:sz w:val="18"/>
              </w:rPr>
            </w:pPr>
            <w:r>
              <w:rPr>
                <w:color w:val="202428"/>
                <w:spacing w:val="-2"/>
                <w:sz w:val="18"/>
              </w:rPr>
              <w:t>11.87</w:t>
            </w:r>
          </w:p>
        </w:tc>
        <w:tc>
          <w:tcPr>
            <w:tcW w:w="1381" w:type="dxa"/>
          </w:tcPr>
          <w:p w14:paraId="770B41B3">
            <w:pPr>
              <w:pStyle w:val="12"/>
              <w:rPr>
                <w:rFonts w:ascii="Times New Roman"/>
                <w:sz w:val="18"/>
              </w:rPr>
            </w:pPr>
          </w:p>
        </w:tc>
        <w:tc>
          <w:tcPr>
            <w:tcW w:w="1213" w:type="dxa"/>
          </w:tcPr>
          <w:p w14:paraId="7B010838">
            <w:pPr>
              <w:pStyle w:val="12"/>
              <w:spacing w:before="46"/>
              <w:ind w:right="1"/>
              <w:jc w:val="right"/>
              <w:rPr>
                <w:sz w:val="18"/>
              </w:rPr>
            </w:pPr>
            <w:r>
              <w:rPr>
                <w:color w:val="202428"/>
                <w:spacing w:val="-2"/>
                <w:sz w:val="18"/>
              </w:rPr>
              <w:t>11.87</w:t>
            </w:r>
          </w:p>
        </w:tc>
      </w:tr>
      <w:tr w14:paraId="5287E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2857" w:type="dxa"/>
          </w:tcPr>
          <w:p w14:paraId="5275574C">
            <w:pPr>
              <w:pStyle w:val="12"/>
              <w:spacing w:before="46"/>
              <w:ind w:left="4"/>
              <w:rPr>
                <w:sz w:val="18"/>
              </w:rPr>
            </w:pPr>
            <w:r>
              <w:rPr>
                <w:color w:val="202428"/>
                <w:spacing w:val="-4"/>
                <w:sz w:val="18"/>
              </w:rPr>
              <w:t>培训费</w:t>
            </w:r>
          </w:p>
        </w:tc>
        <w:tc>
          <w:tcPr>
            <w:tcW w:w="2077" w:type="dxa"/>
          </w:tcPr>
          <w:p w14:paraId="3E27D38F">
            <w:pPr>
              <w:pStyle w:val="12"/>
              <w:spacing w:before="46"/>
              <w:ind w:left="4"/>
              <w:rPr>
                <w:sz w:val="18"/>
              </w:rPr>
            </w:pPr>
            <w:r>
              <w:rPr>
                <w:color w:val="202428"/>
                <w:spacing w:val="-2"/>
                <w:sz w:val="18"/>
              </w:rPr>
              <w:t>商品和服务支出</w:t>
            </w:r>
          </w:p>
        </w:tc>
        <w:tc>
          <w:tcPr>
            <w:tcW w:w="1441" w:type="dxa"/>
          </w:tcPr>
          <w:p w14:paraId="1E210F25">
            <w:pPr>
              <w:pStyle w:val="12"/>
              <w:spacing w:before="46"/>
              <w:ind w:right="-15"/>
              <w:jc w:val="right"/>
              <w:rPr>
                <w:sz w:val="18"/>
              </w:rPr>
            </w:pPr>
            <w:r>
              <w:rPr>
                <w:color w:val="202428"/>
                <w:spacing w:val="-4"/>
                <w:sz w:val="18"/>
              </w:rPr>
              <w:t>4.98</w:t>
            </w:r>
          </w:p>
        </w:tc>
        <w:tc>
          <w:tcPr>
            <w:tcW w:w="1381" w:type="dxa"/>
          </w:tcPr>
          <w:p w14:paraId="656C2701">
            <w:pPr>
              <w:pStyle w:val="12"/>
              <w:rPr>
                <w:rFonts w:ascii="Times New Roman"/>
                <w:sz w:val="18"/>
              </w:rPr>
            </w:pPr>
          </w:p>
        </w:tc>
        <w:tc>
          <w:tcPr>
            <w:tcW w:w="1213" w:type="dxa"/>
          </w:tcPr>
          <w:p w14:paraId="6D0E8A22">
            <w:pPr>
              <w:pStyle w:val="12"/>
              <w:spacing w:before="46"/>
              <w:ind w:right="-15"/>
              <w:jc w:val="right"/>
              <w:rPr>
                <w:sz w:val="18"/>
              </w:rPr>
            </w:pPr>
            <w:r>
              <w:rPr>
                <w:color w:val="202428"/>
                <w:spacing w:val="-4"/>
                <w:sz w:val="18"/>
              </w:rPr>
              <w:t>4.98</w:t>
            </w:r>
          </w:p>
        </w:tc>
      </w:tr>
      <w:tr w14:paraId="214A1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2857" w:type="dxa"/>
          </w:tcPr>
          <w:p w14:paraId="19CF0516">
            <w:pPr>
              <w:pStyle w:val="12"/>
              <w:spacing w:before="46"/>
              <w:ind w:left="4"/>
              <w:rPr>
                <w:sz w:val="18"/>
              </w:rPr>
            </w:pPr>
            <w:r>
              <w:rPr>
                <w:color w:val="202428"/>
                <w:spacing w:val="-3"/>
                <w:sz w:val="18"/>
              </w:rPr>
              <w:t>工会经费</w:t>
            </w:r>
          </w:p>
        </w:tc>
        <w:tc>
          <w:tcPr>
            <w:tcW w:w="2077" w:type="dxa"/>
          </w:tcPr>
          <w:p w14:paraId="7E859E36">
            <w:pPr>
              <w:pStyle w:val="12"/>
              <w:spacing w:before="46"/>
              <w:ind w:left="4"/>
              <w:rPr>
                <w:sz w:val="18"/>
              </w:rPr>
            </w:pPr>
            <w:r>
              <w:rPr>
                <w:color w:val="202428"/>
                <w:spacing w:val="-2"/>
                <w:sz w:val="18"/>
              </w:rPr>
              <w:t>商品和服务支出</w:t>
            </w:r>
          </w:p>
        </w:tc>
        <w:tc>
          <w:tcPr>
            <w:tcW w:w="1441" w:type="dxa"/>
          </w:tcPr>
          <w:p w14:paraId="6D19B05D">
            <w:pPr>
              <w:pStyle w:val="12"/>
              <w:spacing w:before="46"/>
              <w:ind w:right="-15"/>
              <w:jc w:val="right"/>
              <w:rPr>
                <w:sz w:val="18"/>
              </w:rPr>
            </w:pPr>
            <w:r>
              <w:rPr>
                <w:color w:val="202428"/>
                <w:spacing w:val="-2"/>
                <w:sz w:val="18"/>
              </w:rPr>
              <w:t>14.78</w:t>
            </w:r>
          </w:p>
        </w:tc>
        <w:tc>
          <w:tcPr>
            <w:tcW w:w="1381" w:type="dxa"/>
          </w:tcPr>
          <w:p w14:paraId="06C5C847">
            <w:pPr>
              <w:pStyle w:val="12"/>
              <w:rPr>
                <w:rFonts w:ascii="Times New Roman"/>
                <w:sz w:val="18"/>
              </w:rPr>
            </w:pPr>
          </w:p>
        </w:tc>
        <w:tc>
          <w:tcPr>
            <w:tcW w:w="1213" w:type="dxa"/>
          </w:tcPr>
          <w:p w14:paraId="7E01CA30">
            <w:pPr>
              <w:pStyle w:val="12"/>
              <w:spacing w:before="46"/>
              <w:ind w:right="1"/>
              <w:jc w:val="right"/>
              <w:rPr>
                <w:sz w:val="18"/>
              </w:rPr>
            </w:pPr>
            <w:r>
              <w:rPr>
                <w:color w:val="202428"/>
                <w:spacing w:val="-2"/>
                <w:sz w:val="18"/>
              </w:rPr>
              <w:t>14.78</w:t>
            </w:r>
          </w:p>
        </w:tc>
      </w:tr>
      <w:tr w14:paraId="35F96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2857" w:type="dxa"/>
          </w:tcPr>
          <w:p w14:paraId="34F26A1C">
            <w:pPr>
              <w:pStyle w:val="12"/>
              <w:spacing w:before="46"/>
              <w:ind w:left="4"/>
              <w:rPr>
                <w:sz w:val="18"/>
              </w:rPr>
            </w:pPr>
            <w:r>
              <w:rPr>
                <w:color w:val="202428"/>
                <w:spacing w:val="-4"/>
                <w:sz w:val="18"/>
              </w:rPr>
              <w:t>福利费</w:t>
            </w:r>
          </w:p>
        </w:tc>
        <w:tc>
          <w:tcPr>
            <w:tcW w:w="2077" w:type="dxa"/>
          </w:tcPr>
          <w:p w14:paraId="5D2FE906">
            <w:pPr>
              <w:pStyle w:val="12"/>
              <w:spacing w:before="46"/>
              <w:ind w:left="4"/>
              <w:rPr>
                <w:sz w:val="18"/>
              </w:rPr>
            </w:pPr>
            <w:r>
              <w:rPr>
                <w:color w:val="202428"/>
                <w:spacing w:val="-2"/>
                <w:sz w:val="18"/>
              </w:rPr>
              <w:t>商品和服务支出</w:t>
            </w:r>
          </w:p>
        </w:tc>
        <w:tc>
          <w:tcPr>
            <w:tcW w:w="1441" w:type="dxa"/>
          </w:tcPr>
          <w:p w14:paraId="0E3C58DC">
            <w:pPr>
              <w:pStyle w:val="12"/>
              <w:spacing w:before="46"/>
              <w:ind w:right="-15"/>
              <w:jc w:val="right"/>
              <w:rPr>
                <w:sz w:val="18"/>
              </w:rPr>
            </w:pPr>
            <w:r>
              <w:rPr>
                <w:color w:val="202428"/>
                <w:spacing w:val="-2"/>
                <w:sz w:val="18"/>
              </w:rPr>
              <w:t>25.86</w:t>
            </w:r>
          </w:p>
        </w:tc>
        <w:tc>
          <w:tcPr>
            <w:tcW w:w="1381" w:type="dxa"/>
          </w:tcPr>
          <w:p w14:paraId="5F925F35">
            <w:pPr>
              <w:pStyle w:val="12"/>
              <w:rPr>
                <w:rFonts w:ascii="Times New Roman"/>
                <w:sz w:val="18"/>
              </w:rPr>
            </w:pPr>
          </w:p>
        </w:tc>
        <w:tc>
          <w:tcPr>
            <w:tcW w:w="1213" w:type="dxa"/>
          </w:tcPr>
          <w:p w14:paraId="07A8B325">
            <w:pPr>
              <w:pStyle w:val="12"/>
              <w:spacing w:before="46"/>
              <w:ind w:right="1"/>
              <w:jc w:val="right"/>
              <w:rPr>
                <w:sz w:val="18"/>
              </w:rPr>
            </w:pPr>
            <w:r>
              <w:rPr>
                <w:color w:val="202428"/>
                <w:spacing w:val="-2"/>
                <w:sz w:val="18"/>
              </w:rPr>
              <w:t>25.86</w:t>
            </w:r>
          </w:p>
        </w:tc>
      </w:tr>
      <w:tr w14:paraId="59ABF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2857" w:type="dxa"/>
          </w:tcPr>
          <w:p w14:paraId="688F3CEC">
            <w:pPr>
              <w:pStyle w:val="12"/>
              <w:spacing w:before="46"/>
              <w:ind w:left="4"/>
              <w:rPr>
                <w:sz w:val="18"/>
              </w:rPr>
            </w:pPr>
            <w:r>
              <w:rPr>
                <w:color w:val="202428"/>
                <w:spacing w:val="-2"/>
                <w:sz w:val="18"/>
              </w:rPr>
              <w:t>公务用车运行维护费</w:t>
            </w:r>
          </w:p>
        </w:tc>
        <w:tc>
          <w:tcPr>
            <w:tcW w:w="2077" w:type="dxa"/>
          </w:tcPr>
          <w:p w14:paraId="72481B58">
            <w:pPr>
              <w:pStyle w:val="12"/>
              <w:spacing w:before="46"/>
              <w:ind w:left="4"/>
              <w:rPr>
                <w:sz w:val="18"/>
              </w:rPr>
            </w:pPr>
            <w:r>
              <w:rPr>
                <w:color w:val="202428"/>
                <w:spacing w:val="-2"/>
                <w:sz w:val="18"/>
              </w:rPr>
              <w:t>公务用车运行维护费</w:t>
            </w:r>
          </w:p>
        </w:tc>
        <w:tc>
          <w:tcPr>
            <w:tcW w:w="1441" w:type="dxa"/>
          </w:tcPr>
          <w:p w14:paraId="5B6ACA06">
            <w:pPr>
              <w:pStyle w:val="12"/>
              <w:spacing w:before="46"/>
              <w:ind w:right="-15"/>
              <w:jc w:val="right"/>
              <w:rPr>
                <w:sz w:val="18"/>
              </w:rPr>
            </w:pPr>
            <w:r>
              <w:rPr>
                <w:color w:val="202428"/>
                <w:spacing w:val="-2"/>
                <w:sz w:val="18"/>
              </w:rPr>
              <w:t>14.40</w:t>
            </w:r>
          </w:p>
        </w:tc>
        <w:tc>
          <w:tcPr>
            <w:tcW w:w="1381" w:type="dxa"/>
          </w:tcPr>
          <w:p w14:paraId="412CC99F">
            <w:pPr>
              <w:pStyle w:val="12"/>
              <w:rPr>
                <w:rFonts w:ascii="Times New Roman"/>
                <w:sz w:val="18"/>
              </w:rPr>
            </w:pPr>
          </w:p>
        </w:tc>
        <w:tc>
          <w:tcPr>
            <w:tcW w:w="1213" w:type="dxa"/>
          </w:tcPr>
          <w:p w14:paraId="149A3749">
            <w:pPr>
              <w:pStyle w:val="12"/>
              <w:spacing w:before="46"/>
              <w:ind w:right="1"/>
              <w:jc w:val="right"/>
              <w:rPr>
                <w:sz w:val="18"/>
              </w:rPr>
            </w:pPr>
            <w:r>
              <w:rPr>
                <w:color w:val="202428"/>
                <w:spacing w:val="-2"/>
                <w:sz w:val="18"/>
              </w:rPr>
              <w:t>14.40</w:t>
            </w:r>
          </w:p>
        </w:tc>
      </w:tr>
      <w:tr w14:paraId="2D0D7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2857" w:type="dxa"/>
          </w:tcPr>
          <w:p w14:paraId="1B5EBCF8">
            <w:pPr>
              <w:pStyle w:val="12"/>
              <w:spacing w:before="46"/>
              <w:ind w:left="4"/>
              <w:rPr>
                <w:sz w:val="18"/>
              </w:rPr>
            </w:pPr>
            <w:r>
              <w:rPr>
                <w:color w:val="202428"/>
                <w:spacing w:val="-2"/>
                <w:sz w:val="18"/>
              </w:rPr>
              <w:t>其他商品和服务支出</w:t>
            </w:r>
          </w:p>
        </w:tc>
        <w:tc>
          <w:tcPr>
            <w:tcW w:w="2077" w:type="dxa"/>
          </w:tcPr>
          <w:p w14:paraId="684007E1">
            <w:pPr>
              <w:pStyle w:val="12"/>
              <w:spacing w:before="46"/>
              <w:ind w:left="4"/>
              <w:rPr>
                <w:sz w:val="18"/>
              </w:rPr>
            </w:pPr>
            <w:r>
              <w:rPr>
                <w:color w:val="202428"/>
                <w:spacing w:val="-2"/>
                <w:sz w:val="18"/>
              </w:rPr>
              <w:t>商品和服务支出</w:t>
            </w:r>
          </w:p>
        </w:tc>
        <w:tc>
          <w:tcPr>
            <w:tcW w:w="1441" w:type="dxa"/>
          </w:tcPr>
          <w:p w14:paraId="3A243B3A">
            <w:pPr>
              <w:pStyle w:val="12"/>
              <w:spacing w:before="46"/>
              <w:ind w:right="-15"/>
              <w:jc w:val="right"/>
              <w:rPr>
                <w:sz w:val="18"/>
              </w:rPr>
            </w:pPr>
            <w:r>
              <w:rPr>
                <w:color w:val="202428"/>
                <w:spacing w:val="-4"/>
                <w:sz w:val="18"/>
              </w:rPr>
              <w:t>7.84</w:t>
            </w:r>
          </w:p>
        </w:tc>
        <w:tc>
          <w:tcPr>
            <w:tcW w:w="1381" w:type="dxa"/>
          </w:tcPr>
          <w:p w14:paraId="27EB1357">
            <w:pPr>
              <w:pStyle w:val="12"/>
              <w:rPr>
                <w:rFonts w:ascii="Times New Roman"/>
                <w:sz w:val="18"/>
              </w:rPr>
            </w:pPr>
          </w:p>
        </w:tc>
        <w:tc>
          <w:tcPr>
            <w:tcW w:w="1213" w:type="dxa"/>
          </w:tcPr>
          <w:p w14:paraId="0F8019B1">
            <w:pPr>
              <w:pStyle w:val="12"/>
              <w:spacing w:before="46"/>
              <w:ind w:right="-15"/>
              <w:jc w:val="right"/>
              <w:rPr>
                <w:sz w:val="18"/>
              </w:rPr>
            </w:pPr>
            <w:r>
              <w:rPr>
                <w:color w:val="202428"/>
                <w:spacing w:val="-4"/>
                <w:sz w:val="18"/>
              </w:rPr>
              <w:t>7.84</w:t>
            </w:r>
          </w:p>
        </w:tc>
      </w:tr>
      <w:tr w14:paraId="7E0E5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2857" w:type="dxa"/>
          </w:tcPr>
          <w:p w14:paraId="793713EA">
            <w:pPr>
              <w:pStyle w:val="12"/>
              <w:spacing w:before="46"/>
              <w:ind w:left="4"/>
              <w:rPr>
                <w:sz w:val="18"/>
              </w:rPr>
            </w:pPr>
            <w:r>
              <w:rPr>
                <w:color w:val="202428"/>
                <w:spacing w:val="-2"/>
                <w:sz w:val="18"/>
              </w:rPr>
              <w:t>对个人和家庭的补助</w:t>
            </w:r>
          </w:p>
        </w:tc>
        <w:tc>
          <w:tcPr>
            <w:tcW w:w="2077" w:type="dxa"/>
          </w:tcPr>
          <w:p w14:paraId="6A3EA379">
            <w:pPr>
              <w:pStyle w:val="12"/>
              <w:rPr>
                <w:rFonts w:ascii="Times New Roman"/>
                <w:sz w:val="18"/>
              </w:rPr>
            </w:pPr>
          </w:p>
        </w:tc>
        <w:tc>
          <w:tcPr>
            <w:tcW w:w="1441" w:type="dxa"/>
          </w:tcPr>
          <w:p w14:paraId="7660FFAE">
            <w:pPr>
              <w:pStyle w:val="12"/>
              <w:spacing w:before="46"/>
              <w:ind w:right="-15"/>
              <w:jc w:val="right"/>
              <w:rPr>
                <w:sz w:val="18"/>
              </w:rPr>
            </w:pPr>
            <w:r>
              <w:rPr>
                <w:color w:val="202428"/>
                <w:spacing w:val="-2"/>
                <w:sz w:val="18"/>
              </w:rPr>
              <w:t>137.14</w:t>
            </w:r>
          </w:p>
        </w:tc>
        <w:tc>
          <w:tcPr>
            <w:tcW w:w="1381" w:type="dxa"/>
          </w:tcPr>
          <w:p w14:paraId="6E4A2BCB">
            <w:pPr>
              <w:pStyle w:val="12"/>
              <w:spacing w:before="46"/>
              <w:ind w:right="-15"/>
              <w:jc w:val="right"/>
              <w:rPr>
                <w:sz w:val="18"/>
              </w:rPr>
            </w:pPr>
            <w:r>
              <w:rPr>
                <w:color w:val="202428"/>
                <w:spacing w:val="-2"/>
                <w:sz w:val="18"/>
              </w:rPr>
              <w:t>137.14</w:t>
            </w:r>
          </w:p>
        </w:tc>
        <w:tc>
          <w:tcPr>
            <w:tcW w:w="1213" w:type="dxa"/>
          </w:tcPr>
          <w:p w14:paraId="33ADE672">
            <w:pPr>
              <w:pStyle w:val="12"/>
              <w:rPr>
                <w:rFonts w:ascii="Times New Roman"/>
                <w:sz w:val="18"/>
              </w:rPr>
            </w:pPr>
          </w:p>
        </w:tc>
      </w:tr>
      <w:tr w14:paraId="66B26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2857" w:type="dxa"/>
          </w:tcPr>
          <w:p w14:paraId="022928FE">
            <w:pPr>
              <w:pStyle w:val="12"/>
              <w:spacing w:before="46"/>
              <w:ind w:left="4"/>
              <w:rPr>
                <w:sz w:val="18"/>
              </w:rPr>
            </w:pPr>
            <w:r>
              <w:rPr>
                <w:color w:val="202428"/>
                <w:spacing w:val="-4"/>
                <w:sz w:val="18"/>
              </w:rPr>
              <w:t>退休费</w:t>
            </w:r>
          </w:p>
        </w:tc>
        <w:tc>
          <w:tcPr>
            <w:tcW w:w="2077" w:type="dxa"/>
          </w:tcPr>
          <w:p w14:paraId="19F130F4">
            <w:pPr>
              <w:pStyle w:val="12"/>
              <w:spacing w:before="46"/>
              <w:ind w:left="4"/>
              <w:rPr>
                <w:sz w:val="18"/>
              </w:rPr>
            </w:pPr>
            <w:r>
              <w:rPr>
                <w:color w:val="202428"/>
                <w:spacing w:val="-3"/>
                <w:sz w:val="18"/>
              </w:rPr>
              <w:t>离退休费</w:t>
            </w:r>
          </w:p>
        </w:tc>
        <w:tc>
          <w:tcPr>
            <w:tcW w:w="1441" w:type="dxa"/>
          </w:tcPr>
          <w:p w14:paraId="76F5DDC2">
            <w:pPr>
              <w:pStyle w:val="12"/>
              <w:spacing w:before="46"/>
              <w:ind w:right="-15"/>
              <w:jc w:val="right"/>
              <w:rPr>
                <w:sz w:val="18"/>
              </w:rPr>
            </w:pPr>
            <w:r>
              <w:rPr>
                <w:color w:val="202428"/>
                <w:spacing w:val="-2"/>
                <w:sz w:val="18"/>
              </w:rPr>
              <w:t>136.36</w:t>
            </w:r>
          </w:p>
        </w:tc>
        <w:tc>
          <w:tcPr>
            <w:tcW w:w="1381" w:type="dxa"/>
          </w:tcPr>
          <w:p w14:paraId="188BC278">
            <w:pPr>
              <w:pStyle w:val="12"/>
              <w:spacing w:before="46"/>
              <w:ind w:right="-15"/>
              <w:jc w:val="right"/>
              <w:rPr>
                <w:sz w:val="18"/>
              </w:rPr>
            </w:pPr>
            <w:r>
              <w:rPr>
                <w:color w:val="202428"/>
                <w:spacing w:val="-2"/>
                <w:sz w:val="18"/>
              </w:rPr>
              <w:t>136.36</w:t>
            </w:r>
          </w:p>
        </w:tc>
        <w:tc>
          <w:tcPr>
            <w:tcW w:w="1213" w:type="dxa"/>
          </w:tcPr>
          <w:p w14:paraId="55D7B3F3">
            <w:pPr>
              <w:pStyle w:val="12"/>
              <w:rPr>
                <w:rFonts w:ascii="Times New Roman"/>
                <w:sz w:val="18"/>
              </w:rPr>
            </w:pPr>
          </w:p>
        </w:tc>
      </w:tr>
      <w:tr w14:paraId="139F1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2857" w:type="dxa"/>
          </w:tcPr>
          <w:p w14:paraId="68A71810">
            <w:pPr>
              <w:pStyle w:val="12"/>
              <w:spacing w:before="46"/>
              <w:ind w:left="4"/>
              <w:rPr>
                <w:sz w:val="18"/>
              </w:rPr>
            </w:pPr>
            <w:r>
              <w:rPr>
                <w:color w:val="202428"/>
                <w:spacing w:val="-4"/>
                <w:sz w:val="18"/>
              </w:rPr>
              <w:t>奖励金</w:t>
            </w:r>
          </w:p>
        </w:tc>
        <w:tc>
          <w:tcPr>
            <w:tcW w:w="2077" w:type="dxa"/>
          </w:tcPr>
          <w:p w14:paraId="23DAB797">
            <w:pPr>
              <w:pStyle w:val="12"/>
              <w:spacing w:before="46"/>
              <w:ind w:left="4"/>
              <w:rPr>
                <w:sz w:val="18"/>
              </w:rPr>
            </w:pPr>
            <w:r>
              <w:rPr>
                <w:color w:val="202428"/>
                <w:spacing w:val="-2"/>
                <w:sz w:val="18"/>
              </w:rPr>
              <w:t>社会福利和救助</w:t>
            </w:r>
          </w:p>
        </w:tc>
        <w:tc>
          <w:tcPr>
            <w:tcW w:w="1441" w:type="dxa"/>
          </w:tcPr>
          <w:p w14:paraId="7929E3B9">
            <w:pPr>
              <w:pStyle w:val="12"/>
              <w:spacing w:before="46"/>
              <w:ind w:right="-15"/>
              <w:jc w:val="right"/>
              <w:rPr>
                <w:sz w:val="18"/>
              </w:rPr>
            </w:pPr>
            <w:r>
              <w:rPr>
                <w:color w:val="202428"/>
                <w:spacing w:val="-4"/>
                <w:sz w:val="18"/>
              </w:rPr>
              <w:t>0.78</w:t>
            </w:r>
          </w:p>
        </w:tc>
        <w:tc>
          <w:tcPr>
            <w:tcW w:w="1381" w:type="dxa"/>
          </w:tcPr>
          <w:p w14:paraId="0C051421">
            <w:pPr>
              <w:pStyle w:val="12"/>
              <w:spacing w:before="46"/>
              <w:ind w:right="-15"/>
              <w:jc w:val="right"/>
              <w:rPr>
                <w:sz w:val="18"/>
              </w:rPr>
            </w:pPr>
            <w:r>
              <w:rPr>
                <w:color w:val="202428"/>
                <w:spacing w:val="-4"/>
                <w:sz w:val="18"/>
              </w:rPr>
              <w:t>0.78</w:t>
            </w:r>
          </w:p>
        </w:tc>
        <w:tc>
          <w:tcPr>
            <w:tcW w:w="1213" w:type="dxa"/>
          </w:tcPr>
          <w:p w14:paraId="13AB38C5">
            <w:pPr>
              <w:pStyle w:val="12"/>
              <w:rPr>
                <w:rFonts w:ascii="Times New Roman"/>
                <w:sz w:val="18"/>
              </w:rPr>
            </w:pPr>
          </w:p>
        </w:tc>
      </w:tr>
    </w:tbl>
    <w:p w14:paraId="2925AE4F">
      <w:pPr>
        <w:pStyle w:val="12"/>
        <w:spacing w:after="0"/>
        <w:rPr>
          <w:rFonts w:ascii="Times New Roman"/>
          <w:sz w:val="18"/>
        </w:rPr>
        <w:sectPr>
          <w:type w:val="continuous"/>
          <w:pgSz w:w="11900" w:h="16840"/>
          <w:pgMar w:top="1940" w:right="1275" w:bottom="280" w:left="1133" w:header="363" w:footer="138" w:gutter="0"/>
          <w:cols w:space="720" w:num="1"/>
        </w:sectPr>
      </w:pPr>
    </w:p>
    <w:p w14:paraId="2DFCBCF1">
      <w:pPr>
        <w:pStyle w:val="3"/>
        <w:spacing w:before="8"/>
        <w:rPr>
          <w:sz w:val="20"/>
        </w:rPr>
      </w:pPr>
    </w:p>
    <w:p w14:paraId="5D0FD40B">
      <w:pPr>
        <w:pStyle w:val="3"/>
        <w:spacing w:after="0"/>
        <w:rPr>
          <w:sz w:val="20"/>
        </w:rPr>
        <w:sectPr>
          <w:pgSz w:w="11900" w:h="16840"/>
          <w:pgMar w:top="880" w:right="1275" w:bottom="320" w:left="1133" w:header="363" w:footer="138" w:gutter="0"/>
          <w:cols w:space="720" w:num="1"/>
        </w:sectPr>
      </w:pPr>
    </w:p>
    <w:p w14:paraId="726AAB71">
      <w:pPr>
        <w:pStyle w:val="3"/>
        <w:spacing w:before="155"/>
        <w:rPr>
          <w:sz w:val="24"/>
        </w:rPr>
      </w:pPr>
    </w:p>
    <w:p w14:paraId="2F33B196">
      <w:pPr>
        <w:spacing w:before="0"/>
        <w:ind w:left="2287" w:right="0" w:firstLine="0"/>
        <w:jc w:val="left"/>
        <w:rPr>
          <w:sz w:val="24"/>
        </w:rPr>
      </w:pPr>
      <w:r>
        <w:rPr>
          <w:color w:val="202428"/>
          <w:sz w:val="24"/>
        </w:rPr>
        <w:t>2024年政府性基金预算收入表（不含上年结转</w:t>
      </w:r>
      <w:r>
        <w:rPr>
          <w:color w:val="202428"/>
          <w:spacing w:val="-10"/>
          <w:sz w:val="24"/>
        </w:rPr>
        <w:t>）</w:t>
      </w:r>
    </w:p>
    <w:p w14:paraId="2E39C391">
      <w:pPr>
        <w:spacing w:before="84"/>
        <w:ind w:left="1082" w:right="0" w:firstLine="0"/>
        <w:jc w:val="left"/>
        <w:rPr>
          <w:sz w:val="15"/>
        </w:rPr>
      </w:pPr>
      <w:r>
        <w:br w:type="column"/>
      </w:r>
      <w:r>
        <w:rPr>
          <w:color w:val="202428"/>
          <w:sz w:val="15"/>
        </w:rPr>
        <w:t>预算公开表</w:t>
      </w:r>
      <w:r>
        <w:rPr>
          <w:color w:val="202428"/>
          <w:spacing w:val="-10"/>
          <w:sz w:val="15"/>
        </w:rPr>
        <w:t>7</w:t>
      </w:r>
    </w:p>
    <w:p w14:paraId="144C2B5C">
      <w:pPr>
        <w:spacing w:after="0"/>
        <w:jc w:val="left"/>
        <w:rPr>
          <w:sz w:val="15"/>
        </w:rPr>
        <w:sectPr>
          <w:type w:val="continuous"/>
          <w:pgSz w:w="11900" w:h="16840"/>
          <w:pgMar w:top="1940" w:right="1275" w:bottom="280" w:left="1133" w:header="363" w:footer="138" w:gutter="0"/>
          <w:cols w:equalWidth="0" w:num="2">
            <w:col w:w="7330" w:space="40"/>
            <w:col w:w="2122"/>
          </w:cols>
        </w:sectPr>
      </w:pPr>
    </w:p>
    <w:p w14:paraId="0A3BBC9B">
      <w:pPr>
        <w:tabs>
          <w:tab w:val="left" w:pos="8607"/>
        </w:tabs>
        <w:spacing w:before="178"/>
        <w:ind w:left="313" w:right="0" w:firstLine="0"/>
        <w:jc w:val="left"/>
        <w:rPr>
          <w:sz w:val="15"/>
        </w:rPr>
      </w:pPr>
      <w:r>
        <w:rPr>
          <w:color w:val="202428"/>
          <w:sz w:val="15"/>
        </w:rPr>
        <w:t>单位名称：阳泉市疾病预防控制中</w:t>
      </w:r>
      <w:r>
        <w:rPr>
          <w:color w:val="202428"/>
          <w:spacing w:val="-10"/>
          <w:sz w:val="15"/>
        </w:rPr>
        <w:t>心</w:t>
      </w:r>
      <w:r>
        <w:rPr>
          <w:color w:val="202428"/>
          <w:sz w:val="15"/>
        </w:rPr>
        <w:tab/>
      </w:r>
      <w:r>
        <w:rPr>
          <w:color w:val="202428"/>
          <w:sz w:val="15"/>
        </w:rPr>
        <w:t>单位:万</w:t>
      </w:r>
      <w:r>
        <w:rPr>
          <w:color w:val="202428"/>
          <w:spacing w:val="-10"/>
          <w:sz w:val="15"/>
        </w:rPr>
        <w:t>元</w:t>
      </w:r>
    </w:p>
    <w:p w14:paraId="7E9B86FC">
      <w:pPr>
        <w:pStyle w:val="3"/>
        <w:spacing w:before="12"/>
        <w:rPr>
          <w:sz w:val="8"/>
        </w:rPr>
      </w:pPr>
    </w:p>
    <w:tbl>
      <w:tblPr>
        <w:tblStyle w:val="8"/>
        <w:tblW w:w="0" w:type="auto"/>
        <w:tblInd w:w="3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05"/>
        <w:gridCol w:w="4754"/>
        <w:gridCol w:w="1957"/>
      </w:tblGrid>
      <w:tr w14:paraId="1AA41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7059" w:type="dxa"/>
            <w:gridSpan w:val="2"/>
          </w:tcPr>
          <w:p w14:paraId="56F8F802">
            <w:pPr>
              <w:pStyle w:val="12"/>
              <w:spacing w:before="82"/>
              <w:ind w:right="1"/>
              <w:jc w:val="center"/>
              <w:rPr>
                <w:sz w:val="18"/>
              </w:rPr>
            </w:pPr>
            <w:r>
              <w:rPr>
                <w:color w:val="202428"/>
                <w:spacing w:val="-5"/>
                <w:sz w:val="18"/>
              </w:rPr>
              <w:t>项目</w:t>
            </w:r>
          </w:p>
        </w:tc>
        <w:tc>
          <w:tcPr>
            <w:tcW w:w="1957" w:type="dxa"/>
            <w:vMerge w:val="restart"/>
          </w:tcPr>
          <w:p w14:paraId="7E70E199">
            <w:pPr>
              <w:pStyle w:val="12"/>
              <w:spacing w:before="68"/>
              <w:rPr>
                <w:sz w:val="18"/>
              </w:rPr>
            </w:pPr>
          </w:p>
          <w:p w14:paraId="58CA5C0C">
            <w:pPr>
              <w:pStyle w:val="12"/>
              <w:ind w:left="159"/>
              <w:rPr>
                <w:sz w:val="18"/>
              </w:rPr>
            </w:pPr>
            <w:r>
              <w:rPr>
                <w:color w:val="202428"/>
                <w:spacing w:val="-2"/>
                <w:sz w:val="18"/>
              </w:rPr>
              <w:t>政府性基金收入预算</w:t>
            </w:r>
          </w:p>
        </w:tc>
      </w:tr>
      <w:tr w14:paraId="16451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305" w:type="dxa"/>
          </w:tcPr>
          <w:p w14:paraId="5F189CD0">
            <w:pPr>
              <w:pStyle w:val="12"/>
              <w:spacing w:before="82"/>
              <w:ind w:left="604"/>
              <w:rPr>
                <w:sz w:val="18"/>
              </w:rPr>
            </w:pPr>
            <w:r>
              <w:rPr>
                <w:color w:val="202428"/>
                <w:spacing w:val="-2"/>
                <w:sz w:val="18"/>
              </w:rPr>
              <w:t>收入科目编码</w:t>
            </w:r>
          </w:p>
        </w:tc>
        <w:tc>
          <w:tcPr>
            <w:tcW w:w="4754" w:type="dxa"/>
          </w:tcPr>
          <w:p w14:paraId="7A5EFA3E">
            <w:pPr>
              <w:pStyle w:val="12"/>
              <w:spacing w:before="82"/>
              <w:ind w:right="1"/>
              <w:jc w:val="center"/>
              <w:rPr>
                <w:sz w:val="18"/>
              </w:rPr>
            </w:pPr>
            <w:r>
              <w:rPr>
                <w:color w:val="202428"/>
                <w:spacing w:val="-3"/>
                <w:sz w:val="18"/>
              </w:rPr>
              <w:t>科目名称</w:t>
            </w:r>
          </w:p>
        </w:tc>
        <w:tc>
          <w:tcPr>
            <w:tcW w:w="1957" w:type="dxa"/>
            <w:vMerge w:val="continue"/>
            <w:tcBorders>
              <w:top w:val="nil"/>
            </w:tcBorders>
          </w:tcPr>
          <w:p w14:paraId="5D388DBC">
            <w:pPr>
              <w:rPr>
                <w:sz w:val="2"/>
                <w:szCs w:val="2"/>
              </w:rPr>
            </w:pPr>
          </w:p>
        </w:tc>
      </w:tr>
      <w:tr w14:paraId="450D9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7059" w:type="dxa"/>
            <w:gridSpan w:val="2"/>
          </w:tcPr>
          <w:p w14:paraId="3BBD4F68">
            <w:pPr>
              <w:pStyle w:val="12"/>
              <w:spacing w:before="82"/>
              <w:ind w:right="1"/>
              <w:jc w:val="center"/>
              <w:rPr>
                <w:sz w:val="18"/>
              </w:rPr>
            </w:pPr>
            <w:r>
              <w:rPr>
                <w:color w:val="202428"/>
                <w:spacing w:val="-5"/>
                <w:sz w:val="18"/>
              </w:rPr>
              <w:t>合计</w:t>
            </w:r>
          </w:p>
        </w:tc>
        <w:tc>
          <w:tcPr>
            <w:tcW w:w="1957" w:type="dxa"/>
          </w:tcPr>
          <w:p w14:paraId="0E6B5F45">
            <w:pPr>
              <w:pStyle w:val="12"/>
              <w:rPr>
                <w:rFonts w:ascii="Times New Roman"/>
                <w:sz w:val="18"/>
              </w:rPr>
            </w:pPr>
          </w:p>
        </w:tc>
      </w:tr>
      <w:tr w14:paraId="40DE5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305" w:type="dxa"/>
          </w:tcPr>
          <w:p w14:paraId="2F8EB62C">
            <w:pPr>
              <w:pStyle w:val="12"/>
              <w:rPr>
                <w:rFonts w:ascii="Times New Roman"/>
                <w:sz w:val="18"/>
              </w:rPr>
            </w:pPr>
          </w:p>
        </w:tc>
        <w:tc>
          <w:tcPr>
            <w:tcW w:w="4754" w:type="dxa"/>
          </w:tcPr>
          <w:p w14:paraId="3FFAA48B">
            <w:pPr>
              <w:pStyle w:val="12"/>
              <w:rPr>
                <w:rFonts w:ascii="Times New Roman"/>
                <w:sz w:val="18"/>
              </w:rPr>
            </w:pPr>
          </w:p>
        </w:tc>
        <w:tc>
          <w:tcPr>
            <w:tcW w:w="1957" w:type="dxa"/>
          </w:tcPr>
          <w:p w14:paraId="42B38AAE">
            <w:pPr>
              <w:pStyle w:val="12"/>
              <w:rPr>
                <w:rFonts w:ascii="Times New Roman"/>
                <w:sz w:val="18"/>
              </w:rPr>
            </w:pPr>
          </w:p>
        </w:tc>
      </w:tr>
    </w:tbl>
    <w:p w14:paraId="165126E8">
      <w:pPr>
        <w:spacing w:before="81"/>
        <w:ind w:left="307" w:right="0" w:firstLine="0"/>
        <w:jc w:val="left"/>
        <w:rPr>
          <w:sz w:val="18"/>
        </w:rPr>
      </w:pPr>
      <w:r>
        <w:rPr>
          <w:color w:val="202428"/>
          <w:spacing w:val="-2"/>
          <w:sz w:val="18"/>
        </w:rPr>
        <w:t>注：本表无数据</w:t>
      </w:r>
    </w:p>
    <w:p w14:paraId="09800202">
      <w:pPr>
        <w:spacing w:after="0"/>
        <w:jc w:val="left"/>
        <w:rPr>
          <w:sz w:val="18"/>
        </w:rPr>
        <w:sectPr>
          <w:type w:val="continuous"/>
          <w:pgSz w:w="11900" w:h="16840"/>
          <w:pgMar w:top="1940" w:right="1275" w:bottom="280" w:left="1133" w:header="363" w:footer="138" w:gutter="0"/>
          <w:cols w:space="720" w:num="1"/>
        </w:sectPr>
      </w:pPr>
    </w:p>
    <w:p w14:paraId="758FD363">
      <w:pPr>
        <w:pStyle w:val="3"/>
        <w:spacing w:before="8"/>
        <w:rPr>
          <w:sz w:val="20"/>
        </w:rPr>
      </w:pPr>
    </w:p>
    <w:p w14:paraId="5B5DC6A1">
      <w:pPr>
        <w:pStyle w:val="3"/>
        <w:spacing w:after="0"/>
        <w:rPr>
          <w:sz w:val="20"/>
        </w:rPr>
        <w:sectPr>
          <w:pgSz w:w="11900" w:h="16840"/>
          <w:pgMar w:top="880" w:right="1275" w:bottom="320" w:left="1133" w:header="363" w:footer="138" w:gutter="0"/>
          <w:cols w:space="720" w:num="1"/>
        </w:sectPr>
      </w:pPr>
    </w:p>
    <w:p w14:paraId="7F363D6E">
      <w:pPr>
        <w:pStyle w:val="3"/>
        <w:spacing w:before="155"/>
        <w:rPr>
          <w:sz w:val="24"/>
        </w:rPr>
      </w:pPr>
    </w:p>
    <w:p w14:paraId="3D29260F">
      <w:pPr>
        <w:spacing w:before="0"/>
        <w:ind w:left="2287" w:right="0" w:firstLine="0"/>
        <w:jc w:val="left"/>
        <w:rPr>
          <w:sz w:val="24"/>
        </w:rPr>
      </w:pPr>
      <w:r>
        <w:rPr>
          <w:color w:val="202428"/>
          <w:sz w:val="24"/>
        </w:rPr>
        <w:t>2024年政府性基金预算支出表（不含上年结转</w:t>
      </w:r>
      <w:r>
        <w:rPr>
          <w:color w:val="202428"/>
          <w:spacing w:val="-10"/>
          <w:sz w:val="24"/>
        </w:rPr>
        <w:t>）</w:t>
      </w:r>
    </w:p>
    <w:p w14:paraId="75F64402">
      <w:pPr>
        <w:spacing w:before="84"/>
        <w:ind w:left="1082" w:right="0" w:firstLine="0"/>
        <w:jc w:val="left"/>
        <w:rPr>
          <w:sz w:val="15"/>
        </w:rPr>
      </w:pPr>
      <w:r>
        <w:br w:type="column"/>
      </w:r>
      <w:r>
        <w:rPr>
          <w:color w:val="202428"/>
          <w:sz w:val="15"/>
        </w:rPr>
        <w:t>预算公开表</w:t>
      </w:r>
      <w:r>
        <w:rPr>
          <w:color w:val="202428"/>
          <w:spacing w:val="-10"/>
          <w:sz w:val="15"/>
        </w:rPr>
        <w:t>8</w:t>
      </w:r>
    </w:p>
    <w:p w14:paraId="500C8FCC">
      <w:pPr>
        <w:spacing w:after="0"/>
        <w:jc w:val="left"/>
        <w:rPr>
          <w:sz w:val="15"/>
        </w:rPr>
        <w:sectPr>
          <w:type w:val="continuous"/>
          <w:pgSz w:w="11900" w:h="16840"/>
          <w:pgMar w:top="1940" w:right="1275" w:bottom="280" w:left="1133" w:header="363" w:footer="138" w:gutter="0"/>
          <w:cols w:equalWidth="0" w:num="2">
            <w:col w:w="7330" w:space="40"/>
            <w:col w:w="2122"/>
          </w:cols>
        </w:sectPr>
      </w:pPr>
    </w:p>
    <w:p w14:paraId="189C7BE1">
      <w:pPr>
        <w:tabs>
          <w:tab w:val="left" w:pos="8607"/>
        </w:tabs>
        <w:spacing w:before="178"/>
        <w:ind w:left="313" w:right="0" w:firstLine="0"/>
        <w:jc w:val="left"/>
        <w:rPr>
          <w:sz w:val="15"/>
        </w:rPr>
      </w:pPr>
      <w:r>
        <w:rPr>
          <w:color w:val="202428"/>
          <w:sz w:val="15"/>
        </w:rPr>
        <w:t>单位名称：阳泉市疾病预防控制中</w:t>
      </w:r>
      <w:r>
        <w:rPr>
          <w:color w:val="202428"/>
          <w:spacing w:val="-10"/>
          <w:sz w:val="15"/>
        </w:rPr>
        <w:t>心</w:t>
      </w:r>
      <w:r>
        <w:rPr>
          <w:color w:val="202428"/>
          <w:sz w:val="15"/>
        </w:rPr>
        <w:tab/>
      </w:r>
      <w:r>
        <w:rPr>
          <w:color w:val="202428"/>
          <w:sz w:val="15"/>
        </w:rPr>
        <w:t>单位:万</w:t>
      </w:r>
      <w:r>
        <w:rPr>
          <w:color w:val="202428"/>
          <w:spacing w:val="-10"/>
          <w:sz w:val="15"/>
        </w:rPr>
        <w:t>元</w:t>
      </w:r>
    </w:p>
    <w:p w14:paraId="7591CE80">
      <w:pPr>
        <w:pStyle w:val="3"/>
        <w:spacing w:before="12"/>
        <w:rPr>
          <w:sz w:val="8"/>
        </w:rPr>
      </w:pPr>
    </w:p>
    <w:tbl>
      <w:tblPr>
        <w:tblStyle w:val="8"/>
        <w:tblW w:w="0" w:type="auto"/>
        <w:tblInd w:w="3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65"/>
        <w:gridCol w:w="3493"/>
        <w:gridCol w:w="1128"/>
        <w:gridCol w:w="1140"/>
        <w:gridCol w:w="1188"/>
      </w:tblGrid>
      <w:tr w14:paraId="17593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65" w:type="dxa"/>
          </w:tcPr>
          <w:p w14:paraId="5A290FEF">
            <w:pPr>
              <w:pStyle w:val="12"/>
              <w:spacing w:before="82"/>
              <w:ind w:left="664"/>
              <w:rPr>
                <w:sz w:val="18"/>
              </w:rPr>
            </w:pPr>
            <w:r>
              <w:rPr>
                <w:color w:val="202428"/>
                <w:spacing w:val="-3"/>
                <w:sz w:val="18"/>
              </w:rPr>
              <w:t>科目编码</w:t>
            </w:r>
          </w:p>
        </w:tc>
        <w:tc>
          <w:tcPr>
            <w:tcW w:w="3493" w:type="dxa"/>
          </w:tcPr>
          <w:p w14:paraId="6CEB8538">
            <w:pPr>
              <w:pStyle w:val="12"/>
              <w:spacing w:before="82"/>
              <w:jc w:val="center"/>
              <w:rPr>
                <w:sz w:val="18"/>
              </w:rPr>
            </w:pPr>
            <w:r>
              <w:rPr>
                <w:color w:val="202428"/>
                <w:spacing w:val="-3"/>
                <w:sz w:val="18"/>
              </w:rPr>
              <w:t>科目名称</w:t>
            </w:r>
          </w:p>
        </w:tc>
        <w:tc>
          <w:tcPr>
            <w:tcW w:w="1128" w:type="dxa"/>
          </w:tcPr>
          <w:p w14:paraId="7333DE79">
            <w:pPr>
              <w:pStyle w:val="12"/>
              <w:spacing w:before="82"/>
              <w:jc w:val="center"/>
              <w:rPr>
                <w:sz w:val="18"/>
              </w:rPr>
            </w:pPr>
            <w:r>
              <w:rPr>
                <w:color w:val="202428"/>
                <w:spacing w:val="-5"/>
                <w:sz w:val="18"/>
              </w:rPr>
              <w:t>合计</w:t>
            </w:r>
          </w:p>
        </w:tc>
        <w:tc>
          <w:tcPr>
            <w:tcW w:w="1140" w:type="dxa"/>
          </w:tcPr>
          <w:p w14:paraId="1B1D13AB">
            <w:pPr>
              <w:pStyle w:val="12"/>
              <w:spacing w:before="82"/>
              <w:ind w:left="202"/>
              <w:rPr>
                <w:sz w:val="18"/>
              </w:rPr>
            </w:pPr>
            <w:r>
              <w:rPr>
                <w:color w:val="202428"/>
                <w:spacing w:val="-3"/>
                <w:sz w:val="18"/>
              </w:rPr>
              <w:t>基本支出</w:t>
            </w:r>
          </w:p>
        </w:tc>
        <w:tc>
          <w:tcPr>
            <w:tcW w:w="1188" w:type="dxa"/>
          </w:tcPr>
          <w:p w14:paraId="27C1F3B8">
            <w:pPr>
              <w:pStyle w:val="12"/>
              <w:spacing w:before="82"/>
              <w:ind w:left="226"/>
              <w:rPr>
                <w:sz w:val="18"/>
              </w:rPr>
            </w:pPr>
            <w:r>
              <w:rPr>
                <w:color w:val="202428"/>
                <w:spacing w:val="-3"/>
                <w:sz w:val="18"/>
              </w:rPr>
              <w:t>项目支出</w:t>
            </w:r>
          </w:p>
        </w:tc>
      </w:tr>
      <w:tr w14:paraId="6BF57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5558" w:type="dxa"/>
            <w:gridSpan w:val="2"/>
          </w:tcPr>
          <w:p w14:paraId="4237A7FA">
            <w:pPr>
              <w:pStyle w:val="12"/>
              <w:spacing w:before="82"/>
              <w:jc w:val="center"/>
              <w:rPr>
                <w:sz w:val="18"/>
              </w:rPr>
            </w:pPr>
            <w:r>
              <w:rPr>
                <w:color w:val="202428"/>
                <w:spacing w:val="-5"/>
                <w:sz w:val="18"/>
              </w:rPr>
              <w:t>合计</w:t>
            </w:r>
          </w:p>
        </w:tc>
        <w:tc>
          <w:tcPr>
            <w:tcW w:w="1128" w:type="dxa"/>
          </w:tcPr>
          <w:p w14:paraId="71B95DC1">
            <w:pPr>
              <w:pStyle w:val="12"/>
              <w:rPr>
                <w:rFonts w:ascii="Times New Roman"/>
                <w:sz w:val="18"/>
              </w:rPr>
            </w:pPr>
          </w:p>
        </w:tc>
        <w:tc>
          <w:tcPr>
            <w:tcW w:w="1140" w:type="dxa"/>
          </w:tcPr>
          <w:p w14:paraId="2DFBF3D1">
            <w:pPr>
              <w:pStyle w:val="12"/>
              <w:rPr>
                <w:rFonts w:ascii="Times New Roman"/>
                <w:sz w:val="18"/>
              </w:rPr>
            </w:pPr>
          </w:p>
        </w:tc>
        <w:tc>
          <w:tcPr>
            <w:tcW w:w="1188" w:type="dxa"/>
          </w:tcPr>
          <w:p w14:paraId="53F4C14C">
            <w:pPr>
              <w:pStyle w:val="12"/>
              <w:rPr>
                <w:rFonts w:ascii="Times New Roman"/>
                <w:sz w:val="18"/>
              </w:rPr>
            </w:pPr>
          </w:p>
        </w:tc>
      </w:tr>
      <w:tr w14:paraId="4E513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65" w:type="dxa"/>
          </w:tcPr>
          <w:p w14:paraId="33E71F50">
            <w:pPr>
              <w:pStyle w:val="12"/>
              <w:rPr>
                <w:rFonts w:ascii="Times New Roman"/>
                <w:sz w:val="18"/>
              </w:rPr>
            </w:pPr>
          </w:p>
        </w:tc>
        <w:tc>
          <w:tcPr>
            <w:tcW w:w="3493" w:type="dxa"/>
          </w:tcPr>
          <w:p w14:paraId="7EE93B48">
            <w:pPr>
              <w:pStyle w:val="12"/>
              <w:rPr>
                <w:rFonts w:ascii="Times New Roman"/>
                <w:sz w:val="18"/>
              </w:rPr>
            </w:pPr>
          </w:p>
        </w:tc>
        <w:tc>
          <w:tcPr>
            <w:tcW w:w="1128" w:type="dxa"/>
          </w:tcPr>
          <w:p w14:paraId="6C7B6241">
            <w:pPr>
              <w:pStyle w:val="12"/>
              <w:rPr>
                <w:rFonts w:ascii="Times New Roman"/>
                <w:sz w:val="18"/>
              </w:rPr>
            </w:pPr>
          </w:p>
        </w:tc>
        <w:tc>
          <w:tcPr>
            <w:tcW w:w="1140" w:type="dxa"/>
          </w:tcPr>
          <w:p w14:paraId="5FBF8AC6">
            <w:pPr>
              <w:pStyle w:val="12"/>
              <w:rPr>
                <w:rFonts w:ascii="Times New Roman"/>
                <w:sz w:val="18"/>
              </w:rPr>
            </w:pPr>
          </w:p>
        </w:tc>
        <w:tc>
          <w:tcPr>
            <w:tcW w:w="1188" w:type="dxa"/>
          </w:tcPr>
          <w:p w14:paraId="112D577C">
            <w:pPr>
              <w:pStyle w:val="12"/>
              <w:rPr>
                <w:rFonts w:ascii="Times New Roman"/>
                <w:sz w:val="18"/>
              </w:rPr>
            </w:pPr>
          </w:p>
        </w:tc>
      </w:tr>
    </w:tbl>
    <w:p w14:paraId="36D01848">
      <w:pPr>
        <w:spacing w:before="81"/>
        <w:ind w:left="307" w:right="0" w:firstLine="0"/>
        <w:jc w:val="left"/>
        <w:rPr>
          <w:sz w:val="18"/>
        </w:rPr>
      </w:pPr>
      <w:r>
        <w:rPr>
          <w:color w:val="202428"/>
          <w:spacing w:val="-2"/>
          <w:sz w:val="18"/>
        </w:rPr>
        <w:t>注：本表无数据</w:t>
      </w:r>
    </w:p>
    <w:p w14:paraId="4407910B">
      <w:pPr>
        <w:spacing w:after="0"/>
        <w:jc w:val="left"/>
        <w:rPr>
          <w:sz w:val="18"/>
        </w:rPr>
        <w:sectPr>
          <w:type w:val="continuous"/>
          <w:pgSz w:w="11900" w:h="16840"/>
          <w:pgMar w:top="1940" w:right="1275" w:bottom="280" w:left="1133" w:header="363" w:footer="138" w:gutter="0"/>
          <w:cols w:space="720" w:num="1"/>
        </w:sectPr>
      </w:pPr>
    </w:p>
    <w:p w14:paraId="66E81DD5">
      <w:pPr>
        <w:pStyle w:val="3"/>
        <w:spacing w:before="128"/>
        <w:rPr>
          <w:sz w:val="20"/>
        </w:rPr>
      </w:pPr>
    </w:p>
    <w:p w14:paraId="299C6121">
      <w:pPr>
        <w:pStyle w:val="3"/>
        <w:spacing w:after="0"/>
        <w:rPr>
          <w:sz w:val="20"/>
        </w:rPr>
        <w:sectPr>
          <w:pgSz w:w="11900" w:h="16840"/>
          <w:pgMar w:top="880" w:right="1275" w:bottom="320" w:left="1133" w:header="363" w:footer="138" w:gutter="0"/>
          <w:cols w:space="720" w:num="1"/>
        </w:sectPr>
      </w:pPr>
    </w:p>
    <w:p w14:paraId="0FD38EE3">
      <w:pPr>
        <w:pStyle w:val="3"/>
        <w:spacing w:before="35"/>
        <w:rPr>
          <w:sz w:val="24"/>
        </w:rPr>
      </w:pPr>
    </w:p>
    <w:p w14:paraId="76810AC6">
      <w:pPr>
        <w:spacing w:before="0"/>
        <w:ind w:left="1927" w:right="0" w:firstLine="0"/>
        <w:jc w:val="left"/>
        <w:rPr>
          <w:sz w:val="24"/>
        </w:rPr>
      </w:pPr>
      <w:r>
        <w:rPr>
          <w:color w:val="202428"/>
          <w:sz w:val="24"/>
        </w:rPr>
        <w:t>2024年国有资本经营预算收支预算表（不含上年结转</w:t>
      </w:r>
      <w:r>
        <w:rPr>
          <w:color w:val="202428"/>
          <w:spacing w:val="-10"/>
          <w:sz w:val="24"/>
        </w:rPr>
        <w:t>）</w:t>
      </w:r>
    </w:p>
    <w:p w14:paraId="7BB5BF5D">
      <w:pPr>
        <w:spacing w:before="84"/>
        <w:ind w:left="722" w:right="0" w:firstLine="0"/>
        <w:jc w:val="left"/>
        <w:rPr>
          <w:sz w:val="15"/>
        </w:rPr>
      </w:pPr>
      <w:r>
        <w:br w:type="column"/>
      </w:r>
      <w:r>
        <w:rPr>
          <w:color w:val="202428"/>
          <w:sz w:val="15"/>
        </w:rPr>
        <w:t>部门公开表</w:t>
      </w:r>
      <w:r>
        <w:rPr>
          <w:color w:val="202428"/>
          <w:spacing w:val="-10"/>
          <w:sz w:val="15"/>
        </w:rPr>
        <w:t>9</w:t>
      </w:r>
    </w:p>
    <w:p w14:paraId="4CCFA780">
      <w:pPr>
        <w:spacing w:after="0"/>
        <w:jc w:val="left"/>
        <w:rPr>
          <w:sz w:val="15"/>
        </w:rPr>
        <w:sectPr>
          <w:type w:val="continuous"/>
          <w:pgSz w:w="11900" w:h="16840"/>
          <w:pgMar w:top="1940" w:right="1275" w:bottom="280" w:left="1133" w:header="363" w:footer="138" w:gutter="0"/>
          <w:cols w:equalWidth="0" w:num="2">
            <w:col w:w="7690" w:space="40"/>
            <w:col w:w="1762"/>
          </w:cols>
        </w:sectPr>
      </w:pPr>
    </w:p>
    <w:p w14:paraId="0EFFF0D3">
      <w:pPr>
        <w:tabs>
          <w:tab w:val="left" w:pos="8535"/>
        </w:tabs>
        <w:spacing w:before="178"/>
        <w:ind w:left="313" w:right="0" w:firstLine="0"/>
        <w:jc w:val="left"/>
        <w:rPr>
          <w:sz w:val="15"/>
        </w:rPr>
      </w:pPr>
      <w:r>
        <w:rPr>
          <w:color w:val="202428"/>
          <w:sz w:val="15"/>
        </w:rPr>
        <w:t>单位名称：阳泉市疾病预防控制中</w:t>
      </w:r>
      <w:r>
        <w:rPr>
          <w:color w:val="202428"/>
          <w:spacing w:val="-10"/>
          <w:sz w:val="15"/>
        </w:rPr>
        <w:t>心</w:t>
      </w:r>
      <w:r>
        <w:rPr>
          <w:color w:val="202428"/>
          <w:sz w:val="15"/>
        </w:rPr>
        <w:tab/>
      </w:r>
      <w:r>
        <w:rPr>
          <w:color w:val="202428"/>
          <w:sz w:val="15"/>
        </w:rPr>
        <w:t>单位：万</w:t>
      </w:r>
      <w:r>
        <w:rPr>
          <w:color w:val="202428"/>
          <w:spacing w:val="-10"/>
          <w:sz w:val="15"/>
        </w:rPr>
        <w:t>元</w:t>
      </w:r>
    </w:p>
    <w:p w14:paraId="5B5BDD7B">
      <w:pPr>
        <w:pStyle w:val="3"/>
        <w:spacing w:before="12"/>
        <w:rPr>
          <w:sz w:val="8"/>
        </w:rPr>
      </w:pPr>
    </w:p>
    <w:tbl>
      <w:tblPr>
        <w:tblStyle w:val="8"/>
        <w:tblW w:w="0" w:type="auto"/>
        <w:tblInd w:w="3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92"/>
        <w:gridCol w:w="1728"/>
        <w:gridCol w:w="936"/>
        <w:gridCol w:w="936"/>
        <w:gridCol w:w="1416"/>
        <w:gridCol w:w="972"/>
        <w:gridCol w:w="924"/>
        <w:gridCol w:w="1008"/>
      </w:tblGrid>
      <w:tr w14:paraId="2F969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756" w:type="dxa"/>
            <w:gridSpan w:val="3"/>
          </w:tcPr>
          <w:p w14:paraId="128D1730">
            <w:pPr>
              <w:pStyle w:val="12"/>
              <w:spacing w:before="82"/>
              <w:ind w:left="970"/>
              <w:rPr>
                <w:sz w:val="18"/>
              </w:rPr>
            </w:pPr>
            <w:r>
              <w:rPr>
                <w:color w:val="202428"/>
                <w:spacing w:val="-1"/>
                <w:sz w:val="18"/>
              </w:rPr>
              <w:t>国有资本经营预算收入</w:t>
            </w:r>
          </w:p>
        </w:tc>
        <w:tc>
          <w:tcPr>
            <w:tcW w:w="5256" w:type="dxa"/>
            <w:gridSpan w:val="5"/>
          </w:tcPr>
          <w:p w14:paraId="49484406">
            <w:pPr>
              <w:pStyle w:val="12"/>
              <w:spacing w:before="82"/>
              <w:ind w:left="1722"/>
              <w:rPr>
                <w:sz w:val="18"/>
              </w:rPr>
            </w:pPr>
            <w:r>
              <w:rPr>
                <w:color w:val="202428"/>
                <w:spacing w:val="-1"/>
                <w:sz w:val="18"/>
              </w:rPr>
              <w:t>国有资本经营预算支出</w:t>
            </w:r>
          </w:p>
        </w:tc>
      </w:tr>
      <w:tr w14:paraId="325D1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820" w:type="dxa"/>
            <w:gridSpan w:val="2"/>
          </w:tcPr>
          <w:p w14:paraId="5EEFE4E1">
            <w:pPr>
              <w:pStyle w:val="12"/>
              <w:spacing w:before="82"/>
              <w:jc w:val="center"/>
              <w:rPr>
                <w:sz w:val="18"/>
              </w:rPr>
            </w:pPr>
            <w:r>
              <w:rPr>
                <w:color w:val="202428"/>
                <w:spacing w:val="-5"/>
                <w:sz w:val="18"/>
              </w:rPr>
              <w:t>项目</w:t>
            </w:r>
          </w:p>
        </w:tc>
        <w:tc>
          <w:tcPr>
            <w:tcW w:w="936" w:type="dxa"/>
            <w:vMerge w:val="restart"/>
          </w:tcPr>
          <w:p w14:paraId="35933FD2">
            <w:pPr>
              <w:pStyle w:val="12"/>
              <w:spacing w:before="212" w:line="211" w:lineRule="auto"/>
              <w:ind w:left="11" w:right="7"/>
              <w:rPr>
                <w:sz w:val="18"/>
              </w:rPr>
            </w:pPr>
            <w:r>
              <w:rPr>
                <w:color w:val="202428"/>
                <w:spacing w:val="-2"/>
                <w:sz w:val="18"/>
              </w:rPr>
              <w:t>国有资本经营收入预算</w:t>
            </w:r>
          </w:p>
        </w:tc>
        <w:tc>
          <w:tcPr>
            <w:tcW w:w="936" w:type="dxa"/>
            <w:vMerge w:val="restart"/>
          </w:tcPr>
          <w:p w14:paraId="12EC0F3B">
            <w:pPr>
              <w:pStyle w:val="12"/>
              <w:spacing w:before="68"/>
              <w:rPr>
                <w:sz w:val="18"/>
              </w:rPr>
            </w:pPr>
          </w:p>
          <w:p w14:paraId="7A6DAD47">
            <w:pPr>
              <w:pStyle w:val="12"/>
              <w:ind w:left="101"/>
              <w:rPr>
                <w:sz w:val="18"/>
              </w:rPr>
            </w:pPr>
            <w:r>
              <w:rPr>
                <w:color w:val="202428"/>
                <w:spacing w:val="-3"/>
                <w:sz w:val="18"/>
              </w:rPr>
              <w:t>科目编码</w:t>
            </w:r>
          </w:p>
        </w:tc>
        <w:tc>
          <w:tcPr>
            <w:tcW w:w="1416" w:type="dxa"/>
            <w:vMerge w:val="restart"/>
          </w:tcPr>
          <w:p w14:paraId="1B484D43">
            <w:pPr>
              <w:pStyle w:val="12"/>
              <w:spacing w:before="68"/>
              <w:rPr>
                <w:sz w:val="18"/>
              </w:rPr>
            </w:pPr>
          </w:p>
          <w:p w14:paraId="053A9212">
            <w:pPr>
              <w:pStyle w:val="12"/>
              <w:ind w:left="341"/>
              <w:rPr>
                <w:sz w:val="18"/>
              </w:rPr>
            </w:pPr>
            <w:r>
              <w:rPr>
                <w:color w:val="202428"/>
                <w:spacing w:val="-3"/>
                <w:sz w:val="18"/>
              </w:rPr>
              <w:t>科目名称</w:t>
            </w:r>
          </w:p>
        </w:tc>
        <w:tc>
          <w:tcPr>
            <w:tcW w:w="972" w:type="dxa"/>
            <w:vMerge w:val="restart"/>
          </w:tcPr>
          <w:p w14:paraId="5373295E">
            <w:pPr>
              <w:pStyle w:val="12"/>
              <w:spacing w:before="68"/>
              <w:rPr>
                <w:sz w:val="18"/>
              </w:rPr>
            </w:pPr>
          </w:p>
          <w:p w14:paraId="4B6E8897">
            <w:pPr>
              <w:pStyle w:val="12"/>
              <w:ind w:left="300"/>
              <w:rPr>
                <w:sz w:val="18"/>
              </w:rPr>
            </w:pPr>
            <w:r>
              <w:rPr>
                <w:color w:val="202428"/>
                <w:spacing w:val="-5"/>
                <w:sz w:val="18"/>
              </w:rPr>
              <w:t>合计</w:t>
            </w:r>
          </w:p>
        </w:tc>
        <w:tc>
          <w:tcPr>
            <w:tcW w:w="924" w:type="dxa"/>
            <w:vMerge w:val="restart"/>
          </w:tcPr>
          <w:p w14:paraId="5E849F65">
            <w:pPr>
              <w:pStyle w:val="12"/>
              <w:spacing w:before="68"/>
              <w:rPr>
                <w:sz w:val="18"/>
              </w:rPr>
            </w:pPr>
          </w:p>
          <w:p w14:paraId="52D2A70A">
            <w:pPr>
              <w:pStyle w:val="12"/>
              <w:ind w:left="96"/>
              <w:rPr>
                <w:sz w:val="18"/>
              </w:rPr>
            </w:pPr>
            <w:r>
              <w:rPr>
                <w:color w:val="202428"/>
                <w:spacing w:val="-3"/>
                <w:sz w:val="18"/>
              </w:rPr>
              <w:t>基本支出</w:t>
            </w:r>
          </w:p>
        </w:tc>
        <w:tc>
          <w:tcPr>
            <w:tcW w:w="1008" w:type="dxa"/>
            <w:vMerge w:val="restart"/>
          </w:tcPr>
          <w:p w14:paraId="51CBABCC">
            <w:pPr>
              <w:pStyle w:val="12"/>
              <w:spacing w:before="68"/>
              <w:rPr>
                <w:sz w:val="18"/>
              </w:rPr>
            </w:pPr>
          </w:p>
          <w:p w14:paraId="432C51DD">
            <w:pPr>
              <w:pStyle w:val="12"/>
              <w:ind w:left="138"/>
              <w:rPr>
                <w:sz w:val="18"/>
              </w:rPr>
            </w:pPr>
            <w:r>
              <w:rPr>
                <w:color w:val="202428"/>
                <w:spacing w:val="-3"/>
                <w:sz w:val="18"/>
              </w:rPr>
              <w:t>项目支出</w:t>
            </w:r>
          </w:p>
        </w:tc>
      </w:tr>
      <w:tr w14:paraId="264C0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092" w:type="dxa"/>
          </w:tcPr>
          <w:p w14:paraId="6DB324B2">
            <w:pPr>
              <w:pStyle w:val="12"/>
              <w:spacing w:before="82"/>
              <w:ind w:left="-2" w:right="-15"/>
              <w:rPr>
                <w:sz w:val="18"/>
              </w:rPr>
            </w:pPr>
            <w:r>
              <w:rPr>
                <w:color w:val="202428"/>
                <w:spacing w:val="-2"/>
                <w:sz w:val="18"/>
              </w:rPr>
              <w:t>收入科目编码</w:t>
            </w:r>
          </w:p>
        </w:tc>
        <w:tc>
          <w:tcPr>
            <w:tcW w:w="1728" w:type="dxa"/>
          </w:tcPr>
          <w:p w14:paraId="0FF401FD">
            <w:pPr>
              <w:pStyle w:val="12"/>
              <w:spacing w:before="82"/>
              <w:ind w:left="496"/>
              <w:rPr>
                <w:sz w:val="18"/>
              </w:rPr>
            </w:pPr>
            <w:r>
              <w:rPr>
                <w:color w:val="202428"/>
                <w:spacing w:val="-3"/>
                <w:sz w:val="18"/>
              </w:rPr>
              <w:t>科目名称</w:t>
            </w:r>
          </w:p>
        </w:tc>
        <w:tc>
          <w:tcPr>
            <w:tcW w:w="936" w:type="dxa"/>
            <w:vMerge w:val="continue"/>
            <w:tcBorders>
              <w:top w:val="nil"/>
            </w:tcBorders>
          </w:tcPr>
          <w:p w14:paraId="047F0CFA">
            <w:pPr>
              <w:rPr>
                <w:sz w:val="2"/>
                <w:szCs w:val="2"/>
              </w:rPr>
            </w:pPr>
          </w:p>
        </w:tc>
        <w:tc>
          <w:tcPr>
            <w:tcW w:w="936" w:type="dxa"/>
            <w:vMerge w:val="continue"/>
            <w:tcBorders>
              <w:top w:val="nil"/>
            </w:tcBorders>
          </w:tcPr>
          <w:p w14:paraId="542D27F5">
            <w:pPr>
              <w:rPr>
                <w:sz w:val="2"/>
                <w:szCs w:val="2"/>
              </w:rPr>
            </w:pPr>
          </w:p>
        </w:tc>
        <w:tc>
          <w:tcPr>
            <w:tcW w:w="1416" w:type="dxa"/>
            <w:vMerge w:val="continue"/>
            <w:tcBorders>
              <w:top w:val="nil"/>
            </w:tcBorders>
          </w:tcPr>
          <w:p w14:paraId="1A2E6BAE">
            <w:pPr>
              <w:rPr>
                <w:sz w:val="2"/>
                <w:szCs w:val="2"/>
              </w:rPr>
            </w:pPr>
          </w:p>
        </w:tc>
        <w:tc>
          <w:tcPr>
            <w:tcW w:w="972" w:type="dxa"/>
            <w:vMerge w:val="continue"/>
            <w:tcBorders>
              <w:top w:val="nil"/>
            </w:tcBorders>
          </w:tcPr>
          <w:p w14:paraId="281B9B4D">
            <w:pPr>
              <w:rPr>
                <w:sz w:val="2"/>
                <w:szCs w:val="2"/>
              </w:rPr>
            </w:pPr>
          </w:p>
        </w:tc>
        <w:tc>
          <w:tcPr>
            <w:tcW w:w="924" w:type="dxa"/>
            <w:vMerge w:val="continue"/>
            <w:tcBorders>
              <w:top w:val="nil"/>
            </w:tcBorders>
          </w:tcPr>
          <w:p w14:paraId="5DD1F17A">
            <w:pPr>
              <w:rPr>
                <w:sz w:val="2"/>
                <w:szCs w:val="2"/>
              </w:rPr>
            </w:pPr>
          </w:p>
        </w:tc>
        <w:tc>
          <w:tcPr>
            <w:tcW w:w="1008" w:type="dxa"/>
            <w:vMerge w:val="continue"/>
            <w:tcBorders>
              <w:top w:val="nil"/>
            </w:tcBorders>
          </w:tcPr>
          <w:p w14:paraId="3191D57F">
            <w:pPr>
              <w:rPr>
                <w:sz w:val="2"/>
                <w:szCs w:val="2"/>
              </w:rPr>
            </w:pPr>
          </w:p>
        </w:tc>
      </w:tr>
      <w:tr w14:paraId="6EF79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820" w:type="dxa"/>
            <w:gridSpan w:val="2"/>
          </w:tcPr>
          <w:p w14:paraId="4BFB73E1">
            <w:pPr>
              <w:pStyle w:val="12"/>
              <w:spacing w:before="82"/>
              <w:jc w:val="center"/>
              <w:rPr>
                <w:sz w:val="18"/>
              </w:rPr>
            </w:pPr>
            <w:r>
              <w:rPr>
                <w:color w:val="202428"/>
                <w:spacing w:val="-5"/>
                <w:sz w:val="18"/>
              </w:rPr>
              <w:t>合计</w:t>
            </w:r>
          </w:p>
        </w:tc>
        <w:tc>
          <w:tcPr>
            <w:tcW w:w="936" w:type="dxa"/>
          </w:tcPr>
          <w:p w14:paraId="47F2B765">
            <w:pPr>
              <w:pStyle w:val="12"/>
              <w:rPr>
                <w:rFonts w:ascii="Times New Roman"/>
                <w:sz w:val="18"/>
              </w:rPr>
            </w:pPr>
          </w:p>
        </w:tc>
        <w:tc>
          <w:tcPr>
            <w:tcW w:w="936" w:type="dxa"/>
          </w:tcPr>
          <w:p w14:paraId="7D4D090F">
            <w:pPr>
              <w:pStyle w:val="12"/>
              <w:rPr>
                <w:rFonts w:ascii="Times New Roman"/>
                <w:sz w:val="18"/>
              </w:rPr>
            </w:pPr>
          </w:p>
        </w:tc>
        <w:tc>
          <w:tcPr>
            <w:tcW w:w="1416" w:type="dxa"/>
          </w:tcPr>
          <w:p w14:paraId="6E878087">
            <w:pPr>
              <w:pStyle w:val="12"/>
              <w:rPr>
                <w:rFonts w:ascii="Times New Roman"/>
                <w:sz w:val="18"/>
              </w:rPr>
            </w:pPr>
          </w:p>
        </w:tc>
        <w:tc>
          <w:tcPr>
            <w:tcW w:w="972" w:type="dxa"/>
          </w:tcPr>
          <w:p w14:paraId="238A9819">
            <w:pPr>
              <w:pStyle w:val="12"/>
              <w:rPr>
                <w:rFonts w:ascii="Times New Roman"/>
                <w:sz w:val="18"/>
              </w:rPr>
            </w:pPr>
          </w:p>
        </w:tc>
        <w:tc>
          <w:tcPr>
            <w:tcW w:w="924" w:type="dxa"/>
          </w:tcPr>
          <w:p w14:paraId="7D6712AD">
            <w:pPr>
              <w:pStyle w:val="12"/>
              <w:rPr>
                <w:rFonts w:ascii="Times New Roman"/>
                <w:sz w:val="18"/>
              </w:rPr>
            </w:pPr>
          </w:p>
        </w:tc>
        <w:tc>
          <w:tcPr>
            <w:tcW w:w="1008" w:type="dxa"/>
          </w:tcPr>
          <w:p w14:paraId="6E04D1B7">
            <w:pPr>
              <w:pStyle w:val="12"/>
              <w:rPr>
                <w:rFonts w:ascii="Times New Roman"/>
                <w:sz w:val="18"/>
              </w:rPr>
            </w:pPr>
          </w:p>
        </w:tc>
      </w:tr>
      <w:tr w14:paraId="2D9E9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092" w:type="dxa"/>
          </w:tcPr>
          <w:p w14:paraId="3DBF5C15">
            <w:pPr>
              <w:pStyle w:val="12"/>
              <w:rPr>
                <w:rFonts w:ascii="Times New Roman"/>
                <w:sz w:val="18"/>
              </w:rPr>
            </w:pPr>
          </w:p>
        </w:tc>
        <w:tc>
          <w:tcPr>
            <w:tcW w:w="1728" w:type="dxa"/>
          </w:tcPr>
          <w:p w14:paraId="3801E1C2">
            <w:pPr>
              <w:pStyle w:val="12"/>
              <w:rPr>
                <w:rFonts w:ascii="Times New Roman"/>
                <w:sz w:val="18"/>
              </w:rPr>
            </w:pPr>
          </w:p>
        </w:tc>
        <w:tc>
          <w:tcPr>
            <w:tcW w:w="936" w:type="dxa"/>
          </w:tcPr>
          <w:p w14:paraId="4B4804FF">
            <w:pPr>
              <w:pStyle w:val="12"/>
              <w:rPr>
                <w:rFonts w:ascii="Times New Roman"/>
                <w:sz w:val="18"/>
              </w:rPr>
            </w:pPr>
          </w:p>
        </w:tc>
        <w:tc>
          <w:tcPr>
            <w:tcW w:w="936" w:type="dxa"/>
          </w:tcPr>
          <w:p w14:paraId="4B3200A3">
            <w:pPr>
              <w:pStyle w:val="12"/>
              <w:rPr>
                <w:rFonts w:ascii="Times New Roman"/>
                <w:sz w:val="18"/>
              </w:rPr>
            </w:pPr>
          </w:p>
        </w:tc>
        <w:tc>
          <w:tcPr>
            <w:tcW w:w="1416" w:type="dxa"/>
          </w:tcPr>
          <w:p w14:paraId="05F0C9BC">
            <w:pPr>
              <w:pStyle w:val="12"/>
              <w:rPr>
                <w:rFonts w:ascii="Times New Roman"/>
                <w:sz w:val="18"/>
              </w:rPr>
            </w:pPr>
          </w:p>
        </w:tc>
        <w:tc>
          <w:tcPr>
            <w:tcW w:w="972" w:type="dxa"/>
          </w:tcPr>
          <w:p w14:paraId="6A08182D">
            <w:pPr>
              <w:pStyle w:val="12"/>
              <w:rPr>
                <w:rFonts w:ascii="Times New Roman"/>
                <w:sz w:val="18"/>
              </w:rPr>
            </w:pPr>
          </w:p>
        </w:tc>
        <w:tc>
          <w:tcPr>
            <w:tcW w:w="924" w:type="dxa"/>
          </w:tcPr>
          <w:p w14:paraId="6AE2AFC1">
            <w:pPr>
              <w:pStyle w:val="12"/>
              <w:rPr>
                <w:rFonts w:ascii="Times New Roman"/>
                <w:sz w:val="18"/>
              </w:rPr>
            </w:pPr>
          </w:p>
        </w:tc>
        <w:tc>
          <w:tcPr>
            <w:tcW w:w="1008" w:type="dxa"/>
          </w:tcPr>
          <w:p w14:paraId="09E052A7">
            <w:pPr>
              <w:pStyle w:val="12"/>
              <w:rPr>
                <w:rFonts w:ascii="Times New Roman"/>
                <w:sz w:val="18"/>
              </w:rPr>
            </w:pPr>
          </w:p>
        </w:tc>
      </w:tr>
    </w:tbl>
    <w:p w14:paraId="6FD57BC7">
      <w:pPr>
        <w:spacing w:before="81"/>
        <w:ind w:left="313" w:right="0" w:firstLine="0"/>
        <w:jc w:val="left"/>
        <w:rPr>
          <w:sz w:val="18"/>
        </w:rPr>
      </w:pPr>
      <w:r>
        <w:rPr>
          <w:color w:val="202428"/>
          <w:spacing w:val="-2"/>
          <w:sz w:val="18"/>
        </w:rPr>
        <w:t>注：本表无数据</w:t>
      </w:r>
    </w:p>
    <w:p w14:paraId="7CC02194">
      <w:pPr>
        <w:pStyle w:val="3"/>
        <w:spacing w:before="203"/>
        <w:rPr>
          <w:sz w:val="20"/>
        </w:rPr>
      </w:pPr>
    </w:p>
    <w:p w14:paraId="6D118B45">
      <w:pPr>
        <w:pStyle w:val="3"/>
        <w:spacing w:after="0"/>
        <w:rPr>
          <w:sz w:val="20"/>
        </w:rPr>
        <w:sectPr>
          <w:type w:val="continuous"/>
          <w:pgSz w:w="11900" w:h="16840"/>
          <w:pgMar w:top="1940" w:right="1275" w:bottom="280" w:left="1133" w:header="363" w:footer="138" w:gutter="0"/>
          <w:cols w:space="720" w:num="1"/>
        </w:sectPr>
      </w:pPr>
    </w:p>
    <w:p w14:paraId="4FFFB08D">
      <w:pPr>
        <w:pStyle w:val="3"/>
        <w:spacing w:before="155"/>
        <w:rPr>
          <w:sz w:val="24"/>
        </w:rPr>
      </w:pPr>
    </w:p>
    <w:p w14:paraId="43754603">
      <w:pPr>
        <w:spacing w:before="0"/>
        <w:ind w:left="2407" w:right="0" w:firstLine="0"/>
        <w:jc w:val="left"/>
        <w:rPr>
          <w:sz w:val="24"/>
        </w:rPr>
      </w:pPr>
      <w:r>
        <w:rPr>
          <w:color w:val="202428"/>
          <w:sz w:val="24"/>
        </w:rPr>
        <w:t>2024</w:t>
      </w:r>
      <w:r>
        <w:rPr>
          <w:color w:val="202428"/>
          <w:spacing w:val="-1"/>
          <w:sz w:val="24"/>
        </w:rPr>
        <w:t>年财政拨款安排“三公”经费支出预算表</w:t>
      </w:r>
    </w:p>
    <w:p w14:paraId="6D66320F">
      <w:pPr>
        <w:spacing w:before="85"/>
        <w:ind w:left="1130" w:right="0" w:firstLine="0"/>
        <w:jc w:val="left"/>
        <w:rPr>
          <w:sz w:val="15"/>
        </w:rPr>
      </w:pPr>
      <w:r>
        <w:br w:type="column"/>
      </w:r>
      <w:r>
        <w:rPr>
          <w:color w:val="202428"/>
          <w:sz w:val="15"/>
        </w:rPr>
        <w:t>预算公开表</w:t>
      </w:r>
      <w:r>
        <w:rPr>
          <w:color w:val="202428"/>
          <w:spacing w:val="-5"/>
          <w:sz w:val="15"/>
        </w:rPr>
        <w:t>10</w:t>
      </w:r>
    </w:p>
    <w:p w14:paraId="43E128C2">
      <w:pPr>
        <w:spacing w:after="0"/>
        <w:jc w:val="left"/>
        <w:rPr>
          <w:sz w:val="15"/>
        </w:rPr>
        <w:sectPr>
          <w:type w:val="continuous"/>
          <w:pgSz w:w="11900" w:h="16840"/>
          <w:pgMar w:top="1940" w:right="1275" w:bottom="280" w:left="1133" w:header="363" w:footer="138" w:gutter="0"/>
          <w:cols w:equalWidth="0" w:num="2">
            <w:col w:w="7210" w:space="40"/>
            <w:col w:w="2242"/>
          </w:cols>
        </w:sectPr>
      </w:pPr>
    </w:p>
    <w:p w14:paraId="228BCBCA">
      <w:pPr>
        <w:tabs>
          <w:tab w:val="left" w:pos="8607"/>
        </w:tabs>
        <w:spacing w:before="179"/>
        <w:ind w:left="313" w:right="0" w:firstLine="0"/>
        <w:jc w:val="left"/>
        <w:rPr>
          <w:sz w:val="15"/>
        </w:rPr>
      </w:pPr>
      <w:r>
        <w:rPr>
          <w:color w:val="202428"/>
          <w:sz w:val="15"/>
        </w:rPr>
        <w:t>单位名称：阳泉市疾病预防控制中</w:t>
      </w:r>
      <w:r>
        <w:rPr>
          <w:color w:val="202428"/>
          <w:spacing w:val="-10"/>
          <w:sz w:val="15"/>
        </w:rPr>
        <w:t>心</w:t>
      </w:r>
      <w:r>
        <w:rPr>
          <w:color w:val="202428"/>
          <w:sz w:val="15"/>
        </w:rPr>
        <w:tab/>
      </w:r>
      <w:r>
        <w:rPr>
          <w:color w:val="202428"/>
          <w:sz w:val="15"/>
        </w:rPr>
        <w:t>单位:万</w:t>
      </w:r>
      <w:r>
        <w:rPr>
          <w:color w:val="202428"/>
          <w:spacing w:val="-10"/>
          <w:sz w:val="15"/>
        </w:rPr>
        <w:t>元</w:t>
      </w:r>
    </w:p>
    <w:p w14:paraId="179578C4">
      <w:pPr>
        <w:pStyle w:val="3"/>
        <w:spacing w:before="11"/>
        <w:rPr>
          <w:sz w:val="8"/>
        </w:rPr>
      </w:pPr>
    </w:p>
    <w:tbl>
      <w:tblPr>
        <w:tblStyle w:val="8"/>
        <w:tblW w:w="0" w:type="auto"/>
        <w:tblInd w:w="3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397"/>
        <w:gridCol w:w="1536"/>
        <w:gridCol w:w="1452"/>
        <w:gridCol w:w="1272"/>
        <w:gridCol w:w="1356"/>
      </w:tblGrid>
      <w:tr w14:paraId="0A675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397" w:type="dxa"/>
            <w:vMerge w:val="restart"/>
          </w:tcPr>
          <w:p w14:paraId="3BC0CE0B">
            <w:pPr>
              <w:pStyle w:val="12"/>
              <w:spacing w:before="68"/>
              <w:rPr>
                <w:sz w:val="18"/>
              </w:rPr>
            </w:pPr>
          </w:p>
          <w:p w14:paraId="3F151C3F">
            <w:pPr>
              <w:pStyle w:val="12"/>
              <w:ind w:left="11" w:right="11"/>
              <w:jc w:val="center"/>
              <w:rPr>
                <w:sz w:val="18"/>
              </w:rPr>
            </w:pPr>
            <w:r>
              <w:rPr>
                <w:color w:val="202428"/>
                <w:spacing w:val="-5"/>
                <w:sz w:val="18"/>
              </w:rPr>
              <w:t>项目</w:t>
            </w:r>
          </w:p>
        </w:tc>
        <w:tc>
          <w:tcPr>
            <w:tcW w:w="5616" w:type="dxa"/>
            <w:gridSpan w:val="4"/>
          </w:tcPr>
          <w:p w14:paraId="7B56ECAA">
            <w:pPr>
              <w:pStyle w:val="12"/>
              <w:spacing w:before="82"/>
              <w:ind w:left="1"/>
              <w:jc w:val="center"/>
              <w:rPr>
                <w:sz w:val="18"/>
              </w:rPr>
            </w:pPr>
            <w:r>
              <w:rPr>
                <w:color w:val="202428"/>
                <w:sz w:val="18"/>
              </w:rPr>
              <w:t>2024</w:t>
            </w:r>
            <w:r>
              <w:rPr>
                <w:color w:val="202428"/>
                <w:spacing w:val="-3"/>
                <w:sz w:val="18"/>
              </w:rPr>
              <w:t>年预算数</w:t>
            </w:r>
          </w:p>
        </w:tc>
      </w:tr>
      <w:tr w14:paraId="5ABB8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397" w:type="dxa"/>
            <w:vMerge w:val="continue"/>
            <w:tcBorders>
              <w:top w:val="nil"/>
            </w:tcBorders>
          </w:tcPr>
          <w:p w14:paraId="274FA0FF">
            <w:pPr>
              <w:rPr>
                <w:sz w:val="2"/>
                <w:szCs w:val="2"/>
              </w:rPr>
            </w:pPr>
          </w:p>
        </w:tc>
        <w:tc>
          <w:tcPr>
            <w:tcW w:w="1536" w:type="dxa"/>
          </w:tcPr>
          <w:p w14:paraId="650D624A">
            <w:pPr>
              <w:pStyle w:val="12"/>
              <w:spacing w:before="82"/>
              <w:jc w:val="center"/>
              <w:rPr>
                <w:sz w:val="18"/>
              </w:rPr>
            </w:pPr>
            <w:r>
              <w:rPr>
                <w:color w:val="202428"/>
                <w:spacing w:val="-5"/>
                <w:sz w:val="18"/>
              </w:rPr>
              <w:t>合计</w:t>
            </w:r>
          </w:p>
        </w:tc>
        <w:tc>
          <w:tcPr>
            <w:tcW w:w="1452" w:type="dxa"/>
          </w:tcPr>
          <w:p w14:paraId="0857C9AE">
            <w:pPr>
              <w:pStyle w:val="12"/>
              <w:spacing w:before="82"/>
              <w:ind w:left="178"/>
              <w:rPr>
                <w:sz w:val="18"/>
              </w:rPr>
            </w:pPr>
            <w:r>
              <w:rPr>
                <w:color w:val="202428"/>
                <w:spacing w:val="-2"/>
                <w:sz w:val="18"/>
              </w:rPr>
              <w:t>一般公共预算</w:t>
            </w:r>
          </w:p>
        </w:tc>
        <w:tc>
          <w:tcPr>
            <w:tcW w:w="1272" w:type="dxa"/>
          </w:tcPr>
          <w:p w14:paraId="13E3E3E4">
            <w:pPr>
              <w:pStyle w:val="12"/>
              <w:spacing w:before="82"/>
              <w:ind w:left="-1" w:right="-15"/>
              <w:rPr>
                <w:sz w:val="18"/>
              </w:rPr>
            </w:pPr>
            <w:r>
              <w:rPr>
                <w:color w:val="202428"/>
                <w:spacing w:val="-2"/>
                <w:sz w:val="18"/>
              </w:rPr>
              <w:t>政府性基金预算</w:t>
            </w:r>
          </w:p>
        </w:tc>
        <w:tc>
          <w:tcPr>
            <w:tcW w:w="1356" w:type="dxa"/>
          </w:tcPr>
          <w:p w14:paraId="3A88FE61">
            <w:pPr>
              <w:pStyle w:val="12"/>
              <w:spacing w:line="192" w:lineRule="exact"/>
              <w:ind w:left="2"/>
              <w:jc w:val="center"/>
              <w:rPr>
                <w:sz w:val="18"/>
              </w:rPr>
            </w:pPr>
            <w:r>
              <w:rPr>
                <w:color w:val="202428"/>
                <w:spacing w:val="-2"/>
                <w:sz w:val="18"/>
              </w:rPr>
              <w:t>国有资本经营预</w:t>
            </w:r>
          </w:p>
          <w:p w14:paraId="35ED47BF">
            <w:pPr>
              <w:pStyle w:val="12"/>
              <w:spacing w:line="205" w:lineRule="exact"/>
              <w:ind w:left="2"/>
              <w:jc w:val="center"/>
              <w:rPr>
                <w:sz w:val="18"/>
              </w:rPr>
            </w:pPr>
            <w:r>
              <w:rPr>
                <w:color w:val="202428"/>
                <w:spacing w:val="-10"/>
                <w:sz w:val="18"/>
              </w:rPr>
              <w:t>算</w:t>
            </w:r>
          </w:p>
        </w:tc>
      </w:tr>
      <w:tr w14:paraId="22610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397" w:type="dxa"/>
          </w:tcPr>
          <w:p w14:paraId="09E37D85">
            <w:pPr>
              <w:pStyle w:val="12"/>
              <w:spacing w:before="82"/>
              <w:ind w:left="11"/>
              <w:jc w:val="center"/>
              <w:rPr>
                <w:sz w:val="18"/>
              </w:rPr>
            </w:pPr>
            <w:r>
              <w:rPr>
                <w:color w:val="202428"/>
                <w:sz w:val="18"/>
              </w:rPr>
              <w:t>因公出国（境）</w:t>
            </w:r>
            <w:r>
              <w:rPr>
                <w:color w:val="202428"/>
                <w:spacing w:val="-10"/>
                <w:sz w:val="18"/>
              </w:rPr>
              <w:t>费</w:t>
            </w:r>
          </w:p>
        </w:tc>
        <w:tc>
          <w:tcPr>
            <w:tcW w:w="1536" w:type="dxa"/>
          </w:tcPr>
          <w:p w14:paraId="3DE0AFAE">
            <w:pPr>
              <w:pStyle w:val="12"/>
              <w:rPr>
                <w:rFonts w:ascii="Times New Roman"/>
                <w:sz w:val="18"/>
              </w:rPr>
            </w:pPr>
          </w:p>
        </w:tc>
        <w:tc>
          <w:tcPr>
            <w:tcW w:w="1452" w:type="dxa"/>
          </w:tcPr>
          <w:p w14:paraId="48CD35FC">
            <w:pPr>
              <w:pStyle w:val="12"/>
              <w:rPr>
                <w:rFonts w:ascii="Times New Roman"/>
                <w:sz w:val="18"/>
              </w:rPr>
            </w:pPr>
          </w:p>
        </w:tc>
        <w:tc>
          <w:tcPr>
            <w:tcW w:w="1272" w:type="dxa"/>
          </w:tcPr>
          <w:p w14:paraId="12DBFFD9">
            <w:pPr>
              <w:pStyle w:val="12"/>
              <w:rPr>
                <w:rFonts w:ascii="Times New Roman"/>
                <w:sz w:val="18"/>
              </w:rPr>
            </w:pPr>
          </w:p>
        </w:tc>
        <w:tc>
          <w:tcPr>
            <w:tcW w:w="1356" w:type="dxa"/>
          </w:tcPr>
          <w:p w14:paraId="576E6477">
            <w:pPr>
              <w:pStyle w:val="12"/>
              <w:rPr>
                <w:rFonts w:ascii="Times New Roman"/>
                <w:sz w:val="18"/>
              </w:rPr>
            </w:pPr>
          </w:p>
        </w:tc>
      </w:tr>
      <w:tr w14:paraId="016B0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397" w:type="dxa"/>
          </w:tcPr>
          <w:p w14:paraId="38F92999">
            <w:pPr>
              <w:pStyle w:val="12"/>
              <w:spacing w:before="82"/>
              <w:ind w:left="11"/>
              <w:jc w:val="center"/>
              <w:rPr>
                <w:sz w:val="18"/>
              </w:rPr>
            </w:pPr>
            <w:r>
              <w:rPr>
                <w:color w:val="202428"/>
                <w:spacing w:val="-2"/>
                <w:sz w:val="18"/>
              </w:rPr>
              <w:t>公务接待费</w:t>
            </w:r>
          </w:p>
        </w:tc>
        <w:tc>
          <w:tcPr>
            <w:tcW w:w="1536" w:type="dxa"/>
          </w:tcPr>
          <w:p w14:paraId="4FA005ED">
            <w:pPr>
              <w:pStyle w:val="12"/>
              <w:rPr>
                <w:rFonts w:ascii="Times New Roman"/>
                <w:sz w:val="18"/>
              </w:rPr>
            </w:pPr>
          </w:p>
        </w:tc>
        <w:tc>
          <w:tcPr>
            <w:tcW w:w="1452" w:type="dxa"/>
          </w:tcPr>
          <w:p w14:paraId="670A3FDB">
            <w:pPr>
              <w:pStyle w:val="12"/>
              <w:rPr>
                <w:rFonts w:ascii="Times New Roman"/>
                <w:sz w:val="18"/>
              </w:rPr>
            </w:pPr>
          </w:p>
        </w:tc>
        <w:tc>
          <w:tcPr>
            <w:tcW w:w="1272" w:type="dxa"/>
          </w:tcPr>
          <w:p w14:paraId="580163F7">
            <w:pPr>
              <w:pStyle w:val="12"/>
              <w:rPr>
                <w:rFonts w:ascii="Times New Roman"/>
                <w:sz w:val="18"/>
              </w:rPr>
            </w:pPr>
          </w:p>
        </w:tc>
        <w:tc>
          <w:tcPr>
            <w:tcW w:w="1356" w:type="dxa"/>
          </w:tcPr>
          <w:p w14:paraId="3A9C9982">
            <w:pPr>
              <w:pStyle w:val="12"/>
              <w:rPr>
                <w:rFonts w:ascii="Times New Roman"/>
                <w:sz w:val="18"/>
              </w:rPr>
            </w:pPr>
          </w:p>
        </w:tc>
      </w:tr>
      <w:tr w14:paraId="07CB2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397" w:type="dxa"/>
          </w:tcPr>
          <w:p w14:paraId="3196C604">
            <w:pPr>
              <w:pStyle w:val="12"/>
              <w:spacing w:before="82"/>
              <w:ind w:left="11"/>
              <w:jc w:val="center"/>
              <w:rPr>
                <w:sz w:val="18"/>
              </w:rPr>
            </w:pPr>
            <w:r>
              <w:rPr>
                <w:color w:val="202428"/>
                <w:spacing w:val="-1"/>
                <w:sz w:val="18"/>
              </w:rPr>
              <w:t>公务用车购置及运行费</w:t>
            </w:r>
          </w:p>
        </w:tc>
        <w:tc>
          <w:tcPr>
            <w:tcW w:w="1536" w:type="dxa"/>
          </w:tcPr>
          <w:p w14:paraId="17751072">
            <w:pPr>
              <w:pStyle w:val="12"/>
              <w:spacing w:before="82"/>
              <w:ind w:right="-15"/>
              <w:jc w:val="right"/>
              <w:rPr>
                <w:sz w:val="18"/>
              </w:rPr>
            </w:pPr>
            <w:r>
              <w:rPr>
                <w:color w:val="202428"/>
                <w:spacing w:val="-2"/>
                <w:sz w:val="18"/>
              </w:rPr>
              <w:t>14.40</w:t>
            </w:r>
          </w:p>
        </w:tc>
        <w:tc>
          <w:tcPr>
            <w:tcW w:w="1452" w:type="dxa"/>
          </w:tcPr>
          <w:p w14:paraId="623089DD">
            <w:pPr>
              <w:pStyle w:val="12"/>
              <w:spacing w:before="82"/>
              <w:ind w:right="-15"/>
              <w:jc w:val="right"/>
              <w:rPr>
                <w:sz w:val="18"/>
              </w:rPr>
            </w:pPr>
            <w:r>
              <w:rPr>
                <w:color w:val="202428"/>
                <w:spacing w:val="-2"/>
                <w:sz w:val="18"/>
              </w:rPr>
              <w:t>14.40</w:t>
            </w:r>
          </w:p>
        </w:tc>
        <w:tc>
          <w:tcPr>
            <w:tcW w:w="1272" w:type="dxa"/>
          </w:tcPr>
          <w:p w14:paraId="4638CF1F">
            <w:pPr>
              <w:pStyle w:val="12"/>
              <w:rPr>
                <w:rFonts w:ascii="Times New Roman"/>
                <w:sz w:val="18"/>
              </w:rPr>
            </w:pPr>
          </w:p>
        </w:tc>
        <w:tc>
          <w:tcPr>
            <w:tcW w:w="1356" w:type="dxa"/>
          </w:tcPr>
          <w:p w14:paraId="4C9B71DE">
            <w:pPr>
              <w:pStyle w:val="12"/>
              <w:rPr>
                <w:rFonts w:ascii="Times New Roman"/>
                <w:sz w:val="18"/>
              </w:rPr>
            </w:pPr>
          </w:p>
        </w:tc>
      </w:tr>
      <w:tr w14:paraId="1C434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397" w:type="dxa"/>
          </w:tcPr>
          <w:p w14:paraId="27C8ABDA">
            <w:pPr>
              <w:pStyle w:val="12"/>
              <w:spacing w:before="82"/>
              <w:ind w:left="11"/>
              <w:jc w:val="center"/>
              <w:rPr>
                <w:sz w:val="18"/>
              </w:rPr>
            </w:pPr>
            <w:r>
              <w:rPr>
                <w:color w:val="202428"/>
                <w:spacing w:val="-2"/>
                <w:sz w:val="18"/>
              </w:rPr>
              <w:t>①公务用车购置费</w:t>
            </w:r>
          </w:p>
        </w:tc>
        <w:tc>
          <w:tcPr>
            <w:tcW w:w="1536" w:type="dxa"/>
          </w:tcPr>
          <w:p w14:paraId="5E14A800">
            <w:pPr>
              <w:pStyle w:val="12"/>
              <w:rPr>
                <w:rFonts w:ascii="Times New Roman"/>
                <w:sz w:val="18"/>
              </w:rPr>
            </w:pPr>
          </w:p>
        </w:tc>
        <w:tc>
          <w:tcPr>
            <w:tcW w:w="1452" w:type="dxa"/>
          </w:tcPr>
          <w:p w14:paraId="4FCD5B57">
            <w:pPr>
              <w:pStyle w:val="12"/>
              <w:rPr>
                <w:rFonts w:ascii="Times New Roman"/>
                <w:sz w:val="18"/>
              </w:rPr>
            </w:pPr>
          </w:p>
        </w:tc>
        <w:tc>
          <w:tcPr>
            <w:tcW w:w="1272" w:type="dxa"/>
          </w:tcPr>
          <w:p w14:paraId="0F15A504">
            <w:pPr>
              <w:pStyle w:val="12"/>
              <w:rPr>
                <w:rFonts w:ascii="Times New Roman"/>
                <w:sz w:val="18"/>
              </w:rPr>
            </w:pPr>
          </w:p>
        </w:tc>
        <w:tc>
          <w:tcPr>
            <w:tcW w:w="1356" w:type="dxa"/>
          </w:tcPr>
          <w:p w14:paraId="01F0A954">
            <w:pPr>
              <w:pStyle w:val="12"/>
              <w:rPr>
                <w:rFonts w:ascii="Times New Roman"/>
                <w:sz w:val="18"/>
              </w:rPr>
            </w:pPr>
          </w:p>
        </w:tc>
      </w:tr>
      <w:tr w14:paraId="641EF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397" w:type="dxa"/>
          </w:tcPr>
          <w:p w14:paraId="4B8446E5">
            <w:pPr>
              <w:pStyle w:val="12"/>
              <w:spacing w:before="82"/>
              <w:ind w:left="11"/>
              <w:jc w:val="center"/>
              <w:rPr>
                <w:sz w:val="18"/>
              </w:rPr>
            </w:pPr>
            <w:r>
              <w:rPr>
                <w:color w:val="202428"/>
                <w:spacing w:val="-1"/>
                <w:sz w:val="18"/>
              </w:rPr>
              <w:t>②公务用车运行维护费</w:t>
            </w:r>
          </w:p>
        </w:tc>
        <w:tc>
          <w:tcPr>
            <w:tcW w:w="1536" w:type="dxa"/>
          </w:tcPr>
          <w:p w14:paraId="789D1B0B">
            <w:pPr>
              <w:pStyle w:val="12"/>
              <w:spacing w:before="82"/>
              <w:ind w:right="-15"/>
              <w:jc w:val="right"/>
              <w:rPr>
                <w:sz w:val="18"/>
              </w:rPr>
            </w:pPr>
            <w:r>
              <w:rPr>
                <w:color w:val="202428"/>
                <w:spacing w:val="-2"/>
                <w:sz w:val="18"/>
              </w:rPr>
              <w:t>14.40</w:t>
            </w:r>
          </w:p>
        </w:tc>
        <w:tc>
          <w:tcPr>
            <w:tcW w:w="1452" w:type="dxa"/>
          </w:tcPr>
          <w:p w14:paraId="0DE85BE9">
            <w:pPr>
              <w:pStyle w:val="12"/>
              <w:spacing w:before="82"/>
              <w:ind w:right="-15"/>
              <w:jc w:val="right"/>
              <w:rPr>
                <w:sz w:val="18"/>
              </w:rPr>
            </w:pPr>
            <w:r>
              <w:rPr>
                <w:color w:val="202428"/>
                <w:spacing w:val="-2"/>
                <w:sz w:val="18"/>
              </w:rPr>
              <w:t>14.40</w:t>
            </w:r>
          </w:p>
        </w:tc>
        <w:tc>
          <w:tcPr>
            <w:tcW w:w="1272" w:type="dxa"/>
          </w:tcPr>
          <w:p w14:paraId="4DCE3E6F">
            <w:pPr>
              <w:pStyle w:val="12"/>
              <w:rPr>
                <w:rFonts w:ascii="Times New Roman"/>
                <w:sz w:val="18"/>
              </w:rPr>
            </w:pPr>
          </w:p>
        </w:tc>
        <w:tc>
          <w:tcPr>
            <w:tcW w:w="1356" w:type="dxa"/>
          </w:tcPr>
          <w:p w14:paraId="1BABA11E">
            <w:pPr>
              <w:pStyle w:val="12"/>
              <w:rPr>
                <w:rFonts w:ascii="Times New Roman"/>
                <w:sz w:val="18"/>
              </w:rPr>
            </w:pPr>
          </w:p>
        </w:tc>
      </w:tr>
      <w:tr w14:paraId="4EE82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397" w:type="dxa"/>
          </w:tcPr>
          <w:p w14:paraId="1E7D3D0D">
            <w:pPr>
              <w:pStyle w:val="12"/>
              <w:spacing w:before="82"/>
              <w:ind w:left="11" w:right="11"/>
              <w:jc w:val="center"/>
              <w:rPr>
                <w:sz w:val="18"/>
              </w:rPr>
            </w:pPr>
            <w:r>
              <w:rPr>
                <w:color w:val="202428"/>
                <w:spacing w:val="-5"/>
                <w:sz w:val="18"/>
              </w:rPr>
              <w:t>合计</w:t>
            </w:r>
          </w:p>
        </w:tc>
        <w:tc>
          <w:tcPr>
            <w:tcW w:w="1536" w:type="dxa"/>
          </w:tcPr>
          <w:p w14:paraId="1225F66C">
            <w:pPr>
              <w:pStyle w:val="12"/>
              <w:spacing w:before="82"/>
              <w:ind w:right="-15"/>
              <w:jc w:val="right"/>
              <w:rPr>
                <w:sz w:val="18"/>
              </w:rPr>
            </w:pPr>
            <w:r>
              <w:rPr>
                <w:color w:val="202428"/>
                <w:spacing w:val="-2"/>
                <w:sz w:val="18"/>
              </w:rPr>
              <w:t>14.40</w:t>
            </w:r>
          </w:p>
        </w:tc>
        <w:tc>
          <w:tcPr>
            <w:tcW w:w="1452" w:type="dxa"/>
          </w:tcPr>
          <w:p w14:paraId="5640E8BD">
            <w:pPr>
              <w:pStyle w:val="12"/>
              <w:spacing w:before="82"/>
              <w:ind w:right="-15"/>
              <w:jc w:val="right"/>
              <w:rPr>
                <w:sz w:val="18"/>
              </w:rPr>
            </w:pPr>
            <w:r>
              <w:rPr>
                <w:color w:val="202428"/>
                <w:spacing w:val="-2"/>
                <w:sz w:val="18"/>
              </w:rPr>
              <w:t>14.40</w:t>
            </w:r>
          </w:p>
        </w:tc>
        <w:tc>
          <w:tcPr>
            <w:tcW w:w="1272" w:type="dxa"/>
          </w:tcPr>
          <w:p w14:paraId="638A849E">
            <w:pPr>
              <w:pStyle w:val="12"/>
              <w:rPr>
                <w:rFonts w:ascii="Times New Roman"/>
                <w:sz w:val="18"/>
              </w:rPr>
            </w:pPr>
          </w:p>
        </w:tc>
        <w:tc>
          <w:tcPr>
            <w:tcW w:w="1356" w:type="dxa"/>
          </w:tcPr>
          <w:p w14:paraId="407E42D1">
            <w:pPr>
              <w:pStyle w:val="12"/>
              <w:rPr>
                <w:rFonts w:ascii="Times New Roman"/>
                <w:sz w:val="18"/>
              </w:rPr>
            </w:pPr>
          </w:p>
        </w:tc>
      </w:tr>
    </w:tbl>
    <w:p w14:paraId="1C242BF9">
      <w:pPr>
        <w:pStyle w:val="12"/>
        <w:spacing w:after="0"/>
        <w:rPr>
          <w:rFonts w:ascii="Times New Roman"/>
          <w:sz w:val="18"/>
        </w:rPr>
        <w:sectPr>
          <w:type w:val="continuous"/>
          <w:pgSz w:w="11900" w:h="16840"/>
          <w:pgMar w:top="1940" w:right="1275" w:bottom="280" w:left="1133" w:header="363" w:footer="138" w:gutter="0"/>
          <w:cols w:space="720" w:num="1"/>
        </w:sectPr>
      </w:pPr>
    </w:p>
    <w:p w14:paraId="6D7E4AD1">
      <w:pPr>
        <w:pStyle w:val="3"/>
        <w:spacing w:before="36"/>
        <w:rPr>
          <w:sz w:val="15"/>
        </w:rPr>
      </w:pPr>
    </w:p>
    <w:p w14:paraId="3F6466FD">
      <w:pPr>
        <w:spacing w:before="0"/>
        <w:ind w:left="0" w:right="174" w:firstLine="0"/>
        <w:jc w:val="right"/>
        <w:rPr>
          <w:sz w:val="15"/>
        </w:rPr>
      </w:pPr>
      <w:r>
        <w:rPr>
          <w:color w:val="202428"/>
          <w:sz w:val="15"/>
        </w:rPr>
        <w:t>预算公开表</w:t>
      </w:r>
      <w:r>
        <w:rPr>
          <w:color w:val="202428"/>
          <w:spacing w:val="-5"/>
          <w:sz w:val="15"/>
        </w:rPr>
        <w:t>11</w:t>
      </w:r>
    </w:p>
    <w:p w14:paraId="61DD0843">
      <w:pPr>
        <w:spacing w:before="306"/>
        <w:ind w:left="124" w:right="0" w:firstLine="0"/>
        <w:jc w:val="center"/>
        <w:rPr>
          <w:sz w:val="24"/>
        </w:rPr>
      </w:pPr>
      <w:r>
        <w:rPr>
          <w:color w:val="202428"/>
          <w:sz w:val="24"/>
        </w:rPr>
        <w:t>2024</w:t>
      </w:r>
      <w:r>
        <w:rPr>
          <w:color w:val="202428"/>
          <w:spacing w:val="-1"/>
          <w:sz w:val="24"/>
        </w:rPr>
        <w:t>年财政拨款安排机关运行经费预算表</w:t>
      </w:r>
    </w:p>
    <w:p w14:paraId="7AE5F35E">
      <w:pPr>
        <w:tabs>
          <w:tab w:val="left" w:pos="8425"/>
        </w:tabs>
        <w:spacing w:before="179"/>
        <w:ind w:left="130" w:right="0" w:firstLine="0"/>
        <w:jc w:val="center"/>
        <w:rPr>
          <w:sz w:val="15"/>
        </w:rPr>
      </w:pPr>
      <w:r>
        <w:rPr>
          <w:color w:val="202428"/>
          <w:sz w:val="15"/>
        </w:rPr>
        <w:t>单位名称：阳泉市疾病预防控制中</w:t>
      </w:r>
      <w:r>
        <w:rPr>
          <w:color w:val="202428"/>
          <w:spacing w:val="-10"/>
          <w:sz w:val="15"/>
        </w:rPr>
        <w:t>心</w:t>
      </w:r>
      <w:r>
        <w:rPr>
          <w:color w:val="202428"/>
          <w:sz w:val="15"/>
        </w:rPr>
        <w:tab/>
      </w:r>
      <w:r>
        <w:rPr>
          <w:color w:val="202428"/>
          <w:sz w:val="15"/>
        </w:rPr>
        <w:t>单位:万</w:t>
      </w:r>
      <w:r>
        <w:rPr>
          <w:color w:val="202428"/>
          <w:spacing w:val="-10"/>
          <w:sz w:val="15"/>
        </w:rPr>
        <w:t>元</w:t>
      </w:r>
    </w:p>
    <w:p w14:paraId="65D51470">
      <w:pPr>
        <w:pStyle w:val="3"/>
        <w:spacing w:before="11"/>
        <w:rPr>
          <w:sz w:val="8"/>
        </w:rPr>
      </w:pPr>
    </w:p>
    <w:tbl>
      <w:tblPr>
        <w:tblStyle w:val="8"/>
        <w:tblW w:w="0" w:type="auto"/>
        <w:tblInd w:w="3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53"/>
        <w:gridCol w:w="1272"/>
        <w:gridCol w:w="1368"/>
        <w:gridCol w:w="1464"/>
        <w:gridCol w:w="1656"/>
      </w:tblGrid>
      <w:tr w14:paraId="13E4A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253" w:type="dxa"/>
            <w:vMerge w:val="restart"/>
          </w:tcPr>
          <w:p w14:paraId="56BBD927">
            <w:pPr>
              <w:pStyle w:val="12"/>
              <w:spacing w:before="68"/>
              <w:rPr>
                <w:sz w:val="18"/>
              </w:rPr>
            </w:pPr>
          </w:p>
          <w:p w14:paraId="2E731863">
            <w:pPr>
              <w:pStyle w:val="12"/>
              <w:jc w:val="center"/>
              <w:rPr>
                <w:sz w:val="18"/>
              </w:rPr>
            </w:pPr>
            <w:r>
              <w:rPr>
                <w:color w:val="202428"/>
                <w:spacing w:val="-3"/>
                <w:sz w:val="18"/>
              </w:rPr>
              <w:t>单位名称</w:t>
            </w:r>
          </w:p>
        </w:tc>
        <w:tc>
          <w:tcPr>
            <w:tcW w:w="5760" w:type="dxa"/>
            <w:gridSpan w:val="4"/>
          </w:tcPr>
          <w:p w14:paraId="4FF02369">
            <w:pPr>
              <w:pStyle w:val="12"/>
              <w:spacing w:before="82"/>
              <w:ind w:left="1"/>
              <w:jc w:val="center"/>
              <w:rPr>
                <w:sz w:val="18"/>
              </w:rPr>
            </w:pPr>
            <w:r>
              <w:rPr>
                <w:color w:val="202428"/>
                <w:sz w:val="18"/>
              </w:rPr>
              <w:t>2024</w:t>
            </w:r>
            <w:r>
              <w:rPr>
                <w:color w:val="202428"/>
                <w:spacing w:val="-4"/>
                <w:sz w:val="18"/>
              </w:rPr>
              <w:t>预算数</w:t>
            </w:r>
          </w:p>
        </w:tc>
      </w:tr>
      <w:tr w14:paraId="7E81C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253" w:type="dxa"/>
            <w:vMerge w:val="continue"/>
            <w:tcBorders>
              <w:top w:val="nil"/>
            </w:tcBorders>
          </w:tcPr>
          <w:p w14:paraId="2359BB06">
            <w:pPr>
              <w:rPr>
                <w:sz w:val="2"/>
                <w:szCs w:val="2"/>
              </w:rPr>
            </w:pPr>
          </w:p>
        </w:tc>
        <w:tc>
          <w:tcPr>
            <w:tcW w:w="1272" w:type="dxa"/>
          </w:tcPr>
          <w:p w14:paraId="343F8378">
            <w:pPr>
              <w:pStyle w:val="12"/>
              <w:spacing w:before="82"/>
              <w:jc w:val="center"/>
              <w:rPr>
                <w:sz w:val="18"/>
              </w:rPr>
            </w:pPr>
            <w:r>
              <w:rPr>
                <w:color w:val="202428"/>
                <w:spacing w:val="-5"/>
                <w:sz w:val="18"/>
              </w:rPr>
              <w:t>合计</w:t>
            </w:r>
          </w:p>
        </w:tc>
        <w:tc>
          <w:tcPr>
            <w:tcW w:w="1368" w:type="dxa"/>
          </w:tcPr>
          <w:p w14:paraId="6A4B1F94">
            <w:pPr>
              <w:pStyle w:val="12"/>
              <w:spacing w:before="82"/>
              <w:ind w:left="136"/>
              <w:rPr>
                <w:sz w:val="18"/>
              </w:rPr>
            </w:pPr>
            <w:r>
              <w:rPr>
                <w:color w:val="202428"/>
                <w:spacing w:val="-2"/>
                <w:sz w:val="18"/>
              </w:rPr>
              <w:t>一般公共预算</w:t>
            </w:r>
          </w:p>
        </w:tc>
        <w:tc>
          <w:tcPr>
            <w:tcW w:w="1464" w:type="dxa"/>
          </w:tcPr>
          <w:p w14:paraId="21F0134C">
            <w:pPr>
              <w:pStyle w:val="12"/>
              <w:spacing w:before="82"/>
              <w:ind w:left="95"/>
              <w:rPr>
                <w:sz w:val="18"/>
              </w:rPr>
            </w:pPr>
            <w:r>
              <w:rPr>
                <w:color w:val="202428"/>
                <w:spacing w:val="-2"/>
                <w:sz w:val="18"/>
              </w:rPr>
              <w:t>政府性基金预算</w:t>
            </w:r>
          </w:p>
        </w:tc>
        <w:tc>
          <w:tcPr>
            <w:tcW w:w="1656" w:type="dxa"/>
          </w:tcPr>
          <w:p w14:paraId="45B27ED2">
            <w:pPr>
              <w:pStyle w:val="12"/>
              <w:spacing w:before="82"/>
              <w:ind w:left="101"/>
              <w:rPr>
                <w:sz w:val="18"/>
              </w:rPr>
            </w:pPr>
            <w:r>
              <w:rPr>
                <w:color w:val="202428"/>
                <w:spacing w:val="-2"/>
                <w:sz w:val="18"/>
              </w:rPr>
              <w:t>国有资本经营预算</w:t>
            </w:r>
          </w:p>
        </w:tc>
      </w:tr>
      <w:tr w14:paraId="5DEAC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253" w:type="dxa"/>
          </w:tcPr>
          <w:p w14:paraId="4D3F290B">
            <w:pPr>
              <w:pStyle w:val="12"/>
              <w:spacing w:before="82"/>
              <w:jc w:val="center"/>
              <w:rPr>
                <w:sz w:val="18"/>
              </w:rPr>
            </w:pPr>
            <w:r>
              <w:rPr>
                <w:color w:val="202428"/>
                <w:spacing w:val="-3"/>
                <w:sz w:val="18"/>
              </w:rPr>
              <w:t>部门合计</w:t>
            </w:r>
          </w:p>
        </w:tc>
        <w:tc>
          <w:tcPr>
            <w:tcW w:w="1272" w:type="dxa"/>
          </w:tcPr>
          <w:p w14:paraId="7D064928">
            <w:pPr>
              <w:pStyle w:val="12"/>
              <w:rPr>
                <w:rFonts w:ascii="Times New Roman"/>
                <w:sz w:val="18"/>
              </w:rPr>
            </w:pPr>
          </w:p>
        </w:tc>
        <w:tc>
          <w:tcPr>
            <w:tcW w:w="1368" w:type="dxa"/>
          </w:tcPr>
          <w:p w14:paraId="2AAE8BC1">
            <w:pPr>
              <w:pStyle w:val="12"/>
              <w:rPr>
                <w:rFonts w:ascii="Times New Roman"/>
                <w:sz w:val="18"/>
              </w:rPr>
            </w:pPr>
          </w:p>
        </w:tc>
        <w:tc>
          <w:tcPr>
            <w:tcW w:w="1464" w:type="dxa"/>
          </w:tcPr>
          <w:p w14:paraId="379182AD">
            <w:pPr>
              <w:pStyle w:val="12"/>
              <w:rPr>
                <w:rFonts w:ascii="Times New Roman"/>
                <w:sz w:val="18"/>
              </w:rPr>
            </w:pPr>
          </w:p>
        </w:tc>
        <w:tc>
          <w:tcPr>
            <w:tcW w:w="1656" w:type="dxa"/>
          </w:tcPr>
          <w:p w14:paraId="74A6F894">
            <w:pPr>
              <w:pStyle w:val="12"/>
              <w:rPr>
                <w:rFonts w:ascii="Times New Roman"/>
                <w:sz w:val="18"/>
              </w:rPr>
            </w:pPr>
          </w:p>
        </w:tc>
      </w:tr>
      <w:tr w14:paraId="74AA4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253" w:type="dxa"/>
          </w:tcPr>
          <w:p w14:paraId="685B0384">
            <w:pPr>
              <w:pStyle w:val="12"/>
              <w:rPr>
                <w:rFonts w:ascii="Times New Roman"/>
                <w:sz w:val="18"/>
              </w:rPr>
            </w:pPr>
          </w:p>
        </w:tc>
        <w:tc>
          <w:tcPr>
            <w:tcW w:w="1272" w:type="dxa"/>
          </w:tcPr>
          <w:p w14:paraId="173D6A7B">
            <w:pPr>
              <w:pStyle w:val="12"/>
              <w:rPr>
                <w:rFonts w:ascii="Times New Roman"/>
                <w:sz w:val="18"/>
              </w:rPr>
            </w:pPr>
          </w:p>
        </w:tc>
        <w:tc>
          <w:tcPr>
            <w:tcW w:w="1368" w:type="dxa"/>
          </w:tcPr>
          <w:p w14:paraId="5531DD18">
            <w:pPr>
              <w:pStyle w:val="12"/>
              <w:rPr>
                <w:rFonts w:ascii="Times New Roman"/>
                <w:sz w:val="18"/>
              </w:rPr>
            </w:pPr>
          </w:p>
        </w:tc>
        <w:tc>
          <w:tcPr>
            <w:tcW w:w="1464" w:type="dxa"/>
          </w:tcPr>
          <w:p w14:paraId="132D8D61">
            <w:pPr>
              <w:pStyle w:val="12"/>
              <w:rPr>
                <w:rFonts w:ascii="Times New Roman"/>
                <w:sz w:val="18"/>
              </w:rPr>
            </w:pPr>
          </w:p>
        </w:tc>
        <w:tc>
          <w:tcPr>
            <w:tcW w:w="1656" w:type="dxa"/>
          </w:tcPr>
          <w:p w14:paraId="5EB7D7D4">
            <w:pPr>
              <w:pStyle w:val="12"/>
              <w:rPr>
                <w:rFonts w:ascii="Times New Roman"/>
                <w:sz w:val="18"/>
              </w:rPr>
            </w:pPr>
          </w:p>
        </w:tc>
      </w:tr>
      <w:tr w14:paraId="6D407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 w:hRule="atLeast"/>
        </w:trPr>
        <w:tc>
          <w:tcPr>
            <w:tcW w:w="4525" w:type="dxa"/>
            <w:gridSpan w:val="2"/>
            <w:tcBorders>
              <w:left w:val="nil"/>
              <w:bottom w:val="nil"/>
              <w:right w:val="single" w:color="CFD6E4" w:sz="6" w:space="0"/>
            </w:tcBorders>
          </w:tcPr>
          <w:p w14:paraId="1088B271">
            <w:pPr>
              <w:pStyle w:val="12"/>
              <w:spacing w:before="82"/>
              <w:ind w:left="12"/>
              <w:rPr>
                <w:sz w:val="18"/>
              </w:rPr>
            </w:pPr>
            <w:r>
              <w:rPr>
                <w:color w:val="202428"/>
                <w:spacing w:val="-2"/>
                <w:sz w:val="18"/>
              </w:rPr>
              <w:t>注：本表无数据</w:t>
            </w:r>
          </w:p>
        </w:tc>
        <w:tc>
          <w:tcPr>
            <w:tcW w:w="4488" w:type="dxa"/>
            <w:gridSpan w:val="3"/>
            <w:tcBorders>
              <w:left w:val="single" w:color="CFD6E4" w:sz="6" w:space="0"/>
              <w:bottom w:val="nil"/>
              <w:right w:val="nil"/>
            </w:tcBorders>
          </w:tcPr>
          <w:p w14:paraId="62CE38AA">
            <w:pPr>
              <w:pStyle w:val="12"/>
              <w:rPr>
                <w:rFonts w:ascii="Times New Roman"/>
                <w:sz w:val="18"/>
              </w:rPr>
            </w:pPr>
          </w:p>
        </w:tc>
      </w:tr>
    </w:tbl>
    <w:p w14:paraId="72198477">
      <w:pPr>
        <w:pStyle w:val="12"/>
        <w:spacing w:after="0"/>
        <w:rPr>
          <w:rFonts w:ascii="Times New Roman"/>
          <w:sz w:val="18"/>
        </w:rPr>
        <w:sectPr>
          <w:pgSz w:w="11900" w:h="16840"/>
          <w:pgMar w:top="880" w:right="1275" w:bottom="320" w:left="1133" w:header="363" w:footer="138" w:gutter="0"/>
          <w:cols w:space="720" w:num="1"/>
        </w:sectPr>
      </w:pPr>
    </w:p>
    <w:p w14:paraId="7E4A8468">
      <w:pPr>
        <w:pStyle w:val="3"/>
        <w:spacing w:before="8"/>
        <w:rPr>
          <w:sz w:val="20"/>
        </w:rPr>
      </w:pPr>
    </w:p>
    <w:p w14:paraId="52BC6125">
      <w:pPr>
        <w:pStyle w:val="3"/>
        <w:spacing w:after="0"/>
        <w:rPr>
          <w:sz w:val="20"/>
        </w:rPr>
        <w:sectPr>
          <w:pgSz w:w="11900" w:h="16840"/>
          <w:pgMar w:top="880" w:right="1275" w:bottom="320" w:left="1133" w:header="363" w:footer="138" w:gutter="0"/>
          <w:cols w:space="720" w:num="1"/>
        </w:sectPr>
      </w:pPr>
    </w:p>
    <w:p w14:paraId="692A9DCA">
      <w:pPr>
        <w:pStyle w:val="3"/>
        <w:spacing w:before="155"/>
        <w:rPr>
          <w:sz w:val="24"/>
        </w:rPr>
      </w:pPr>
    </w:p>
    <w:p w14:paraId="1789CA7A">
      <w:pPr>
        <w:spacing w:before="0"/>
        <w:ind w:left="2887" w:right="0" w:firstLine="0"/>
        <w:jc w:val="left"/>
        <w:rPr>
          <w:sz w:val="24"/>
        </w:rPr>
      </w:pPr>
      <w:r>
        <w:rPr>
          <w:color w:val="202428"/>
          <w:sz w:val="24"/>
        </w:rPr>
        <w:t>2024年项目支出预算表（本年预算</w:t>
      </w:r>
      <w:r>
        <w:rPr>
          <w:color w:val="202428"/>
          <w:spacing w:val="-10"/>
          <w:sz w:val="24"/>
        </w:rPr>
        <w:t>）</w:t>
      </w:r>
    </w:p>
    <w:p w14:paraId="153036AC">
      <w:pPr>
        <w:spacing w:before="84"/>
        <w:ind w:left="1610" w:right="0" w:firstLine="0"/>
        <w:jc w:val="left"/>
        <w:rPr>
          <w:sz w:val="15"/>
        </w:rPr>
      </w:pPr>
      <w:r>
        <w:br w:type="column"/>
      </w:r>
      <w:r>
        <w:rPr>
          <w:color w:val="202428"/>
          <w:sz w:val="15"/>
        </w:rPr>
        <w:t>预算公开表</w:t>
      </w:r>
      <w:r>
        <w:rPr>
          <w:color w:val="202428"/>
          <w:spacing w:val="-5"/>
          <w:sz w:val="15"/>
        </w:rPr>
        <w:t>12</w:t>
      </w:r>
    </w:p>
    <w:p w14:paraId="4C88107C">
      <w:pPr>
        <w:spacing w:after="0"/>
        <w:jc w:val="left"/>
        <w:rPr>
          <w:sz w:val="15"/>
        </w:rPr>
        <w:sectPr>
          <w:type w:val="continuous"/>
          <w:pgSz w:w="11900" w:h="16840"/>
          <w:pgMar w:top="1940" w:right="1275" w:bottom="280" w:left="1133" w:header="363" w:footer="138" w:gutter="0"/>
          <w:cols w:equalWidth="0" w:num="2">
            <w:col w:w="6730" w:space="40"/>
            <w:col w:w="2722"/>
          </w:cols>
        </w:sectPr>
      </w:pPr>
    </w:p>
    <w:p w14:paraId="014D5763">
      <w:pPr>
        <w:tabs>
          <w:tab w:val="left" w:pos="8535"/>
        </w:tabs>
        <w:spacing w:before="178"/>
        <w:ind w:left="313" w:right="0" w:firstLine="0"/>
        <w:jc w:val="left"/>
        <w:rPr>
          <w:sz w:val="15"/>
        </w:rPr>
      </w:pPr>
      <w:r>
        <w:rPr>
          <w:color w:val="202428"/>
          <w:sz w:val="15"/>
        </w:rPr>
        <w:t>单位名称：阳泉市疾病预防控制中</w:t>
      </w:r>
      <w:r>
        <w:rPr>
          <w:color w:val="202428"/>
          <w:spacing w:val="-10"/>
          <w:sz w:val="15"/>
        </w:rPr>
        <w:t>心</w:t>
      </w:r>
      <w:r>
        <w:rPr>
          <w:color w:val="202428"/>
          <w:sz w:val="15"/>
        </w:rPr>
        <w:tab/>
      </w:r>
      <w:r>
        <w:rPr>
          <w:color w:val="202428"/>
          <w:sz w:val="15"/>
        </w:rPr>
        <w:t>单位：万</w:t>
      </w:r>
      <w:r>
        <w:rPr>
          <w:color w:val="202428"/>
          <w:spacing w:val="-10"/>
          <w:sz w:val="15"/>
        </w:rPr>
        <w:t>元</w:t>
      </w:r>
    </w:p>
    <w:p w14:paraId="0128D0C9">
      <w:pPr>
        <w:pStyle w:val="3"/>
        <w:spacing w:before="12"/>
        <w:rPr>
          <w:sz w:val="8"/>
        </w:rPr>
      </w:pPr>
    </w:p>
    <w:tbl>
      <w:tblPr>
        <w:tblStyle w:val="8"/>
        <w:tblW w:w="0" w:type="auto"/>
        <w:tblInd w:w="3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833"/>
        <w:gridCol w:w="1261"/>
        <w:gridCol w:w="1261"/>
        <w:gridCol w:w="649"/>
        <w:gridCol w:w="1105"/>
        <w:gridCol w:w="1081"/>
        <w:gridCol w:w="829"/>
      </w:tblGrid>
      <w:tr w14:paraId="41AED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833" w:type="dxa"/>
            <w:vMerge w:val="restart"/>
          </w:tcPr>
          <w:p w14:paraId="5726300A">
            <w:pPr>
              <w:pStyle w:val="12"/>
              <w:spacing w:before="164"/>
              <w:rPr>
                <w:sz w:val="18"/>
              </w:rPr>
            </w:pPr>
          </w:p>
          <w:p w14:paraId="128AC6DC">
            <w:pPr>
              <w:pStyle w:val="12"/>
              <w:ind w:left="5" w:right="5"/>
              <w:jc w:val="center"/>
              <w:rPr>
                <w:sz w:val="18"/>
              </w:rPr>
            </w:pPr>
            <w:r>
              <w:rPr>
                <w:color w:val="202428"/>
                <w:spacing w:val="-3"/>
                <w:sz w:val="18"/>
              </w:rPr>
              <w:t>项目名称</w:t>
            </w:r>
          </w:p>
        </w:tc>
        <w:tc>
          <w:tcPr>
            <w:tcW w:w="1261" w:type="dxa"/>
            <w:vMerge w:val="restart"/>
          </w:tcPr>
          <w:p w14:paraId="3774CE8B">
            <w:pPr>
              <w:pStyle w:val="12"/>
              <w:spacing w:before="164"/>
              <w:rPr>
                <w:sz w:val="18"/>
              </w:rPr>
            </w:pPr>
          </w:p>
          <w:p w14:paraId="2C3ADF0C">
            <w:pPr>
              <w:pStyle w:val="12"/>
              <w:ind w:right="1"/>
              <w:jc w:val="center"/>
              <w:rPr>
                <w:sz w:val="18"/>
              </w:rPr>
            </w:pPr>
            <w:r>
              <w:rPr>
                <w:color w:val="202428"/>
                <w:spacing w:val="-5"/>
                <w:sz w:val="18"/>
              </w:rPr>
              <w:t>合计</w:t>
            </w:r>
          </w:p>
        </w:tc>
        <w:tc>
          <w:tcPr>
            <w:tcW w:w="3015" w:type="dxa"/>
            <w:gridSpan w:val="3"/>
          </w:tcPr>
          <w:p w14:paraId="45D7334D">
            <w:pPr>
              <w:pStyle w:val="12"/>
              <w:spacing w:before="82"/>
              <w:ind w:left="867"/>
              <w:rPr>
                <w:sz w:val="18"/>
              </w:rPr>
            </w:pPr>
            <w:r>
              <w:rPr>
                <w:color w:val="202428"/>
                <w:sz w:val="18"/>
              </w:rPr>
              <w:t>2024</w:t>
            </w:r>
            <w:r>
              <w:rPr>
                <w:color w:val="202428"/>
                <w:spacing w:val="-2"/>
                <w:sz w:val="18"/>
              </w:rPr>
              <w:t>年财政拨款</w:t>
            </w:r>
          </w:p>
        </w:tc>
        <w:tc>
          <w:tcPr>
            <w:tcW w:w="1081" w:type="dxa"/>
            <w:vMerge w:val="restart"/>
          </w:tcPr>
          <w:p w14:paraId="4A3A0BD4">
            <w:pPr>
              <w:pStyle w:val="12"/>
              <w:spacing w:before="77"/>
              <w:rPr>
                <w:sz w:val="18"/>
              </w:rPr>
            </w:pPr>
          </w:p>
          <w:p w14:paraId="30D3D400">
            <w:pPr>
              <w:pStyle w:val="12"/>
              <w:spacing w:line="211" w:lineRule="auto"/>
              <w:ind w:left="259" w:right="84" w:hanging="181"/>
              <w:rPr>
                <w:sz w:val="18"/>
              </w:rPr>
            </w:pPr>
            <w:r>
              <w:rPr>
                <w:color w:val="202428"/>
                <w:spacing w:val="-2"/>
                <w:sz w:val="18"/>
              </w:rPr>
              <w:t>财政专户管</w:t>
            </w:r>
            <w:r>
              <w:rPr>
                <w:color w:val="202428"/>
                <w:spacing w:val="-4"/>
                <w:sz w:val="18"/>
              </w:rPr>
              <w:t>理资金</w:t>
            </w:r>
          </w:p>
        </w:tc>
        <w:tc>
          <w:tcPr>
            <w:tcW w:w="829" w:type="dxa"/>
            <w:vMerge w:val="restart"/>
          </w:tcPr>
          <w:p w14:paraId="0427E2B6">
            <w:pPr>
              <w:pStyle w:val="12"/>
              <w:spacing w:before="164"/>
              <w:rPr>
                <w:sz w:val="18"/>
              </w:rPr>
            </w:pPr>
          </w:p>
          <w:p w14:paraId="54A303C9">
            <w:pPr>
              <w:pStyle w:val="12"/>
              <w:ind w:left="42"/>
              <w:rPr>
                <w:sz w:val="18"/>
              </w:rPr>
            </w:pPr>
            <w:r>
              <w:rPr>
                <w:color w:val="202428"/>
                <w:spacing w:val="-3"/>
                <w:sz w:val="18"/>
              </w:rPr>
              <w:t>单位资金</w:t>
            </w:r>
          </w:p>
        </w:tc>
      </w:tr>
      <w:tr w14:paraId="665DB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9" w:hRule="atLeast"/>
        </w:trPr>
        <w:tc>
          <w:tcPr>
            <w:tcW w:w="2833" w:type="dxa"/>
            <w:vMerge w:val="continue"/>
            <w:tcBorders>
              <w:top w:val="nil"/>
            </w:tcBorders>
          </w:tcPr>
          <w:p w14:paraId="193399EA">
            <w:pPr>
              <w:rPr>
                <w:sz w:val="2"/>
                <w:szCs w:val="2"/>
              </w:rPr>
            </w:pPr>
          </w:p>
        </w:tc>
        <w:tc>
          <w:tcPr>
            <w:tcW w:w="1261" w:type="dxa"/>
            <w:vMerge w:val="continue"/>
            <w:tcBorders>
              <w:top w:val="nil"/>
            </w:tcBorders>
          </w:tcPr>
          <w:p w14:paraId="52737896">
            <w:pPr>
              <w:rPr>
                <w:sz w:val="2"/>
                <w:szCs w:val="2"/>
              </w:rPr>
            </w:pPr>
          </w:p>
        </w:tc>
        <w:tc>
          <w:tcPr>
            <w:tcW w:w="1261" w:type="dxa"/>
          </w:tcPr>
          <w:p w14:paraId="54C29CA6">
            <w:pPr>
              <w:pStyle w:val="12"/>
              <w:spacing w:before="178"/>
              <w:ind w:left="81"/>
              <w:rPr>
                <w:sz w:val="18"/>
              </w:rPr>
            </w:pPr>
            <w:r>
              <w:rPr>
                <w:color w:val="202428"/>
                <w:spacing w:val="-2"/>
                <w:sz w:val="18"/>
              </w:rPr>
              <w:t>一般公共预算</w:t>
            </w:r>
          </w:p>
        </w:tc>
        <w:tc>
          <w:tcPr>
            <w:tcW w:w="649" w:type="dxa"/>
          </w:tcPr>
          <w:p w14:paraId="54AEB157">
            <w:pPr>
              <w:pStyle w:val="12"/>
              <w:spacing w:line="192" w:lineRule="exact"/>
              <w:ind w:left="45"/>
              <w:rPr>
                <w:sz w:val="18"/>
              </w:rPr>
            </w:pPr>
            <w:r>
              <w:rPr>
                <w:color w:val="202428"/>
                <w:spacing w:val="-4"/>
                <w:sz w:val="18"/>
              </w:rPr>
              <w:t>政府性</w:t>
            </w:r>
          </w:p>
          <w:p w14:paraId="334BF60D">
            <w:pPr>
              <w:pStyle w:val="12"/>
              <w:spacing w:line="204" w:lineRule="exact"/>
              <w:ind w:left="225" w:right="46" w:hanging="181"/>
              <w:rPr>
                <w:sz w:val="18"/>
              </w:rPr>
            </w:pPr>
            <w:r>
              <w:rPr>
                <w:color w:val="202428"/>
                <w:spacing w:val="-4"/>
                <w:sz w:val="18"/>
              </w:rPr>
              <w:t>基金预</w:t>
            </w:r>
            <w:r>
              <w:rPr>
                <w:color w:val="202428"/>
                <w:spacing w:val="-10"/>
                <w:sz w:val="18"/>
              </w:rPr>
              <w:t>算</w:t>
            </w:r>
          </w:p>
        </w:tc>
        <w:tc>
          <w:tcPr>
            <w:tcW w:w="1105" w:type="dxa"/>
          </w:tcPr>
          <w:p w14:paraId="4F1BC45F">
            <w:pPr>
              <w:pStyle w:val="12"/>
              <w:spacing w:before="92" w:line="211" w:lineRule="auto"/>
              <w:ind w:left="362" w:right="5" w:hanging="361"/>
              <w:rPr>
                <w:sz w:val="18"/>
              </w:rPr>
            </w:pPr>
            <w:r>
              <w:rPr>
                <w:color w:val="202428"/>
                <w:spacing w:val="-2"/>
                <w:sz w:val="18"/>
              </w:rPr>
              <w:t>国有资本经营</w:t>
            </w:r>
            <w:r>
              <w:rPr>
                <w:color w:val="202428"/>
                <w:spacing w:val="-6"/>
                <w:sz w:val="18"/>
              </w:rPr>
              <w:t>预算</w:t>
            </w:r>
          </w:p>
        </w:tc>
        <w:tc>
          <w:tcPr>
            <w:tcW w:w="1081" w:type="dxa"/>
            <w:vMerge w:val="continue"/>
            <w:tcBorders>
              <w:top w:val="nil"/>
            </w:tcBorders>
          </w:tcPr>
          <w:p w14:paraId="23089FB6">
            <w:pPr>
              <w:rPr>
                <w:sz w:val="2"/>
                <w:szCs w:val="2"/>
              </w:rPr>
            </w:pPr>
          </w:p>
        </w:tc>
        <w:tc>
          <w:tcPr>
            <w:tcW w:w="829" w:type="dxa"/>
            <w:vMerge w:val="continue"/>
            <w:tcBorders>
              <w:top w:val="nil"/>
            </w:tcBorders>
          </w:tcPr>
          <w:p w14:paraId="3801BCAF">
            <w:pPr>
              <w:rPr>
                <w:sz w:val="2"/>
                <w:szCs w:val="2"/>
              </w:rPr>
            </w:pPr>
          </w:p>
        </w:tc>
      </w:tr>
      <w:tr w14:paraId="18748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833" w:type="dxa"/>
          </w:tcPr>
          <w:p w14:paraId="3CF862A5">
            <w:pPr>
              <w:pStyle w:val="12"/>
              <w:spacing w:before="82"/>
              <w:ind w:left="5"/>
              <w:jc w:val="center"/>
              <w:rPr>
                <w:sz w:val="18"/>
              </w:rPr>
            </w:pPr>
            <w:r>
              <w:rPr>
                <w:color w:val="202428"/>
                <w:spacing w:val="-10"/>
                <w:sz w:val="18"/>
              </w:rPr>
              <w:t>1</w:t>
            </w:r>
          </w:p>
        </w:tc>
        <w:tc>
          <w:tcPr>
            <w:tcW w:w="1261" w:type="dxa"/>
          </w:tcPr>
          <w:p w14:paraId="0B7C4FB3">
            <w:pPr>
              <w:pStyle w:val="12"/>
              <w:spacing w:before="82"/>
              <w:ind w:left="4"/>
              <w:jc w:val="center"/>
              <w:rPr>
                <w:sz w:val="18"/>
              </w:rPr>
            </w:pPr>
            <w:r>
              <w:rPr>
                <w:color w:val="202428"/>
                <w:spacing w:val="-10"/>
                <w:sz w:val="18"/>
              </w:rPr>
              <w:t>2</w:t>
            </w:r>
          </w:p>
        </w:tc>
        <w:tc>
          <w:tcPr>
            <w:tcW w:w="1261" w:type="dxa"/>
          </w:tcPr>
          <w:p w14:paraId="3567D949">
            <w:pPr>
              <w:pStyle w:val="12"/>
              <w:spacing w:before="82"/>
              <w:ind w:left="4" w:right="1"/>
              <w:jc w:val="center"/>
              <w:rPr>
                <w:sz w:val="18"/>
              </w:rPr>
            </w:pPr>
            <w:r>
              <w:rPr>
                <w:color w:val="202428"/>
                <w:spacing w:val="-10"/>
                <w:sz w:val="18"/>
              </w:rPr>
              <w:t>3</w:t>
            </w:r>
          </w:p>
        </w:tc>
        <w:tc>
          <w:tcPr>
            <w:tcW w:w="649" w:type="dxa"/>
          </w:tcPr>
          <w:p w14:paraId="4A5B0B3D">
            <w:pPr>
              <w:pStyle w:val="12"/>
              <w:spacing w:before="82"/>
              <w:ind w:left="2"/>
              <w:jc w:val="center"/>
              <w:rPr>
                <w:sz w:val="18"/>
              </w:rPr>
            </w:pPr>
            <w:r>
              <w:rPr>
                <w:color w:val="202428"/>
                <w:spacing w:val="-10"/>
                <w:sz w:val="18"/>
              </w:rPr>
              <w:t>4</w:t>
            </w:r>
          </w:p>
        </w:tc>
        <w:tc>
          <w:tcPr>
            <w:tcW w:w="1105" w:type="dxa"/>
          </w:tcPr>
          <w:p w14:paraId="4498804F">
            <w:pPr>
              <w:pStyle w:val="12"/>
              <w:spacing w:before="82"/>
              <w:jc w:val="center"/>
              <w:rPr>
                <w:sz w:val="18"/>
              </w:rPr>
            </w:pPr>
            <w:r>
              <w:rPr>
                <w:color w:val="202428"/>
                <w:spacing w:val="-10"/>
                <w:sz w:val="18"/>
              </w:rPr>
              <w:t>5</w:t>
            </w:r>
          </w:p>
        </w:tc>
        <w:tc>
          <w:tcPr>
            <w:tcW w:w="1081" w:type="dxa"/>
          </w:tcPr>
          <w:p w14:paraId="00158440">
            <w:pPr>
              <w:pStyle w:val="12"/>
              <w:spacing w:before="82"/>
              <w:ind w:left="4" w:right="4"/>
              <w:jc w:val="center"/>
              <w:rPr>
                <w:sz w:val="18"/>
              </w:rPr>
            </w:pPr>
            <w:r>
              <w:rPr>
                <w:color w:val="202428"/>
                <w:spacing w:val="-10"/>
                <w:sz w:val="18"/>
              </w:rPr>
              <w:t>6</w:t>
            </w:r>
          </w:p>
        </w:tc>
        <w:tc>
          <w:tcPr>
            <w:tcW w:w="829" w:type="dxa"/>
          </w:tcPr>
          <w:p w14:paraId="0B13B0B5">
            <w:pPr>
              <w:pStyle w:val="12"/>
              <w:spacing w:before="82"/>
              <w:jc w:val="center"/>
              <w:rPr>
                <w:sz w:val="18"/>
              </w:rPr>
            </w:pPr>
            <w:r>
              <w:rPr>
                <w:color w:val="202428"/>
                <w:spacing w:val="-10"/>
                <w:sz w:val="18"/>
              </w:rPr>
              <w:t>7</w:t>
            </w:r>
          </w:p>
        </w:tc>
      </w:tr>
      <w:tr w14:paraId="427D9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833" w:type="dxa"/>
          </w:tcPr>
          <w:p w14:paraId="68679047">
            <w:pPr>
              <w:pStyle w:val="12"/>
              <w:spacing w:before="82"/>
              <w:ind w:left="184"/>
              <w:rPr>
                <w:sz w:val="18"/>
              </w:rPr>
            </w:pPr>
            <w:r>
              <w:rPr>
                <w:color w:val="202428"/>
                <w:spacing w:val="-1"/>
                <w:sz w:val="18"/>
              </w:rPr>
              <w:t>阳泉市疾病预防控制中心</w:t>
            </w:r>
          </w:p>
        </w:tc>
        <w:tc>
          <w:tcPr>
            <w:tcW w:w="1261" w:type="dxa"/>
          </w:tcPr>
          <w:p w14:paraId="713D9B8E">
            <w:pPr>
              <w:pStyle w:val="12"/>
              <w:spacing w:before="82"/>
              <w:ind w:right="-15"/>
              <w:jc w:val="right"/>
              <w:rPr>
                <w:sz w:val="18"/>
              </w:rPr>
            </w:pPr>
            <w:r>
              <w:rPr>
                <w:color w:val="202428"/>
                <w:spacing w:val="-2"/>
                <w:sz w:val="18"/>
              </w:rPr>
              <w:t>440.70</w:t>
            </w:r>
          </w:p>
        </w:tc>
        <w:tc>
          <w:tcPr>
            <w:tcW w:w="1261" w:type="dxa"/>
          </w:tcPr>
          <w:p w14:paraId="1323B8EB">
            <w:pPr>
              <w:pStyle w:val="12"/>
              <w:spacing w:before="82"/>
              <w:ind w:right="-15"/>
              <w:jc w:val="right"/>
              <w:rPr>
                <w:sz w:val="18"/>
              </w:rPr>
            </w:pPr>
            <w:r>
              <w:rPr>
                <w:color w:val="202428"/>
                <w:spacing w:val="-2"/>
                <w:sz w:val="18"/>
              </w:rPr>
              <w:t>440.70</w:t>
            </w:r>
          </w:p>
        </w:tc>
        <w:tc>
          <w:tcPr>
            <w:tcW w:w="649" w:type="dxa"/>
          </w:tcPr>
          <w:p w14:paraId="7CD2A141">
            <w:pPr>
              <w:pStyle w:val="12"/>
              <w:rPr>
                <w:rFonts w:ascii="Times New Roman"/>
                <w:sz w:val="18"/>
              </w:rPr>
            </w:pPr>
          </w:p>
        </w:tc>
        <w:tc>
          <w:tcPr>
            <w:tcW w:w="1105" w:type="dxa"/>
          </w:tcPr>
          <w:p w14:paraId="7618EF3F">
            <w:pPr>
              <w:pStyle w:val="12"/>
              <w:rPr>
                <w:rFonts w:ascii="Times New Roman"/>
                <w:sz w:val="18"/>
              </w:rPr>
            </w:pPr>
          </w:p>
        </w:tc>
        <w:tc>
          <w:tcPr>
            <w:tcW w:w="1081" w:type="dxa"/>
          </w:tcPr>
          <w:p w14:paraId="56107116">
            <w:pPr>
              <w:pStyle w:val="12"/>
              <w:rPr>
                <w:rFonts w:ascii="Times New Roman"/>
                <w:sz w:val="18"/>
              </w:rPr>
            </w:pPr>
          </w:p>
        </w:tc>
        <w:tc>
          <w:tcPr>
            <w:tcW w:w="829" w:type="dxa"/>
          </w:tcPr>
          <w:p w14:paraId="4FE33A77">
            <w:pPr>
              <w:pStyle w:val="12"/>
              <w:rPr>
                <w:rFonts w:ascii="Times New Roman"/>
                <w:sz w:val="18"/>
              </w:rPr>
            </w:pPr>
          </w:p>
        </w:tc>
      </w:tr>
      <w:tr w14:paraId="260CB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833" w:type="dxa"/>
          </w:tcPr>
          <w:p w14:paraId="426AC3DD">
            <w:pPr>
              <w:pStyle w:val="12"/>
              <w:spacing w:line="192" w:lineRule="exact"/>
              <w:ind w:left="364"/>
              <w:rPr>
                <w:sz w:val="18"/>
              </w:rPr>
            </w:pPr>
            <w:r>
              <w:rPr>
                <w:color w:val="202428"/>
                <w:sz w:val="18"/>
              </w:rPr>
              <w:t>2024</w:t>
            </w:r>
            <w:r>
              <w:rPr>
                <w:color w:val="202428"/>
                <w:spacing w:val="-1"/>
                <w:sz w:val="18"/>
              </w:rPr>
              <w:t>年中央财政重大传染病防</w:t>
            </w:r>
          </w:p>
          <w:p w14:paraId="750AE051">
            <w:pPr>
              <w:pStyle w:val="12"/>
              <w:spacing w:line="205" w:lineRule="exact"/>
              <w:ind w:left="4"/>
              <w:rPr>
                <w:sz w:val="18"/>
              </w:rPr>
            </w:pPr>
            <w:r>
              <w:rPr>
                <w:color w:val="202428"/>
                <w:spacing w:val="-4"/>
                <w:sz w:val="18"/>
              </w:rPr>
              <w:t>控经费</w:t>
            </w:r>
          </w:p>
        </w:tc>
        <w:tc>
          <w:tcPr>
            <w:tcW w:w="1261" w:type="dxa"/>
          </w:tcPr>
          <w:p w14:paraId="62B43CD3">
            <w:pPr>
              <w:pStyle w:val="12"/>
              <w:spacing w:before="82"/>
              <w:ind w:right="-15"/>
              <w:jc w:val="right"/>
              <w:rPr>
                <w:sz w:val="18"/>
              </w:rPr>
            </w:pPr>
            <w:r>
              <w:rPr>
                <w:color w:val="202428"/>
                <w:spacing w:val="-2"/>
                <w:sz w:val="18"/>
              </w:rPr>
              <w:t>320.53</w:t>
            </w:r>
          </w:p>
        </w:tc>
        <w:tc>
          <w:tcPr>
            <w:tcW w:w="1261" w:type="dxa"/>
          </w:tcPr>
          <w:p w14:paraId="3551E275">
            <w:pPr>
              <w:pStyle w:val="12"/>
              <w:spacing w:before="82"/>
              <w:ind w:right="-15"/>
              <w:jc w:val="right"/>
              <w:rPr>
                <w:sz w:val="18"/>
              </w:rPr>
            </w:pPr>
            <w:r>
              <w:rPr>
                <w:color w:val="202428"/>
                <w:spacing w:val="-2"/>
                <w:sz w:val="18"/>
              </w:rPr>
              <w:t>320.53</w:t>
            </w:r>
          </w:p>
        </w:tc>
        <w:tc>
          <w:tcPr>
            <w:tcW w:w="649" w:type="dxa"/>
          </w:tcPr>
          <w:p w14:paraId="3A313F14">
            <w:pPr>
              <w:pStyle w:val="12"/>
              <w:rPr>
                <w:rFonts w:ascii="Times New Roman"/>
                <w:sz w:val="18"/>
              </w:rPr>
            </w:pPr>
          </w:p>
        </w:tc>
        <w:tc>
          <w:tcPr>
            <w:tcW w:w="1105" w:type="dxa"/>
          </w:tcPr>
          <w:p w14:paraId="0BA93618">
            <w:pPr>
              <w:pStyle w:val="12"/>
              <w:rPr>
                <w:rFonts w:ascii="Times New Roman"/>
                <w:sz w:val="18"/>
              </w:rPr>
            </w:pPr>
          </w:p>
        </w:tc>
        <w:tc>
          <w:tcPr>
            <w:tcW w:w="1081" w:type="dxa"/>
          </w:tcPr>
          <w:p w14:paraId="04C91778">
            <w:pPr>
              <w:pStyle w:val="12"/>
              <w:rPr>
                <w:rFonts w:ascii="Times New Roman"/>
                <w:sz w:val="18"/>
              </w:rPr>
            </w:pPr>
          </w:p>
        </w:tc>
        <w:tc>
          <w:tcPr>
            <w:tcW w:w="829" w:type="dxa"/>
          </w:tcPr>
          <w:p w14:paraId="25E470E5">
            <w:pPr>
              <w:pStyle w:val="12"/>
              <w:rPr>
                <w:rFonts w:ascii="Times New Roman"/>
                <w:sz w:val="18"/>
              </w:rPr>
            </w:pPr>
          </w:p>
        </w:tc>
      </w:tr>
      <w:tr w14:paraId="5F8A5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833" w:type="dxa"/>
          </w:tcPr>
          <w:p w14:paraId="451EEBF2">
            <w:pPr>
              <w:pStyle w:val="12"/>
              <w:spacing w:before="82"/>
              <w:ind w:left="364"/>
              <w:rPr>
                <w:sz w:val="18"/>
              </w:rPr>
            </w:pPr>
            <w:r>
              <w:rPr>
                <w:color w:val="202428"/>
                <w:spacing w:val="-2"/>
                <w:sz w:val="18"/>
              </w:rPr>
              <w:t>遗属人员经费</w:t>
            </w:r>
          </w:p>
        </w:tc>
        <w:tc>
          <w:tcPr>
            <w:tcW w:w="1261" w:type="dxa"/>
          </w:tcPr>
          <w:p w14:paraId="5D714ACE">
            <w:pPr>
              <w:pStyle w:val="12"/>
              <w:spacing w:before="82"/>
              <w:ind w:right="-15"/>
              <w:jc w:val="right"/>
              <w:rPr>
                <w:sz w:val="18"/>
              </w:rPr>
            </w:pPr>
            <w:r>
              <w:rPr>
                <w:color w:val="202428"/>
                <w:spacing w:val="-4"/>
                <w:sz w:val="18"/>
              </w:rPr>
              <w:t>0.06</w:t>
            </w:r>
          </w:p>
        </w:tc>
        <w:tc>
          <w:tcPr>
            <w:tcW w:w="1261" w:type="dxa"/>
          </w:tcPr>
          <w:p w14:paraId="0EC15BE7">
            <w:pPr>
              <w:pStyle w:val="12"/>
              <w:spacing w:before="82"/>
              <w:ind w:right="-15"/>
              <w:jc w:val="right"/>
              <w:rPr>
                <w:sz w:val="18"/>
              </w:rPr>
            </w:pPr>
            <w:r>
              <w:rPr>
                <w:color w:val="202428"/>
                <w:spacing w:val="-4"/>
                <w:sz w:val="18"/>
              </w:rPr>
              <w:t>0.06</w:t>
            </w:r>
          </w:p>
        </w:tc>
        <w:tc>
          <w:tcPr>
            <w:tcW w:w="649" w:type="dxa"/>
          </w:tcPr>
          <w:p w14:paraId="6E904168">
            <w:pPr>
              <w:pStyle w:val="12"/>
              <w:rPr>
                <w:rFonts w:ascii="Times New Roman"/>
                <w:sz w:val="18"/>
              </w:rPr>
            </w:pPr>
          </w:p>
        </w:tc>
        <w:tc>
          <w:tcPr>
            <w:tcW w:w="1105" w:type="dxa"/>
          </w:tcPr>
          <w:p w14:paraId="50D5FAD6">
            <w:pPr>
              <w:pStyle w:val="12"/>
              <w:rPr>
                <w:rFonts w:ascii="Times New Roman"/>
                <w:sz w:val="18"/>
              </w:rPr>
            </w:pPr>
          </w:p>
        </w:tc>
        <w:tc>
          <w:tcPr>
            <w:tcW w:w="1081" w:type="dxa"/>
          </w:tcPr>
          <w:p w14:paraId="0C7A923A">
            <w:pPr>
              <w:pStyle w:val="12"/>
              <w:rPr>
                <w:rFonts w:ascii="Times New Roman"/>
                <w:sz w:val="18"/>
              </w:rPr>
            </w:pPr>
          </w:p>
        </w:tc>
        <w:tc>
          <w:tcPr>
            <w:tcW w:w="829" w:type="dxa"/>
          </w:tcPr>
          <w:p w14:paraId="288CCE88">
            <w:pPr>
              <w:pStyle w:val="12"/>
              <w:rPr>
                <w:rFonts w:ascii="Times New Roman"/>
                <w:sz w:val="18"/>
              </w:rPr>
            </w:pPr>
          </w:p>
        </w:tc>
      </w:tr>
      <w:tr w14:paraId="01137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833" w:type="dxa"/>
          </w:tcPr>
          <w:p w14:paraId="0D1D37A6">
            <w:pPr>
              <w:pStyle w:val="12"/>
              <w:spacing w:before="82"/>
              <w:ind w:left="364"/>
              <w:rPr>
                <w:sz w:val="18"/>
              </w:rPr>
            </w:pPr>
            <w:r>
              <w:rPr>
                <w:color w:val="202428"/>
                <w:spacing w:val="-2"/>
                <w:sz w:val="18"/>
              </w:rPr>
              <w:t>市疾控交通保障经费</w:t>
            </w:r>
          </w:p>
        </w:tc>
        <w:tc>
          <w:tcPr>
            <w:tcW w:w="1261" w:type="dxa"/>
          </w:tcPr>
          <w:p w14:paraId="693F5FF8">
            <w:pPr>
              <w:pStyle w:val="12"/>
              <w:spacing w:before="82"/>
              <w:ind w:right="-15"/>
              <w:jc w:val="right"/>
              <w:rPr>
                <w:sz w:val="18"/>
              </w:rPr>
            </w:pPr>
            <w:r>
              <w:rPr>
                <w:color w:val="202428"/>
                <w:spacing w:val="-4"/>
                <w:sz w:val="18"/>
              </w:rPr>
              <w:t>9.00</w:t>
            </w:r>
          </w:p>
        </w:tc>
        <w:tc>
          <w:tcPr>
            <w:tcW w:w="1261" w:type="dxa"/>
          </w:tcPr>
          <w:p w14:paraId="1CCAA5C9">
            <w:pPr>
              <w:pStyle w:val="12"/>
              <w:spacing w:before="82"/>
              <w:ind w:right="-15"/>
              <w:jc w:val="right"/>
              <w:rPr>
                <w:sz w:val="18"/>
              </w:rPr>
            </w:pPr>
            <w:r>
              <w:rPr>
                <w:color w:val="202428"/>
                <w:spacing w:val="-4"/>
                <w:sz w:val="18"/>
              </w:rPr>
              <w:t>9.00</w:t>
            </w:r>
          </w:p>
        </w:tc>
        <w:tc>
          <w:tcPr>
            <w:tcW w:w="649" w:type="dxa"/>
          </w:tcPr>
          <w:p w14:paraId="2A9CB6E7">
            <w:pPr>
              <w:pStyle w:val="12"/>
              <w:rPr>
                <w:rFonts w:ascii="Times New Roman"/>
                <w:sz w:val="18"/>
              </w:rPr>
            </w:pPr>
          </w:p>
        </w:tc>
        <w:tc>
          <w:tcPr>
            <w:tcW w:w="1105" w:type="dxa"/>
          </w:tcPr>
          <w:p w14:paraId="6A450950">
            <w:pPr>
              <w:pStyle w:val="12"/>
              <w:rPr>
                <w:rFonts w:ascii="Times New Roman"/>
                <w:sz w:val="18"/>
              </w:rPr>
            </w:pPr>
          </w:p>
        </w:tc>
        <w:tc>
          <w:tcPr>
            <w:tcW w:w="1081" w:type="dxa"/>
          </w:tcPr>
          <w:p w14:paraId="47C5B28B">
            <w:pPr>
              <w:pStyle w:val="12"/>
              <w:rPr>
                <w:rFonts w:ascii="Times New Roman"/>
                <w:sz w:val="18"/>
              </w:rPr>
            </w:pPr>
          </w:p>
        </w:tc>
        <w:tc>
          <w:tcPr>
            <w:tcW w:w="829" w:type="dxa"/>
          </w:tcPr>
          <w:p w14:paraId="2533E0C4">
            <w:pPr>
              <w:pStyle w:val="12"/>
              <w:rPr>
                <w:rFonts w:ascii="Times New Roman"/>
                <w:sz w:val="18"/>
              </w:rPr>
            </w:pPr>
          </w:p>
        </w:tc>
      </w:tr>
      <w:tr w14:paraId="6705B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833" w:type="dxa"/>
          </w:tcPr>
          <w:p w14:paraId="7F933623">
            <w:pPr>
              <w:pStyle w:val="12"/>
              <w:spacing w:line="192" w:lineRule="exact"/>
              <w:ind w:left="364"/>
              <w:rPr>
                <w:sz w:val="18"/>
              </w:rPr>
            </w:pPr>
            <w:r>
              <w:rPr>
                <w:color w:val="202428"/>
                <w:spacing w:val="-1"/>
                <w:sz w:val="18"/>
              </w:rPr>
              <w:t>实验室仪器设备维护检定校准</w:t>
            </w:r>
          </w:p>
          <w:p w14:paraId="12A4E63A">
            <w:pPr>
              <w:pStyle w:val="12"/>
              <w:spacing w:line="205" w:lineRule="exact"/>
              <w:ind w:left="4"/>
              <w:rPr>
                <w:sz w:val="18"/>
              </w:rPr>
            </w:pPr>
            <w:r>
              <w:rPr>
                <w:color w:val="202428"/>
                <w:spacing w:val="-1"/>
                <w:sz w:val="18"/>
              </w:rPr>
              <w:t>及专业技术人员培训工作</w:t>
            </w:r>
          </w:p>
        </w:tc>
        <w:tc>
          <w:tcPr>
            <w:tcW w:w="1261" w:type="dxa"/>
          </w:tcPr>
          <w:p w14:paraId="6BBC92B3">
            <w:pPr>
              <w:pStyle w:val="12"/>
              <w:spacing w:before="82"/>
              <w:ind w:right="-15"/>
              <w:jc w:val="right"/>
              <w:rPr>
                <w:sz w:val="18"/>
              </w:rPr>
            </w:pPr>
            <w:r>
              <w:rPr>
                <w:color w:val="202428"/>
                <w:spacing w:val="-4"/>
                <w:sz w:val="18"/>
              </w:rPr>
              <w:t>5.00</w:t>
            </w:r>
          </w:p>
        </w:tc>
        <w:tc>
          <w:tcPr>
            <w:tcW w:w="1261" w:type="dxa"/>
          </w:tcPr>
          <w:p w14:paraId="59B544EB">
            <w:pPr>
              <w:pStyle w:val="12"/>
              <w:spacing w:before="82"/>
              <w:ind w:right="-15"/>
              <w:jc w:val="right"/>
              <w:rPr>
                <w:sz w:val="18"/>
              </w:rPr>
            </w:pPr>
            <w:r>
              <w:rPr>
                <w:color w:val="202428"/>
                <w:spacing w:val="-4"/>
                <w:sz w:val="18"/>
              </w:rPr>
              <w:t>5.00</w:t>
            </w:r>
          </w:p>
        </w:tc>
        <w:tc>
          <w:tcPr>
            <w:tcW w:w="649" w:type="dxa"/>
          </w:tcPr>
          <w:p w14:paraId="45B3FE9B">
            <w:pPr>
              <w:pStyle w:val="12"/>
              <w:rPr>
                <w:rFonts w:ascii="Times New Roman"/>
                <w:sz w:val="18"/>
              </w:rPr>
            </w:pPr>
          </w:p>
        </w:tc>
        <w:tc>
          <w:tcPr>
            <w:tcW w:w="1105" w:type="dxa"/>
          </w:tcPr>
          <w:p w14:paraId="0858DB3E">
            <w:pPr>
              <w:pStyle w:val="12"/>
              <w:rPr>
                <w:rFonts w:ascii="Times New Roman"/>
                <w:sz w:val="18"/>
              </w:rPr>
            </w:pPr>
          </w:p>
        </w:tc>
        <w:tc>
          <w:tcPr>
            <w:tcW w:w="1081" w:type="dxa"/>
          </w:tcPr>
          <w:p w14:paraId="4BF4AC20">
            <w:pPr>
              <w:pStyle w:val="12"/>
              <w:rPr>
                <w:rFonts w:ascii="Times New Roman"/>
                <w:sz w:val="18"/>
              </w:rPr>
            </w:pPr>
          </w:p>
        </w:tc>
        <w:tc>
          <w:tcPr>
            <w:tcW w:w="829" w:type="dxa"/>
          </w:tcPr>
          <w:p w14:paraId="5740C7CD">
            <w:pPr>
              <w:pStyle w:val="12"/>
              <w:rPr>
                <w:rFonts w:ascii="Times New Roman"/>
                <w:sz w:val="18"/>
              </w:rPr>
            </w:pPr>
          </w:p>
        </w:tc>
      </w:tr>
      <w:tr w14:paraId="7E065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833" w:type="dxa"/>
          </w:tcPr>
          <w:p w14:paraId="543D71D6">
            <w:pPr>
              <w:pStyle w:val="12"/>
              <w:spacing w:before="82"/>
              <w:ind w:left="364"/>
              <w:rPr>
                <w:sz w:val="18"/>
              </w:rPr>
            </w:pPr>
            <w:r>
              <w:rPr>
                <w:color w:val="202428"/>
                <w:spacing w:val="-2"/>
                <w:sz w:val="18"/>
              </w:rPr>
              <w:t>黑热病防治项目</w:t>
            </w:r>
          </w:p>
        </w:tc>
        <w:tc>
          <w:tcPr>
            <w:tcW w:w="1261" w:type="dxa"/>
          </w:tcPr>
          <w:p w14:paraId="060DE1DA">
            <w:pPr>
              <w:pStyle w:val="12"/>
              <w:spacing w:before="82"/>
              <w:ind w:right="-15"/>
              <w:jc w:val="right"/>
              <w:rPr>
                <w:sz w:val="18"/>
              </w:rPr>
            </w:pPr>
            <w:r>
              <w:rPr>
                <w:color w:val="202428"/>
                <w:spacing w:val="-4"/>
                <w:sz w:val="18"/>
              </w:rPr>
              <w:t>5.00</w:t>
            </w:r>
          </w:p>
        </w:tc>
        <w:tc>
          <w:tcPr>
            <w:tcW w:w="1261" w:type="dxa"/>
          </w:tcPr>
          <w:p w14:paraId="6040D22B">
            <w:pPr>
              <w:pStyle w:val="12"/>
              <w:spacing w:before="82"/>
              <w:ind w:right="-15"/>
              <w:jc w:val="right"/>
              <w:rPr>
                <w:sz w:val="18"/>
              </w:rPr>
            </w:pPr>
            <w:r>
              <w:rPr>
                <w:color w:val="202428"/>
                <w:spacing w:val="-4"/>
                <w:sz w:val="18"/>
              </w:rPr>
              <w:t>5.00</w:t>
            </w:r>
          </w:p>
        </w:tc>
        <w:tc>
          <w:tcPr>
            <w:tcW w:w="649" w:type="dxa"/>
          </w:tcPr>
          <w:p w14:paraId="6B33D3A8">
            <w:pPr>
              <w:pStyle w:val="12"/>
              <w:rPr>
                <w:rFonts w:ascii="Times New Roman"/>
                <w:sz w:val="18"/>
              </w:rPr>
            </w:pPr>
          </w:p>
        </w:tc>
        <w:tc>
          <w:tcPr>
            <w:tcW w:w="1105" w:type="dxa"/>
          </w:tcPr>
          <w:p w14:paraId="1C087458">
            <w:pPr>
              <w:pStyle w:val="12"/>
              <w:rPr>
                <w:rFonts w:ascii="Times New Roman"/>
                <w:sz w:val="18"/>
              </w:rPr>
            </w:pPr>
          </w:p>
        </w:tc>
        <w:tc>
          <w:tcPr>
            <w:tcW w:w="1081" w:type="dxa"/>
          </w:tcPr>
          <w:p w14:paraId="7E978CD5">
            <w:pPr>
              <w:pStyle w:val="12"/>
              <w:rPr>
                <w:rFonts w:ascii="Times New Roman"/>
                <w:sz w:val="18"/>
              </w:rPr>
            </w:pPr>
          </w:p>
        </w:tc>
        <w:tc>
          <w:tcPr>
            <w:tcW w:w="829" w:type="dxa"/>
          </w:tcPr>
          <w:p w14:paraId="7ADD31A7">
            <w:pPr>
              <w:pStyle w:val="12"/>
              <w:rPr>
                <w:rFonts w:ascii="Times New Roman"/>
                <w:sz w:val="18"/>
              </w:rPr>
            </w:pPr>
          </w:p>
        </w:tc>
      </w:tr>
      <w:tr w14:paraId="6420E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833" w:type="dxa"/>
          </w:tcPr>
          <w:p w14:paraId="1B20C175">
            <w:pPr>
              <w:pStyle w:val="12"/>
              <w:spacing w:line="192" w:lineRule="exact"/>
              <w:ind w:left="364"/>
              <w:rPr>
                <w:sz w:val="18"/>
              </w:rPr>
            </w:pPr>
            <w:r>
              <w:rPr>
                <w:color w:val="202428"/>
                <w:spacing w:val="-1"/>
                <w:sz w:val="18"/>
              </w:rPr>
              <w:t>突发公共卫生事件应急及实验</w:t>
            </w:r>
          </w:p>
          <w:p w14:paraId="27B203DC">
            <w:pPr>
              <w:pStyle w:val="12"/>
              <w:spacing w:line="205" w:lineRule="exact"/>
              <w:ind w:left="4"/>
              <w:rPr>
                <w:sz w:val="18"/>
              </w:rPr>
            </w:pPr>
            <w:r>
              <w:rPr>
                <w:color w:val="202428"/>
                <w:spacing w:val="-2"/>
                <w:sz w:val="18"/>
              </w:rPr>
              <w:t>室运维保障经费</w:t>
            </w:r>
          </w:p>
        </w:tc>
        <w:tc>
          <w:tcPr>
            <w:tcW w:w="1261" w:type="dxa"/>
          </w:tcPr>
          <w:p w14:paraId="2778385A">
            <w:pPr>
              <w:pStyle w:val="12"/>
              <w:spacing w:before="82"/>
              <w:ind w:right="-15"/>
              <w:jc w:val="right"/>
              <w:rPr>
                <w:sz w:val="18"/>
              </w:rPr>
            </w:pPr>
            <w:r>
              <w:rPr>
                <w:color w:val="202428"/>
                <w:spacing w:val="-2"/>
                <w:sz w:val="18"/>
              </w:rPr>
              <w:t>100.00</w:t>
            </w:r>
          </w:p>
        </w:tc>
        <w:tc>
          <w:tcPr>
            <w:tcW w:w="1261" w:type="dxa"/>
          </w:tcPr>
          <w:p w14:paraId="04A7EC01">
            <w:pPr>
              <w:pStyle w:val="12"/>
              <w:spacing w:before="82"/>
              <w:ind w:right="-15"/>
              <w:jc w:val="right"/>
              <w:rPr>
                <w:sz w:val="18"/>
              </w:rPr>
            </w:pPr>
            <w:r>
              <w:rPr>
                <w:color w:val="202428"/>
                <w:spacing w:val="-2"/>
                <w:sz w:val="18"/>
              </w:rPr>
              <w:t>100.00</w:t>
            </w:r>
          </w:p>
        </w:tc>
        <w:tc>
          <w:tcPr>
            <w:tcW w:w="649" w:type="dxa"/>
          </w:tcPr>
          <w:p w14:paraId="14673739">
            <w:pPr>
              <w:pStyle w:val="12"/>
              <w:rPr>
                <w:rFonts w:ascii="Times New Roman"/>
                <w:sz w:val="18"/>
              </w:rPr>
            </w:pPr>
          </w:p>
        </w:tc>
        <w:tc>
          <w:tcPr>
            <w:tcW w:w="1105" w:type="dxa"/>
          </w:tcPr>
          <w:p w14:paraId="1381131F">
            <w:pPr>
              <w:pStyle w:val="12"/>
              <w:rPr>
                <w:rFonts w:ascii="Times New Roman"/>
                <w:sz w:val="18"/>
              </w:rPr>
            </w:pPr>
          </w:p>
        </w:tc>
        <w:tc>
          <w:tcPr>
            <w:tcW w:w="1081" w:type="dxa"/>
          </w:tcPr>
          <w:p w14:paraId="735C1ED9">
            <w:pPr>
              <w:pStyle w:val="12"/>
              <w:rPr>
                <w:rFonts w:ascii="Times New Roman"/>
                <w:sz w:val="18"/>
              </w:rPr>
            </w:pPr>
          </w:p>
        </w:tc>
        <w:tc>
          <w:tcPr>
            <w:tcW w:w="829" w:type="dxa"/>
          </w:tcPr>
          <w:p w14:paraId="78AC3960">
            <w:pPr>
              <w:pStyle w:val="12"/>
              <w:rPr>
                <w:rFonts w:ascii="Times New Roman"/>
                <w:sz w:val="18"/>
              </w:rPr>
            </w:pPr>
          </w:p>
        </w:tc>
      </w:tr>
      <w:tr w14:paraId="3B952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833" w:type="dxa"/>
          </w:tcPr>
          <w:p w14:paraId="5823DB0B">
            <w:pPr>
              <w:pStyle w:val="12"/>
              <w:spacing w:before="82"/>
              <w:ind w:left="364"/>
              <w:rPr>
                <w:sz w:val="18"/>
              </w:rPr>
            </w:pPr>
            <w:r>
              <w:rPr>
                <w:color w:val="202428"/>
                <w:spacing w:val="-2"/>
                <w:sz w:val="18"/>
              </w:rPr>
              <w:t>遗属人员经费</w:t>
            </w:r>
          </w:p>
        </w:tc>
        <w:tc>
          <w:tcPr>
            <w:tcW w:w="1261" w:type="dxa"/>
          </w:tcPr>
          <w:p w14:paraId="63AB7D42">
            <w:pPr>
              <w:pStyle w:val="12"/>
              <w:spacing w:before="82"/>
              <w:ind w:right="-15"/>
              <w:jc w:val="right"/>
              <w:rPr>
                <w:sz w:val="18"/>
              </w:rPr>
            </w:pPr>
            <w:r>
              <w:rPr>
                <w:color w:val="202428"/>
                <w:spacing w:val="-4"/>
                <w:sz w:val="18"/>
              </w:rPr>
              <w:t>1.11</w:t>
            </w:r>
          </w:p>
        </w:tc>
        <w:tc>
          <w:tcPr>
            <w:tcW w:w="1261" w:type="dxa"/>
          </w:tcPr>
          <w:p w14:paraId="74F714EB">
            <w:pPr>
              <w:pStyle w:val="12"/>
              <w:spacing w:before="82"/>
              <w:ind w:right="-15"/>
              <w:jc w:val="right"/>
              <w:rPr>
                <w:sz w:val="18"/>
              </w:rPr>
            </w:pPr>
            <w:r>
              <w:rPr>
                <w:color w:val="202428"/>
                <w:spacing w:val="-4"/>
                <w:sz w:val="18"/>
              </w:rPr>
              <w:t>1.11</w:t>
            </w:r>
          </w:p>
        </w:tc>
        <w:tc>
          <w:tcPr>
            <w:tcW w:w="649" w:type="dxa"/>
          </w:tcPr>
          <w:p w14:paraId="06E0462F">
            <w:pPr>
              <w:pStyle w:val="12"/>
              <w:rPr>
                <w:rFonts w:ascii="Times New Roman"/>
                <w:sz w:val="18"/>
              </w:rPr>
            </w:pPr>
          </w:p>
        </w:tc>
        <w:tc>
          <w:tcPr>
            <w:tcW w:w="1105" w:type="dxa"/>
          </w:tcPr>
          <w:p w14:paraId="20D2784E">
            <w:pPr>
              <w:pStyle w:val="12"/>
              <w:rPr>
                <w:rFonts w:ascii="Times New Roman"/>
                <w:sz w:val="18"/>
              </w:rPr>
            </w:pPr>
          </w:p>
        </w:tc>
        <w:tc>
          <w:tcPr>
            <w:tcW w:w="1081" w:type="dxa"/>
          </w:tcPr>
          <w:p w14:paraId="518143AC">
            <w:pPr>
              <w:pStyle w:val="12"/>
              <w:rPr>
                <w:rFonts w:ascii="Times New Roman"/>
                <w:sz w:val="18"/>
              </w:rPr>
            </w:pPr>
          </w:p>
        </w:tc>
        <w:tc>
          <w:tcPr>
            <w:tcW w:w="829" w:type="dxa"/>
          </w:tcPr>
          <w:p w14:paraId="286F382E">
            <w:pPr>
              <w:pStyle w:val="12"/>
              <w:rPr>
                <w:rFonts w:ascii="Times New Roman"/>
                <w:sz w:val="18"/>
              </w:rPr>
            </w:pPr>
          </w:p>
        </w:tc>
      </w:tr>
    </w:tbl>
    <w:p w14:paraId="09C13164">
      <w:pPr>
        <w:pStyle w:val="12"/>
        <w:spacing w:after="0"/>
        <w:rPr>
          <w:rFonts w:ascii="Times New Roman"/>
          <w:sz w:val="18"/>
        </w:rPr>
        <w:sectPr>
          <w:type w:val="continuous"/>
          <w:pgSz w:w="11900" w:h="16840"/>
          <w:pgMar w:top="1940" w:right="1275" w:bottom="280" w:left="1133" w:header="363" w:footer="138" w:gutter="0"/>
          <w:cols w:space="720" w:num="1"/>
        </w:sectPr>
      </w:pPr>
    </w:p>
    <w:p w14:paraId="4271471B">
      <w:pPr>
        <w:pStyle w:val="3"/>
        <w:spacing w:before="8"/>
        <w:rPr>
          <w:sz w:val="20"/>
        </w:rPr>
      </w:pPr>
    </w:p>
    <w:p w14:paraId="6C8663F9">
      <w:pPr>
        <w:pStyle w:val="3"/>
        <w:spacing w:after="0"/>
        <w:rPr>
          <w:sz w:val="20"/>
        </w:rPr>
        <w:sectPr>
          <w:pgSz w:w="11900" w:h="16840"/>
          <w:pgMar w:top="880" w:right="1275" w:bottom="320" w:left="1133" w:header="363" w:footer="138" w:gutter="0"/>
          <w:cols w:space="720" w:num="1"/>
        </w:sectPr>
      </w:pPr>
    </w:p>
    <w:p w14:paraId="6D2283B3">
      <w:pPr>
        <w:pStyle w:val="3"/>
        <w:spacing w:before="155"/>
        <w:rPr>
          <w:sz w:val="24"/>
        </w:rPr>
      </w:pPr>
    </w:p>
    <w:p w14:paraId="4BED6160">
      <w:pPr>
        <w:spacing w:before="0"/>
        <w:ind w:left="2887" w:right="0" w:firstLine="0"/>
        <w:jc w:val="left"/>
        <w:rPr>
          <w:sz w:val="24"/>
        </w:rPr>
      </w:pPr>
      <w:r>
        <w:rPr>
          <w:color w:val="202428"/>
          <w:sz w:val="24"/>
        </w:rPr>
        <w:t>2024年项目支出预算表（上年结转</w:t>
      </w:r>
      <w:r>
        <w:rPr>
          <w:color w:val="202428"/>
          <w:spacing w:val="-10"/>
          <w:sz w:val="24"/>
        </w:rPr>
        <w:t>）</w:t>
      </w:r>
    </w:p>
    <w:p w14:paraId="20F01FC0">
      <w:pPr>
        <w:spacing w:before="84"/>
        <w:ind w:left="1610" w:right="0" w:firstLine="0"/>
        <w:jc w:val="left"/>
        <w:rPr>
          <w:sz w:val="15"/>
        </w:rPr>
      </w:pPr>
      <w:r>
        <w:br w:type="column"/>
      </w:r>
      <w:r>
        <w:rPr>
          <w:color w:val="202428"/>
          <w:sz w:val="15"/>
        </w:rPr>
        <w:t>预算公开表</w:t>
      </w:r>
      <w:r>
        <w:rPr>
          <w:color w:val="202428"/>
          <w:spacing w:val="-5"/>
          <w:sz w:val="15"/>
        </w:rPr>
        <w:t>13</w:t>
      </w:r>
    </w:p>
    <w:p w14:paraId="64A96E08">
      <w:pPr>
        <w:spacing w:after="0"/>
        <w:jc w:val="left"/>
        <w:rPr>
          <w:sz w:val="15"/>
        </w:rPr>
        <w:sectPr>
          <w:type w:val="continuous"/>
          <w:pgSz w:w="11900" w:h="16840"/>
          <w:pgMar w:top="1940" w:right="1275" w:bottom="280" w:left="1133" w:header="363" w:footer="138" w:gutter="0"/>
          <w:cols w:equalWidth="0" w:num="2">
            <w:col w:w="6730" w:space="40"/>
            <w:col w:w="2722"/>
          </w:cols>
        </w:sectPr>
      </w:pPr>
    </w:p>
    <w:p w14:paraId="5FD42B31">
      <w:pPr>
        <w:tabs>
          <w:tab w:val="left" w:pos="8535"/>
        </w:tabs>
        <w:spacing w:before="178"/>
        <w:ind w:left="313" w:right="0" w:firstLine="0"/>
        <w:jc w:val="left"/>
        <w:rPr>
          <w:sz w:val="15"/>
        </w:rPr>
      </w:pPr>
      <w:r>
        <w:rPr>
          <w:color w:val="202428"/>
          <w:sz w:val="15"/>
        </w:rPr>
        <w:t>单位名称：阳泉市疾病预防控制中</w:t>
      </w:r>
      <w:r>
        <w:rPr>
          <w:color w:val="202428"/>
          <w:spacing w:val="-10"/>
          <w:sz w:val="15"/>
        </w:rPr>
        <w:t>心</w:t>
      </w:r>
      <w:r>
        <w:rPr>
          <w:color w:val="202428"/>
          <w:sz w:val="15"/>
        </w:rPr>
        <w:tab/>
      </w:r>
      <w:r>
        <w:rPr>
          <w:color w:val="202428"/>
          <w:sz w:val="15"/>
        </w:rPr>
        <w:t>单位：万</w:t>
      </w:r>
      <w:r>
        <w:rPr>
          <w:color w:val="202428"/>
          <w:spacing w:val="-10"/>
          <w:sz w:val="15"/>
        </w:rPr>
        <w:t>元</w:t>
      </w:r>
    </w:p>
    <w:p w14:paraId="35B160A4">
      <w:pPr>
        <w:pStyle w:val="3"/>
        <w:spacing w:before="12"/>
        <w:rPr>
          <w:sz w:val="8"/>
        </w:rPr>
      </w:pPr>
    </w:p>
    <w:tbl>
      <w:tblPr>
        <w:tblStyle w:val="8"/>
        <w:tblW w:w="0" w:type="auto"/>
        <w:tblInd w:w="3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949"/>
        <w:gridCol w:w="1344"/>
        <w:gridCol w:w="1452"/>
        <w:gridCol w:w="1068"/>
        <w:gridCol w:w="1200"/>
      </w:tblGrid>
      <w:tr w14:paraId="3B276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949" w:type="dxa"/>
            <w:vMerge w:val="restart"/>
          </w:tcPr>
          <w:p w14:paraId="30FA8B13">
            <w:pPr>
              <w:pStyle w:val="12"/>
              <w:spacing w:before="68"/>
              <w:rPr>
                <w:sz w:val="18"/>
              </w:rPr>
            </w:pPr>
          </w:p>
          <w:p w14:paraId="18D434F3">
            <w:pPr>
              <w:pStyle w:val="12"/>
              <w:ind w:left="6" w:right="6"/>
              <w:jc w:val="center"/>
              <w:rPr>
                <w:sz w:val="18"/>
              </w:rPr>
            </w:pPr>
            <w:r>
              <w:rPr>
                <w:color w:val="202428"/>
                <w:spacing w:val="-3"/>
                <w:sz w:val="18"/>
              </w:rPr>
              <w:t>项目名称</w:t>
            </w:r>
          </w:p>
        </w:tc>
        <w:tc>
          <w:tcPr>
            <w:tcW w:w="1344" w:type="dxa"/>
            <w:vMerge w:val="restart"/>
          </w:tcPr>
          <w:p w14:paraId="2D92CEA3">
            <w:pPr>
              <w:pStyle w:val="12"/>
              <w:spacing w:before="68"/>
              <w:rPr>
                <w:sz w:val="18"/>
              </w:rPr>
            </w:pPr>
          </w:p>
          <w:p w14:paraId="677003D8">
            <w:pPr>
              <w:pStyle w:val="12"/>
              <w:jc w:val="center"/>
              <w:rPr>
                <w:sz w:val="18"/>
              </w:rPr>
            </w:pPr>
            <w:r>
              <w:rPr>
                <w:color w:val="202428"/>
                <w:spacing w:val="-5"/>
                <w:sz w:val="18"/>
              </w:rPr>
              <w:t>合计</w:t>
            </w:r>
          </w:p>
        </w:tc>
        <w:tc>
          <w:tcPr>
            <w:tcW w:w="3720" w:type="dxa"/>
            <w:gridSpan w:val="3"/>
          </w:tcPr>
          <w:p w14:paraId="6F997AE5">
            <w:pPr>
              <w:pStyle w:val="12"/>
              <w:spacing w:before="82"/>
              <w:ind w:left="1223"/>
              <w:rPr>
                <w:sz w:val="18"/>
              </w:rPr>
            </w:pPr>
            <w:r>
              <w:rPr>
                <w:color w:val="202428"/>
                <w:sz w:val="18"/>
              </w:rPr>
              <w:t>2024</w:t>
            </w:r>
            <w:r>
              <w:rPr>
                <w:color w:val="202428"/>
                <w:spacing w:val="-2"/>
                <w:sz w:val="18"/>
              </w:rPr>
              <w:t>年财政拨款</w:t>
            </w:r>
          </w:p>
        </w:tc>
      </w:tr>
      <w:tr w14:paraId="4202A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949" w:type="dxa"/>
            <w:vMerge w:val="continue"/>
            <w:tcBorders>
              <w:top w:val="nil"/>
            </w:tcBorders>
          </w:tcPr>
          <w:p w14:paraId="3819290B">
            <w:pPr>
              <w:rPr>
                <w:sz w:val="2"/>
                <w:szCs w:val="2"/>
              </w:rPr>
            </w:pPr>
          </w:p>
        </w:tc>
        <w:tc>
          <w:tcPr>
            <w:tcW w:w="1344" w:type="dxa"/>
            <w:vMerge w:val="continue"/>
            <w:tcBorders>
              <w:top w:val="nil"/>
            </w:tcBorders>
          </w:tcPr>
          <w:p w14:paraId="43DD338D">
            <w:pPr>
              <w:rPr>
                <w:sz w:val="2"/>
                <w:szCs w:val="2"/>
              </w:rPr>
            </w:pPr>
          </w:p>
        </w:tc>
        <w:tc>
          <w:tcPr>
            <w:tcW w:w="1452" w:type="dxa"/>
          </w:tcPr>
          <w:p w14:paraId="2D437308">
            <w:pPr>
              <w:pStyle w:val="12"/>
              <w:spacing w:before="82"/>
              <w:ind w:left="179"/>
              <w:rPr>
                <w:sz w:val="18"/>
              </w:rPr>
            </w:pPr>
            <w:r>
              <w:rPr>
                <w:color w:val="202428"/>
                <w:spacing w:val="-2"/>
                <w:sz w:val="18"/>
              </w:rPr>
              <w:t>一般公共预算</w:t>
            </w:r>
          </w:p>
        </w:tc>
        <w:tc>
          <w:tcPr>
            <w:tcW w:w="1068" w:type="dxa"/>
          </w:tcPr>
          <w:p w14:paraId="2178063D">
            <w:pPr>
              <w:pStyle w:val="12"/>
              <w:spacing w:line="192" w:lineRule="exact"/>
              <w:ind w:left="8" w:right="6"/>
              <w:jc w:val="center"/>
              <w:rPr>
                <w:sz w:val="18"/>
              </w:rPr>
            </w:pPr>
            <w:r>
              <w:rPr>
                <w:color w:val="202428"/>
                <w:spacing w:val="-2"/>
                <w:sz w:val="18"/>
              </w:rPr>
              <w:t>政府性基金</w:t>
            </w:r>
          </w:p>
          <w:p w14:paraId="76165E90">
            <w:pPr>
              <w:pStyle w:val="12"/>
              <w:spacing w:line="205" w:lineRule="exact"/>
              <w:ind w:left="8" w:right="6"/>
              <w:jc w:val="center"/>
              <w:rPr>
                <w:sz w:val="18"/>
              </w:rPr>
            </w:pPr>
            <w:r>
              <w:rPr>
                <w:color w:val="202428"/>
                <w:spacing w:val="-5"/>
                <w:sz w:val="18"/>
              </w:rPr>
              <w:t>预算</w:t>
            </w:r>
          </w:p>
        </w:tc>
        <w:tc>
          <w:tcPr>
            <w:tcW w:w="1200" w:type="dxa"/>
          </w:tcPr>
          <w:p w14:paraId="15EF38B3">
            <w:pPr>
              <w:pStyle w:val="12"/>
              <w:spacing w:line="192" w:lineRule="exact"/>
              <w:ind w:left="233"/>
              <w:rPr>
                <w:sz w:val="18"/>
              </w:rPr>
            </w:pPr>
            <w:r>
              <w:rPr>
                <w:color w:val="202428"/>
                <w:spacing w:val="-3"/>
                <w:sz w:val="18"/>
              </w:rPr>
              <w:t>国有资本</w:t>
            </w:r>
          </w:p>
          <w:p w14:paraId="0B936D4A">
            <w:pPr>
              <w:pStyle w:val="12"/>
              <w:spacing w:line="205" w:lineRule="exact"/>
              <w:ind w:left="233"/>
              <w:rPr>
                <w:sz w:val="18"/>
              </w:rPr>
            </w:pPr>
            <w:r>
              <w:rPr>
                <w:color w:val="202428"/>
                <w:spacing w:val="-3"/>
                <w:sz w:val="18"/>
              </w:rPr>
              <w:t>经营预算</w:t>
            </w:r>
          </w:p>
        </w:tc>
      </w:tr>
      <w:tr w14:paraId="09681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949" w:type="dxa"/>
          </w:tcPr>
          <w:p w14:paraId="5336AEDA">
            <w:pPr>
              <w:pStyle w:val="12"/>
              <w:spacing w:before="82"/>
              <w:ind w:left="6"/>
              <w:jc w:val="center"/>
              <w:rPr>
                <w:sz w:val="18"/>
              </w:rPr>
            </w:pPr>
            <w:r>
              <w:rPr>
                <w:color w:val="202428"/>
                <w:spacing w:val="-10"/>
                <w:sz w:val="18"/>
              </w:rPr>
              <w:t>1</w:t>
            </w:r>
          </w:p>
        </w:tc>
        <w:tc>
          <w:tcPr>
            <w:tcW w:w="1344" w:type="dxa"/>
          </w:tcPr>
          <w:p w14:paraId="68CED721">
            <w:pPr>
              <w:pStyle w:val="12"/>
              <w:spacing w:before="82"/>
              <w:ind w:left="6"/>
              <w:jc w:val="center"/>
              <w:rPr>
                <w:sz w:val="18"/>
              </w:rPr>
            </w:pPr>
            <w:r>
              <w:rPr>
                <w:color w:val="202428"/>
                <w:spacing w:val="-10"/>
                <w:sz w:val="18"/>
              </w:rPr>
              <w:t>2</w:t>
            </w:r>
          </w:p>
        </w:tc>
        <w:tc>
          <w:tcPr>
            <w:tcW w:w="1452" w:type="dxa"/>
          </w:tcPr>
          <w:p w14:paraId="36143204">
            <w:pPr>
              <w:pStyle w:val="12"/>
              <w:spacing w:before="82"/>
              <w:ind w:left="7"/>
              <w:jc w:val="center"/>
              <w:rPr>
                <w:sz w:val="18"/>
              </w:rPr>
            </w:pPr>
            <w:r>
              <w:rPr>
                <w:color w:val="202428"/>
                <w:spacing w:val="-10"/>
                <w:sz w:val="18"/>
              </w:rPr>
              <w:t>3</w:t>
            </w:r>
          </w:p>
        </w:tc>
        <w:tc>
          <w:tcPr>
            <w:tcW w:w="1068" w:type="dxa"/>
          </w:tcPr>
          <w:p w14:paraId="603C284D">
            <w:pPr>
              <w:pStyle w:val="12"/>
              <w:spacing w:before="82"/>
              <w:ind w:left="8"/>
              <w:jc w:val="center"/>
              <w:rPr>
                <w:sz w:val="18"/>
              </w:rPr>
            </w:pPr>
            <w:r>
              <w:rPr>
                <w:color w:val="202428"/>
                <w:spacing w:val="-10"/>
                <w:sz w:val="18"/>
              </w:rPr>
              <w:t>4</w:t>
            </w:r>
          </w:p>
        </w:tc>
        <w:tc>
          <w:tcPr>
            <w:tcW w:w="1200" w:type="dxa"/>
          </w:tcPr>
          <w:p w14:paraId="2E13E917">
            <w:pPr>
              <w:pStyle w:val="12"/>
              <w:spacing w:before="82"/>
              <w:ind w:left="8"/>
              <w:jc w:val="center"/>
              <w:rPr>
                <w:sz w:val="18"/>
              </w:rPr>
            </w:pPr>
            <w:r>
              <w:rPr>
                <w:color w:val="202428"/>
                <w:spacing w:val="-10"/>
                <w:sz w:val="18"/>
              </w:rPr>
              <w:t>5</w:t>
            </w:r>
          </w:p>
        </w:tc>
      </w:tr>
      <w:tr w14:paraId="6EDC5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949" w:type="dxa"/>
          </w:tcPr>
          <w:p w14:paraId="5134EAC4">
            <w:pPr>
              <w:pStyle w:val="12"/>
              <w:spacing w:before="82"/>
              <w:ind w:left="4"/>
              <w:rPr>
                <w:sz w:val="18"/>
              </w:rPr>
            </w:pPr>
            <w:r>
              <w:rPr>
                <w:color w:val="202428"/>
                <w:spacing w:val="-1"/>
                <w:sz w:val="18"/>
              </w:rPr>
              <w:t>阳泉市卫生健康委员会</w:t>
            </w:r>
          </w:p>
        </w:tc>
        <w:tc>
          <w:tcPr>
            <w:tcW w:w="1344" w:type="dxa"/>
          </w:tcPr>
          <w:p w14:paraId="3ED96E22">
            <w:pPr>
              <w:pStyle w:val="12"/>
              <w:spacing w:before="82"/>
              <w:ind w:right="-15"/>
              <w:jc w:val="right"/>
              <w:rPr>
                <w:sz w:val="18"/>
              </w:rPr>
            </w:pPr>
            <w:r>
              <w:rPr>
                <w:color w:val="202428"/>
                <w:spacing w:val="-2"/>
                <w:sz w:val="18"/>
              </w:rPr>
              <w:t>496.47</w:t>
            </w:r>
          </w:p>
        </w:tc>
        <w:tc>
          <w:tcPr>
            <w:tcW w:w="1452" w:type="dxa"/>
          </w:tcPr>
          <w:p w14:paraId="08577D57">
            <w:pPr>
              <w:pStyle w:val="12"/>
              <w:spacing w:before="82"/>
              <w:ind w:right="-15"/>
              <w:jc w:val="right"/>
              <w:rPr>
                <w:sz w:val="18"/>
              </w:rPr>
            </w:pPr>
            <w:r>
              <w:rPr>
                <w:color w:val="202428"/>
                <w:spacing w:val="-2"/>
                <w:sz w:val="18"/>
              </w:rPr>
              <w:t>496.47</w:t>
            </w:r>
          </w:p>
        </w:tc>
        <w:tc>
          <w:tcPr>
            <w:tcW w:w="1068" w:type="dxa"/>
          </w:tcPr>
          <w:p w14:paraId="0FAF5619">
            <w:pPr>
              <w:pStyle w:val="12"/>
              <w:rPr>
                <w:rFonts w:ascii="Times New Roman"/>
                <w:sz w:val="18"/>
              </w:rPr>
            </w:pPr>
          </w:p>
        </w:tc>
        <w:tc>
          <w:tcPr>
            <w:tcW w:w="1200" w:type="dxa"/>
          </w:tcPr>
          <w:p w14:paraId="6D0B7AAF">
            <w:pPr>
              <w:pStyle w:val="12"/>
              <w:rPr>
                <w:rFonts w:ascii="Times New Roman"/>
                <w:sz w:val="18"/>
              </w:rPr>
            </w:pPr>
          </w:p>
        </w:tc>
      </w:tr>
      <w:tr w14:paraId="644B9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949" w:type="dxa"/>
          </w:tcPr>
          <w:p w14:paraId="278053DC">
            <w:pPr>
              <w:pStyle w:val="12"/>
              <w:spacing w:before="82"/>
              <w:ind w:left="184"/>
              <w:rPr>
                <w:sz w:val="18"/>
              </w:rPr>
            </w:pPr>
            <w:r>
              <w:rPr>
                <w:color w:val="202428"/>
                <w:spacing w:val="-1"/>
                <w:sz w:val="18"/>
              </w:rPr>
              <w:t>阳泉市疾病预防控制中心</w:t>
            </w:r>
          </w:p>
        </w:tc>
        <w:tc>
          <w:tcPr>
            <w:tcW w:w="1344" w:type="dxa"/>
          </w:tcPr>
          <w:p w14:paraId="120D40F9">
            <w:pPr>
              <w:pStyle w:val="12"/>
              <w:spacing w:before="82"/>
              <w:ind w:right="-15"/>
              <w:jc w:val="right"/>
              <w:rPr>
                <w:sz w:val="18"/>
              </w:rPr>
            </w:pPr>
            <w:r>
              <w:rPr>
                <w:color w:val="202428"/>
                <w:spacing w:val="-2"/>
                <w:sz w:val="18"/>
              </w:rPr>
              <w:t>496.47</w:t>
            </w:r>
          </w:p>
        </w:tc>
        <w:tc>
          <w:tcPr>
            <w:tcW w:w="1452" w:type="dxa"/>
          </w:tcPr>
          <w:p w14:paraId="28A18DAA">
            <w:pPr>
              <w:pStyle w:val="12"/>
              <w:spacing w:before="82"/>
              <w:ind w:right="-15"/>
              <w:jc w:val="right"/>
              <w:rPr>
                <w:sz w:val="18"/>
              </w:rPr>
            </w:pPr>
            <w:r>
              <w:rPr>
                <w:color w:val="202428"/>
                <w:spacing w:val="-2"/>
                <w:sz w:val="18"/>
              </w:rPr>
              <w:t>496.47</w:t>
            </w:r>
          </w:p>
        </w:tc>
        <w:tc>
          <w:tcPr>
            <w:tcW w:w="1068" w:type="dxa"/>
          </w:tcPr>
          <w:p w14:paraId="362F87E8">
            <w:pPr>
              <w:pStyle w:val="12"/>
              <w:rPr>
                <w:rFonts w:ascii="Times New Roman"/>
                <w:sz w:val="18"/>
              </w:rPr>
            </w:pPr>
          </w:p>
        </w:tc>
        <w:tc>
          <w:tcPr>
            <w:tcW w:w="1200" w:type="dxa"/>
          </w:tcPr>
          <w:p w14:paraId="3CE8BBFC">
            <w:pPr>
              <w:pStyle w:val="12"/>
              <w:rPr>
                <w:rFonts w:ascii="Times New Roman"/>
                <w:sz w:val="18"/>
              </w:rPr>
            </w:pPr>
          </w:p>
        </w:tc>
      </w:tr>
      <w:tr w14:paraId="37F4B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949" w:type="dxa"/>
          </w:tcPr>
          <w:p w14:paraId="61E25D3A">
            <w:pPr>
              <w:pStyle w:val="12"/>
              <w:spacing w:line="192" w:lineRule="exact"/>
              <w:ind w:left="364"/>
              <w:rPr>
                <w:sz w:val="18"/>
              </w:rPr>
            </w:pPr>
            <w:r>
              <w:rPr>
                <w:color w:val="202428"/>
                <w:spacing w:val="-1"/>
                <w:sz w:val="18"/>
              </w:rPr>
              <w:t>放射诊疗机房通风对呼吸系统传染疾病院内</w:t>
            </w:r>
          </w:p>
          <w:p w14:paraId="1BBEE919">
            <w:pPr>
              <w:pStyle w:val="12"/>
              <w:spacing w:line="205" w:lineRule="exact"/>
              <w:ind w:left="4"/>
              <w:rPr>
                <w:sz w:val="18"/>
              </w:rPr>
            </w:pPr>
            <w:r>
              <w:rPr>
                <w:color w:val="202428"/>
                <w:spacing w:val="-2"/>
                <w:sz w:val="18"/>
              </w:rPr>
              <w:t>感染影响的研究</w:t>
            </w:r>
          </w:p>
        </w:tc>
        <w:tc>
          <w:tcPr>
            <w:tcW w:w="1344" w:type="dxa"/>
          </w:tcPr>
          <w:p w14:paraId="7C0810E2">
            <w:pPr>
              <w:pStyle w:val="12"/>
              <w:spacing w:before="82"/>
              <w:ind w:right="-15"/>
              <w:jc w:val="right"/>
              <w:rPr>
                <w:sz w:val="18"/>
              </w:rPr>
            </w:pPr>
            <w:r>
              <w:rPr>
                <w:color w:val="202428"/>
                <w:spacing w:val="-2"/>
                <w:sz w:val="18"/>
              </w:rPr>
              <w:t>10.00</w:t>
            </w:r>
          </w:p>
        </w:tc>
        <w:tc>
          <w:tcPr>
            <w:tcW w:w="1452" w:type="dxa"/>
          </w:tcPr>
          <w:p w14:paraId="4F485D13">
            <w:pPr>
              <w:pStyle w:val="12"/>
              <w:spacing w:before="82"/>
              <w:ind w:right="-15"/>
              <w:jc w:val="right"/>
              <w:rPr>
                <w:sz w:val="18"/>
              </w:rPr>
            </w:pPr>
            <w:r>
              <w:rPr>
                <w:color w:val="202428"/>
                <w:spacing w:val="-2"/>
                <w:sz w:val="18"/>
              </w:rPr>
              <w:t>10.00</w:t>
            </w:r>
          </w:p>
        </w:tc>
        <w:tc>
          <w:tcPr>
            <w:tcW w:w="1068" w:type="dxa"/>
          </w:tcPr>
          <w:p w14:paraId="426252E8">
            <w:pPr>
              <w:pStyle w:val="12"/>
              <w:rPr>
                <w:rFonts w:ascii="Times New Roman"/>
                <w:sz w:val="18"/>
              </w:rPr>
            </w:pPr>
          </w:p>
        </w:tc>
        <w:tc>
          <w:tcPr>
            <w:tcW w:w="1200" w:type="dxa"/>
          </w:tcPr>
          <w:p w14:paraId="72BE0366">
            <w:pPr>
              <w:pStyle w:val="12"/>
              <w:rPr>
                <w:rFonts w:ascii="Times New Roman"/>
                <w:sz w:val="18"/>
              </w:rPr>
            </w:pPr>
          </w:p>
        </w:tc>
      </w:tr>
      <w:tr w14:paraId="6A9C3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949" w:type="dxa"/>
          </w:tcPr>
          <w:p w14:paraId="32807953">
            <w:pPr>
              <w:pStyle w:val="12"/>
              <w:spacing w:before="82"/>
              <w:ind w:left="364"/>
              <w:rPr>
                <w:sz w:val="18"/>
              </w:rPr>
            </w:pPr>
            <w:r>
              <w:rPr>
                <w:color w:val="202428"/>
                <w:sz w:val="18"/>
              </w:rPr>
              <w:t>2023</w:t>
            </w:r>
            <w:r>
              <w:rPr>
                <w:color w:val="202428"/>
                <w:spacing w:val="-1"/>
                <w:sz w:val="18"/>
              </w:rPr>
              <w:t>年中央财政重大传染病防控经费</w:t>
            </w:r>
          </w:p>
        </w:tc>
        <w:tc>
          <w:tcPr>
            <w:tcW w:w="1344" w:type="dxa"/>
          </w:tcPr>
          <w:p w14:paraId="5C85ACDA">
            <w:pPr>
              <w:pStyle w:val="12"/>
              <w:spacing w:before="82"/>
              <w:ind w:right="-15"/>
              <w:jc w:val="right"/>
              <w:rPr>
                <w:sz w:val="18"/>
              </w:rPr>
            </w:pPr>
            <w:r>
              <w:rPr>
                <w:color w:val="202428"/>
                <w:spacing w:val="-2"/>
                <w:sz w:val="18"/>
              </w:rPr>
              <w:t>228.76</w:t>
            </w:r>
          </w:p>
        </w:tc>
        <w:tc>
          <w:tcPr>
            <w:tcW w:w="1452" w:type="dxa"/>
          </w:tcPr>
          <w:p w14:paraId="53760967">
            <w:pPr>
              <w:pStyle w:val="12"/>
              <w:spacing w:before="82"/>
              <w:ind w:right="-15"/>
              <w:jc w:val="right"/>
              <w:rPr>
                <w:sz w:val="18"/>
              </w:rPr>
            </w:pPr>
            <w:r>
              <w:rPr>
                <w:color w:val="202428"/>
                <w:spacing w:val="-2"/>
                <w:sz w:val="18"/>
              </w:rPr>
              <w:t>228.76</w:t>
            </w:r>
          </w:p>
        </w:tc>
        <w:tc>
          <w:tcPr>
            <w:tcW w:w="1068" w:type="dxa"/>
          </w:tcPr>
          <w:p w14:paraId="43B5E714">
            <w:pPr>
              <w:pStyle w:val="12"/>
              <w:rPr>
                <w:rFonts w:ascii="Times New Roman"/>
                <w:sz w:val="18"/>
              </w:rPr>
            </w:pPr>
          </w:p>
        </w:tc>
        <w:tc>
          <w:tcPr>
            <w:tcW w:w="1200" w:type="dxa"/>
          </w:tcPr>
          <w:p w14:paraId="440D1A6C">
            <w:pPr>
              <w:pStyle w:val="12"/>
              <w:rPr>
                <w:rFonts w:ascii="Times New Roman"/>
                <w:sz w:val="18"/>
              </w:rPr>
            </w:pPr>
          </w:p>
        </w:tc>
      </w:tr>
      <w:tr w14:paraId="07E6E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949" w:type="dxa"/>
          </w:tcPr>
          <w:p w14:paraId="06DC1225">
            <w:pPr>
              <w:pStyle w:val="12"/>
              <w:spacing w:line="192" w:lineRule="exact"/>
              <w:ind w:left="364"/>
              <w:rPr>
                <w:sz w:val="18"/>
              </w:rPr>
            </w:pPr>
            <w:r>
              <w:rPr>
                <w:color w:val="202428"/>
                <w:spacing w:val="-1"/>
                <w:sz w:val="18"/>
              </w:rPr>
              <w:t>重大传染病防控经费(补助市县)(阳财社</w:t>
            </w:r>
          </w:p>
          <w:p w14:paraId="48E88DD1">
            <w:pPr>
              <w:pStyle w:val="12"/>
              <w:spacing w:line="205" w:lineRule="exact"/>
              <w:ind w:left="4"/>
              <w:rPr>
                <w:sz w:val="18"/>
              </w:rPr>
            </w:pPr>
            <w:r>
              <w:rPr>
                <w:color w:val="202428"/>
                <w:sz w:val="18"/>
              </w:rPr>
              <w:t>[2023]113号</w:t>
            </w:r>
            <w:r>
              <w:rPr>
                <w:color w:val="202428"/>
                <w:spacing w:val="-10"/>
                <w:sz w:val="18"/>
              </w:rPr>
              <w:t>）</w:t>
            </w:r>
          </w:p>
        </w:tc>
        <w:tc>
          <w:tcPr>
            <w:tcW w:w="1344" w:type="dxa"/>
          </w:tcPr>
          <w:p w14:paraId="5DC59679">
            <w:pPr>
              <w:pStyle w:val="12"/>
              <w:spacing w:before="82"/>
              <w:ind w:right="-15"/>
              <w:jc w:val="right"/>
              <w:rPr>
                <w:sz w:val="18"/>
              </w:rPr>
            </w:pPr>
            <w:r>
              <w:rPr>
                <w:color w:val="202428"/>
                <w:spacing w:val="-2"/>
                <w:sz w:val="18"/>
              </w:rPr>
              <w:t>257.71</w:t>
            </w:r>
          </w:p>
        </w:tc>
        <w:tc>
          <w:tcPr>
            <w:tcW w:w="1452" w:type="dxa"/>
          </w:tcPr>
          <w:p w14:paraId="4BDCBAEF">
            <w:pPr>
              <w:pStyle w:val="12"/>
              <w:spacing w:before="82"/>
              <w:ind w:right="-15"/>
              <w:jc w:val="right"/>
              <w:rPr>
                <w:sz w:val="18"/>
              </w:rPr>
            </w:pPr>
            <w:r>
              <w:rPr>
                <w:color w:val="202428"/>
                <w:spacing w:val="-2"/>
                <w:sz w:val="18"/>
              </w:rPr>
              <w:t>257.71</w:t>
            </w:r>
          </w:p>
        </w:tc>
        <w:tc>
          <w:tcPr>
            <w:tcW w:w="1068" w:type="dxa"/>
          </w:tcPr>
          <w:p w14:paraId="325D05ED">
            <w:pPr>
              <w:pStyle w:val="12"/>
              <w:rPr>
                <w:rFonts w:ascii="Times New Roman"/>
                <w:sz w:val="18"/>
              </w:rPr>
            </w:pPr>
          </w:p>
        </w:tc>
        <w:tc>
          <w:tcPr>
            <w:tcW w:w="1200" w:type="dxa"/>
          </w:tcPr>
          <w:p w14:paraId="55F3A814">
            <w:pPr>
              <w:pStyle w:val="12"/>
              <w:rPr>
                <w:rFonts w:ascii="Times New Roman"/>
                <w:sz w:val="18"/>
              </w:rPr>
            </w:pPr>
          </w:p>
        </w:tc>
      </w:tr>
    </w:tbl>
    <w:p w14:paraId="2B72C250">
      <w:pPr>
        <w:pStyle w:val="12"/>
        <w:spacing w:after="0"/>
        <w:rPr>
          <w:rFonts w:ascii="Times New Roman"/>
          <w:sz w:val="18"/>
        </w:rPr>
        <w:sectPr>
          <w:type w:val="continuous"/>
          <w:pgSz w:w="11900" w:h="16840"/>
          <w:pgMar w:top="1940" w:right="1275" w:bottom="280" w:left="1133" w:header="363" w:footer="138" w:gutter="0"/>
          <w:cols w:space="720" w:num="1"/>
        </w:sectPr>
      </w:pPr>
    </w:p>
    <w:p w14:paraId="17415E7A">
      <w:pPr>
        <w:pStyle w:val="2"/>
        <w:spacing w:before="298"/>
        <w:ind w:left="2725"/>
      </w:pPr>
      <w:bookmarkStart w:id="3" w:name="_TOC_250010"/>
      <w:r>
        <w:rPr>
          <w:spacing w:val="4"/>
        </w:rPr>
        <w:t xml:space="preserve">第三部分 </w:t>
      </w:r>
      <w:r>
        <w:rPr>
          <w:spacing w:val="-4"/>
        </w:rPr>
        <w:t>2024</w:t>
      </w:r>
      <w:bookmarkEnd w:id="3"/>
      <w:r>
        <w:rPr>
          <w:spacing w:val="-5"/>
        </w:rPr>
        <w:t>年度单位预算情况说明</w:t>
      </w:r>
    </w:p>
    <w:p w14:paraId="72C6D541">
      <w:pPr>
        <w:pStyle w:val="2"/>
        <w:spacing w:before="224"/>
      </w:pPr>
      <w:bookmarkStart w:id="4" w:name="_TOC_250009"/>
      <w:bookmarkEnd w:id="4"/>
      <w:r>
        <w:rPr>
          <w:spacing w:val="-1"/>
        </w:rPr>
        <w:t>一、单位预算收支数据变动情况及原因</w:t>
      </w:r>
    </w:p>
    <w:p w14:paraId="465626A4">
      <w:pPr>
        <w:pStyle w:val="3"/>
        <w:spacing w:before="55" w:line="324" w:lineRule="auto"/>
        <w:ind w:left="157" w:right="126" w:firstLine="504"/>
      </w:pPr>
      <w:r>
        <w:rPr>
          <w:w w:val="100"/>
        </w:rPr>
        <w:t>2024年度阳泉市疾病预防控制中心预算收入总计2,592.46万元，其中：本年收入2,095.99万元，上年结转496.47万元，比上年增加873.71万元</w:t>
      </w:r>
      <w:r>
        <w:rPr>
          <w:spacing w:val="7"/>
        </w:rPr>
        <w:t xml:space="preserve"> </w:t>
      </w:r>
      <w:r>
        <w:rPr>
          <w:w w:val="100"/>
        </w:rPr>
        <w:t>，增长50.83%，</w:t>
      </w:r>
      <w:r>
        <w:rPr>
          <w:spacing w:val="-18"/>
          <w:w w:val="100"/>
        </w:rPr>
        <w:t>主</w:t>
      </w:r>
      <w:r>
        <w:rPr>
          <w:w w:val="100"/>
        </w:rPr>
        <w:t>要原因是人员经费增加，结转资金增加，中央转移支付项目资金增加；本年单位预算支出总计2,592.46万元，其中：本年预算安排2,095.99万元，上年结转496.47万元，比上年增加873.71万元，增长50.83%，主要原因是人员经费增加，结转资金增加，中央转移支付项目资金增加。</w:t>
      </w:r>
    </w:p>
    <w:p w14:paraId="6EFF2A40">
      <w:pPr>
        <w:pStyle w:val="2"/>
        <w:spacing w:line="375" w:lineRule="exact"/>
      </w:pPr>
      <w:bookmarkStart w:id="5" w:name="_TOC_250008"/>
      <w:bookmarkEnd w:id="5"/>
      <w:r>
        <w:rPr>
          <w:spacing w:val="-1"/>
        </w:rPr>
        <w:t>二、收入预算情况说明</w:t>
      </w:r>
    </w:p>
    <w:p w14:paraId="27E268C3">
      <w:pPr>
        <w:pStyle w:val="3"/>
        <w:spacing w:before="55" w:line="324" w:lineRule="auto"/>
        <w:ind w:left="157" w:right="126" w:firstLine="504"/>
      </w:pPr>
      <w:r>
        <w:drawing>
          <wp:anchor distT="0" distB="0" distL="0" distR="0" simplePos="0" relativeHeight="251660288" behindDoc="0" locked="0" layoutInCell="1" allowOverlap="1">
            <wp:simplePos x="0" y="0"/>
            <wp:positionH relativeFrom="page">
              <wp:posOffset>819150</wp:posOffset>
            </wp:positionH>
            <wp:positionV relativeFrom="paragraph">
              <wp:posOffset>1115695</wp:posOffset>
            </wp:positionV>
            <wp:extent cx="5915025" cy="2698115"/>
            <wp:effectExtent l="0" t="0" r="0" b="0"/>
            <wp:wrapNone/>
            <wp:docPr id="20" name="Image 20"/>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2" cstate="print"/>
                    <a:stretch>
                      <a:fillRect/>
                    </a:stretch>
                  </pic:blipFill>
                  <pic:spPr>
                    <a:xfrm>
                      <a:off x="0" y="0"/>
                      <a:ext cx="5914769" cy="2698232"/>
                    </a:xfrm>
                    <a:prstGeom prst="rect">
                      <a:avLst/>
                    </a:prstGeom>
                  </pic:spPr>
                </pic:pic>
              </a:graphicData>
            </a:graphic>
          </wp:anchor>
        </w:drawing>
      </w:r>
      <w:r>
        <w:rPr>
          <w:w w:val="100"/>
        </w:rPr>
        <w:t>2024年度阳泉市疾病预防控制中心预算收入2,592.46万元，主要包括一般公共预算拨款收入2,095.99万元，占80.85%；政府性基金预算拨款收入0万元，占0%</w:t>
      </w:r>
      <w:r>
        <w:rPr>
          <w:spacing w:val="-6"/>
          <w:w w:val="100"/>
        </w:rPr>
        <w:t>；国</w:t>
      </w:r>
      <w:r>
        <w:rPr>
          <w:w w:val="100"/>
        </w:rPr>
        <w:t>有资本经营预算拨款收入0万元，占0%；财政专户管理资金收入0万元，占0%</w:t>
      </w:r>
      <w:r>
        <w:rPr>
          <w:spacing w:val="2"/>
          <w:w w:val="100"/>
        </w:rPr>
        <w:t>；单位资金0万元，占0%</w:t>
      </w:r>
      <w:r>
        <w:rPr>
          <w:w w:val="100"/>
        </w:rPr>
        <w:t>；上年结转496.47万元，占19.15%。</w:t>
      </w:r>
    </w:p>
    <w:p w14:paraId="369E368A">
      <w:pPr>
        <w:pStyle w:val="3"/>
      </w:pPr>
    </w:p>
    <w:p w14:paraId="7074FE49">
      <w:pPr>
        <w:pStyle w:val="3"/>
      </w:pPr>
    </w:p>
    <w:p w14:paraId="62DC2588">
      <w:pPr>
        <w:pStyle w:val="3"/>
      </w:pPr>
    </w:p>
    <w:p w14:paraId="4D733A10">
      <w:pPr>
        <w:pStyle w:val="3"/>
      </w:pPr>
    </w:p>
    <w:p w14:paraId="1CE482EF">
      <w:pPr>
        <w:pStyle w:val="3"/>
      </w:pPr>
    </w:p>
    <w:p w14:paraId="4FBE8462">
      <w:pPr>
        <w:pStyle w:val="3"/>
      </w:pPr>
    </w:p>
    <w:p w14:paraId="23C74C7D">
      <w:pPr>
        <w:pStyle w:val="3"/>
      </w:pPr>
    </w:p>
    <w:p w14:paraId="57661C80">
      <w:pPr>
        <w:pStyle w:val="3"/>
      </w:pPr>
    </w:p>
    <w:p w14:paraId="421AE7A7">
      <w:pPr>
        <w:pStyle w:val="3"/>
      </w:pPr>
    </w:p>
    <w:p w14:paraId="67949629">
      <w:pPr>
        <w:pStyle w:val="3"/>
      </w:pPr>
    </w:p>
    <w:p w14:paraId="4C75E935">
      <w:pPr>
        <w:pStyle w:val="3"/>
      </w:pPr>
    </w:p>
    <w:p w14:paraId="28B82E0B">
      <w:pPr>
        <w:pStyle w:val="3"/>
      </w:pPr>
    </w:p>
    <w:p w14:paraId="2863319B">
      <w:pPr>
        <w:pStyle w:val="3"/>
        <w:spacing w:before="73"/>
      </w:pPr>
    </w:p>
    <w:p w14:paraId="6148C3A7">
      <w:pPr>
        <w:pStyle w:val="2"/>
        <w:spacing w:before="1"/>
      </w:pPr>
      <w:bookmarkStart w:id="6" w:name="_TOC_250007"/>
      <w:bookmarkEnd w:id="6"/>
      <w:r>
        <w:rPr>
          <w:spacing w:val="-1"/>
        </w:rPr>
        <w:t>三、支出预算情况说明</w:t>
      </w:r>
    </w:p>
    <w:p w14:paraId="34F73AAB">
      <w:pPr>
        <w:pStyle w:val="3"/>
        <w:spacing w:before="55"/>
        <w:ind w:left="661"/>
      </w:pPr>
      <w:r>
        <w:t>2024年度阳泉市疾病预防控制中心支出预算2592.46</w:t>
      </w:r>
      <w:r>
        <w:rPr>
          <w:spacing w:val="-1"/>
        </w:rPr>
        <w:t>万元，其中：基本支出</w:t>
      </w:r>
    </w:p>
    <w:p w14:paraId="78E9A5BB">
      <w:pPr>
        <w:pStyle w:val="3"/>
        <w:spacing w:before="111"/>
        <w:ind w:left="157"/>
      </w:pPr>
      <w:r>
        <w:t>1655.28万元，占63.85%；项目支出937.18万元，占36.15%</w:t>
      </w:r>
      <w:r>
        <w:rPr>
          <w:spacing w:val="-10"/>
        </w:rPr>
        <w:t>。</w:t>
      </w:r>
    </w:p>
    <w:p w14:paraId="41159581">
      <w:pPr>
        <w:pStyle w:val="3"/>
        <w:spacing w:before="112"/>
        <w:ind w:left="157"/>
      </w:pPr>
      <w:r>
        <w:rPr>
          <w:spacing w:val="-1"/>
        </w:rPr>
        <w:t>四、财政拨款收支预算总体情况说明</w:t>
      </w:r>
    </w:p>
    <w:p w14:paraId="56EA8D9D">
      <w:pPr>
        <w:pStyle w:val="3"/>
        <w:spacing w:before="112"/>
        <w:ind w:left="661"/>
      </w:pPr>
      <w:r>
        <w:t>2024年度阳泉市疾病预防控制中心财政拨款收支总预算2,592.46</w:t>
      </w:r>
      <w:r>
        <w:rPr>
          <w:spacing w:val="-3"/>
        </w:rPr>
        <w:t>万元。其</w:t>
      </w:r>
    </w:p>
    <w:p w14:paraId="02B90023">
      <w:pPr>
        <w:pStyle w:val="3"/>
        <w:spacing w:before="112" w:line="324" w:lineRule="auto"/>
        <w:ind w:left="157" w:right="126"/>
      </w:pPr>
      <w:r>
        <w:rPr>
          <w:w w:val="100"/>
        </w:rPr>
        <w:t>中：一般公共预算拨款2,592.46万元，政府性基金预算拨款0</w:t>
      </w:r>
      <w:r>
        <w:rPr>
          <w:spacing w:val="-2"/>
          <w:w w:val="100"/>
        </w:rPr>
        <w:t>万元，国有资本经营预</w:t>
      </w:r>
      <w:r>
        <w:rPr>
          <w:w w:val="100"/>
        </w:rPr>
        <w:t>算拨款0万元。</w:t>
      </w:r>
      <w:r>
        <w:rPr>
          <w:spacing w:val="1"/>
        </w:rPr>
        <w:t xml:space="preserve"> </w:t>
      </w:r>
      <w:r>
        <w:rPr>
          <w:w w:val="100"/>
        </w:rPr>
        <w:t>其中：当年拨款收入2,095.99万元，上年结转收入496.47万元。支出包括：一般公共服务支出2.55万元、社会保障和就业支出348.56万元、卫生健康支出2,124.95万元、住房保障支出116.40万元等。</w:t>
      </w:r>
    </w:p>
    <w:p w14:paraId="15B5F5FC">
      <w:pPr>
        <w:pStyle w:val="3"/>
        <w:spacing w:line="319" w:lineRule="exact"/>
        <w:ind w:left="157"/>
      </w:pPr>
      <w:r>
        <w:rPr>
          <w:spacing w:val="-1"/>
        </w:rPr>
        <w:t>五、一般公共预算支出情况说明</w:t>
      </w:r>
    </w:p>
    <w:p w14:paraId="4355E745">
      <w:pPr>
        <w:pStyle w:val="3"/>
        <w:spacing w:after="0" w:line="319" w:lineRule="exact"/>
        <w:sectPr>
          <w:pgSz w:w="11900" w:h="16840"/>
          <w:pgMar w:top="880" w:right="1275" w:bottom="320" w:left="1133" w:header="363" w:footer="138" w:gutter="0"/>
          <w:cols w:space="720" w:num="1"/>
        </w:sectPr>
      </w:pPr>
    </w:p>
    <w:p w14:paraId="720502FB">
      <w:pPr>
        <w:pStyle w:val="3"/>
        <w:spacing w:before="128"/>
        <w:ind w:left="661"/>
      </w:pPr>
      <w:r>
        <w:t>（一）</w:t>
      </w:r>
      <w:r>
        <w:rPr>
          <w:spacing w:val="-1"/>
        </w:rPr>
        <w:t>一般公共预算当年支出规模变化情况</w:t>
      </w:r>
    </w:p>
    <w:p w14:paraId="2E121809">
      <w:pPr>
        <w:pStyle w:val="3"/>
        <w:spacing w:before="112" w:line="324" w:lineRule="auto"/>
        <w:ind w:left="157" w:right="132" w:firstLine="504"/>
      </w:pPr>
      <w:r>
        <w:rPr>
          <w:spacing w:val="-2"/>
        </w:rPr>
        <w:t>2024年度阳泉市疾病预防控制中心一般公共预算当年支出2,095.99万元,比上年</w:t>
      </w:r>
      <w:r>
        <w:t>增加377.24万元 ，增长21.95%。</w:t>
      </w:r>
    </w:p>
    <w:p w14:paraId="66DC4B88">
      <w:pPr>
        <w:pStyle w:val="3"/>
        <w:spacing w:line="320" w:lineRule="exact"/>
        <w:ind w:left="661"/>
      </w:pPr>
      <w:r>
        <w:t>（二）</w:t>
      </w:r>
      <w:r>
        <w:rPr>
          <w:spacing w:val="-1"/>
        </w:rPr>
        <w:t>一般公共预算当年支出结构情况</w:t>
      </w:r>
    </w:p>
    <w:p w14:paraId="5F26F297">
      <w:pPr>
        <w:pStyle w:val="3"/>
        <w:spacing w:before="112" w:line="324" w:lineRule="auto"/>
        <w:ind w:left="157" w:right="126" w:firstLine="504"/>
        <w:jc w:val="both"/>
      </w:pPr>
      <w:r>
        <w:rPr>
          <w:spacing w:val="-2"/>
        </w:rPr>
        <w:t>2024年度阳泉市疾病预防控制中心一般公共预算当年支出2,095.99万元,主要用于以下方面：一般公共服务支出2.55万元，占0.12%；社会保障和就业支出348.56万元，占16.63%；卫生健康支出1,628.47万元，占77.69%；住房保障支出116.40万</w:t>
      </w:r>
    </w:p>
    <w:p w14:paraId="4F930EBC">
      <w:pPr>
        <w:pStyle w:val="3"/>
        <w:spacing w:line="319" w:lineRule="exact"/>
        <w:ind w:left="157"/>
      </w:pPr>
      <w:r>
        <w:t>元，占5.55</w:t>
      </w:r>
      <w:r>
        <w:rPr>
          <w:spacing w:val="-4"/>
        </w:rPr>
        <w:t>%等。</w:t>
      </w:r>
    </w:p>
    <w:p w14:paraId="7FDA959A">
      <w:pPr>
        <w:pStyle w:val="3"/>
        <w:spacing w:before="10"/>
        <w:rPr>
          <w:sz w:val="4"/>
        </w:rPr>
      </w:pPr>
      <w:r>
        <w:rPr>
          <w:sz w:val="4"/>
        </w:rPr>
        <w:drawing>
          <wp:anchor distT="0" distB="0" distL="0" distR="0" simplePos="0" relativeHeight="251667456" behindDoc="1" locked="0" layoutInCell="1" allowOverlap="1">
            <wp:simplePos x="0" y="0"/>
            <wp:positionH relativeFrom="page">
              <wp:posOffset>819150</wp:posOffset>
            </wp:positionH>
            <wp:positionV relativeFrom="paragraph">
              <wp:posOffset>53975</wp:posOffset>
            </wp:positionV>
            <wp:extent cx="5913120" cy="2240280"/>
            <wp:effectExtent l="0" t="0" r="0" b="0"/>
            <wp:wrapTopAndBottom/>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3" cstate="print"/>
                    <a:stretch>
                      <a:fillRect/>
                    </a:stretch>
                  </pic:blipFill>
                  <pic:spPr>
                    <a:xfrm>
                      <a:off x="0" y="0"/>
                      <a:ext cx="5913120" cy="2240279"/>
                    </a:xfrm>
                    <a:prstGeom prst="rect">
                      <a:avLst/>
                    </a:prstGeom>
                  </pic:spPr>
                </pic:pic>
              </a:graphicData>
            </a:graphic>
          </wp:anchor>
        </w:drawing>
      </w:r>
    </w:p>
    <w:p w14:paraId="7C9697EC">
      <w:pPr>
        <w:pStyle w:val="3"/>
        <w:spacing w:before="99"/>
        <w:ind w:left="157"/>
      </w:pPr>
      <w:r>
        <w:rPr>
          <w:spacing w:val="-1"/>
        </w:rPr>
        <w:t>六、一般公共预算基本支出情况说明</w:t>
      </w:r>
    </w:p>
    <w:p w14:paraId="5F596D6A">
      <w:pPr>
        <w:pStyle w:val="3"/>
        <w:spacing w:before="112" w:line="324" w:lineRule="auto"/>
        <w:ind w:left="157" w:right="258" w:firstLine="504"/>
      </w:pPr>
      <w:r>
        <w:rPr>
          <w:spacing w:val="-2"/>
        </w:rPr>
        <w:t>2024年度阳泉市疾病预防控制中心一般公共预算安排基本支出1,655.28万元，</w:t>
      </w:r>
      <w:r>
        <w:rPr>
          <w:spacing w:val="-4"/>
        </w:rPr>
        <w:t>其中：</w:t>
      </w:r>
    </w:p>
    <w:p w14:paraId="1572F9F3">
      <w:pPr>
        <w:pStyle w:val="3"/>
        <w:spacing w:line="324" w:lineRule="auto"/>
        <w:ind w:left="157" w:right="510" w:firstLine="504"/>
      </w:pPr>
      <w:r>
        <w:rPr>
          <w:spacing w:val="-2"/>
        </w:rPr>
        <w:t>人员经费1,507.57万元，主要包括：其他社会保障缴费、绩效工资、基本工资、机关事业单位基本养老保险缴费、退休费、住房公积金、奖励金、津贴补</w:t>
      </w:r>
      <w:r>
        <w:rPr>
          <w:spacing w:val="80"/>
        </w:rPr>
        <w:t xml:space="preserve"> </w:t>
      </w:r>
      <w:r>
        <w:rPr>
          <w:spacing w:val="-2"/>
        </w:rPr>
        <w:t>贴、职工基本医疗保险缴费、职业年金缴费等；</w:t>
      </w:r>
    </w:p>
    <w:p w14:paraId="1920CF09">
      <w:pPr>
        <w:pStyle w:val="3"/>
        <w:spacing w:line="324" w:lineRule="auto"/>
        <w:ind w:left="157" w:right="258" w:firstLine="504"/>
        <w:jc w:val="both"/>
      </w:pPr>
      <w:r>
        <w:rPr>
          <w:spacing w:val="-2"/>
        </w:rPr>
        <w:t>公用经费147.72万元，主要包括：邮电费、印刷费、办公费、公务用车运行维护费、电费、物业管理费、福利费、其他商品和服务支出、工会经费、差旅费、培训费、取暖费、水费等。</w:t>
      </w:r>
    </w:p>
    <w:p w14:paraId="52ED530B">
      <w:pPr>
        <w:pStyle w:val="2"/>
        <w:spacing w:line="376" w:lineRule="exact"/>
      </w:pPr>
      <w:bookmarkStart w:id="7" w:name="_TOC_250006"/>
      <w:bookmarkEnd w:id="7"/>
      <w:r>
        <w:rPr>
          <w:spacing w:val="-1"/>
        </w:rPr>
        <w:t>七、“三公”经费增减变动原因说明</w:t>
      </w:r>
    </w:p>
    <w:p w14:paraId="683A7E0F">
      <w:pPr>
        <w:pStyle w:val="3"/>
        <w:spacing w:before="53"/>
        <w:ind w:left="661"/>
      </w:pPr>
      <w:r>
        <w:t>2024年阳泉市疾病预防控制中心财政拨款安排的“三公”经费预算14.40</w:t>
      </w:r>
      <w:r>
        <w:rPr>
          <w:spacing w:val="-4"/>
        </w:rPr>
        <w:t>万元与</w:t>
      </w:r>
    </w:p>
    <w:p w14:paraId="48A4CE20">
      <w:pPr>
        <w:pStyle w:val="3"/>
        <w:spacing w:before="112" w:line="324" w:lineRule="auto"/>
        <w:ind w:left="157" w:right="126"/>
      </w:pPr>
      <w:r>
        <w:rPr>
          <w:spacing w:val="-2"/>
        </w:rPr>
        <w:t>2023年预算数相同。其中：因公出国（境）费0万元，与上年预算数相同；公务接待费0万元，与上年预算数相同；公务用车运行维护费14.40万元，与上年预算数相</w:t>
      </w:r>
      <w:r>
        <w:rPr>
          <w:spacing w:val="40"/>
        </w:rPr>
        <w:t xml:space="preserve">  </w:t>
      </w:r>
      <w:r>
        <w:rPr>
          <w:spacing w:val="-2"/>
        </w:rPr>
        <w:t>同；公务用车购置费0万元，与上年预算数相同。</w:t>
      </w:r>
    </w:p>
    <w:p w14:paraId="5F286FD3">
      <w:pPr>
        <w:pStyle w:val="3"/>
        <w:spacing w:after="0" w:line="324" w:lineRule="auto"/>
        <w:sectPr>
          <w:pgSz w:w="11900" w:h="16840"/>
          <w:pgMar w:top="880" w:right="1275" w:bottom="320" w:left="1133" w:header="363" w:footer="138" w:gutter="0"/>
          <w:cols w:space="720" w:num="1"/>
        </w:sectPr>
      </w:pPr>
    </w:p>
    <w:p w14:paraId="1C27ED14">
      <w:pPr>
        <w:pStyle w:val="3"/>
        <w:rPr>
          <w:sz w:val="8"/>
        </w:rPr>
      </w:pPr>
    </w:p>
    <w:p w14:paraId="683B0C41">
      <w:pPr>
        <w:pStyle w:val="3"/>
        <w:ind w:left="157" w:right="-29"/>
        <w:rPr>
          <w:sz w:val="20"/>
        </w:rPr>
      </w:pPr>
      <w:r>
        <w:rPr>
          <w:sz w:val="20"/>
        </w:rPr>
        <w:drawing>
          <wp:inline distT="0" distB="0" distL="0" distR="0">
            <wp:extent cx="5912485" cy="2331720"/>
            <wp:effectExtent l="0" t="0" r="0" b="0"/>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4" cstate="print"/>
                    <a:stretch>
                      <a:fillRect/>
                    </a:stretch>
                  </pic:blipFill>
                  <pic:spPr>
                    <a:xfrm>
                      <a:off x="0" y="0"/>
                      <a:ext cx="5913119" cy="2331720"/>
                    </a:xfrm>
                    <a:prstGeom prst="rect">
                      <a:avLst/>
                    </a:prstGeom>
                  </pic:spPr>
                </pic:pic>
              </a:graphicData>
            </a:graphic>
          </wp:inline>
        </w:drawing>
      </w:r>
    </w:p>
    <w:p w14:paraId="743276A7">
      <w:pPr>
        <w:pStyle w:val="2"/>
        <w:spacing w:before="16"/>
      </w:pPr>
      <w:bookmarkStart w:id="8" w:name="_TOC_250005"/>
      <w:bookmarkEnd w:id="8"/>
      <w:r>
        <w:rPr>
          <w:spacing w:val="-1"/>
        </w:rPr>
        <w:t>八、机关运行经费增减变动原因说明</w:t>
      </w:r>
    </w:p>
    <w:p w14:paraId="704A17B1">
      <w:pPr>
        <w:pStyle w:val="3"/>
        <w:spacing w:before="55"/>
        <w:ind w:left="661"/>
      </w:pPr>
      <w:r>
        <w:rPr>
          <w:spacing w:val="-1"/>
        </w:rPr>
        <w:t>本单位无机关运行经费。</w:t>
      </w:r>
    </w:p>
    <w:p w14:paraId="72D163F7">
      <w:pPr>
        <w:pStyle w:val="2"/>
        <w:spacing w:before="30"/>
      </w:pPr>
      <w:bookmarkStart w:id="9" w:name="_TOC_250004"/>
      <w:bookmarkEnd w:id="9"/>
      <w:r>
        <w:rPr>
          <w:spacing w:val="-2"/>
        </w:rPr>
        <w:t>九、政府采购情况</w:t>
      </w:r>
    </w:p>
    <w:p w14:paraId="6E9D3CE1">
      <w:pPr>
        <w:pStyle w:val="3"/>
        <w:spacing w:before="54" w:line="324" w:lineRule="auto"/>
        <w:ind w:left="157" w:right="126" w:firstLine="504"/>
      </w:pPr>
      <w:r>
        <w:rPr>
          <w:spacing w:val="-2"/>
        </w:rPr>
        <w:t>2024年阳泉市疾病预防控制中心政府采购预算总额70.70万元。其中：政府采购货物预算8.50万元、政府采购工程预算0万元、政府采购服务预算62.20万元。</w:t>
      </w:r>
    </w:p>
    <w:p w14:paraId="56A9E06A">
      <w:pPr>
        <w:pStyle w:val="2"/>
        <w:spacing w:line="377" w:lineRule="exact"/>
      </w:pPr>
      <w:bookmarkStart w:id="10" w:name="_TOC_250003"/>
      <w:bookmarkEnd w:id="10"/>
      <w:r>
        <w:rPr>
          <w:spacing w:val="-2"/>
        </w:rPr>
        <w:t>十、绩效管理情况</w:t>
      </w:r>
    </w:p>
    <w:p w14:paraId="2B8131DD">
      <w:pPr>
        <w:pStyle w:val="3"/>
        <w:spacing w:before="55"/>
        <w:ind w:left="661"/>
      </w:pPr>
      <w:r>
        <w:t>1</w:t>
      </w:r>
      <w:r>
        <w:rPr>
          <w:spacing w:val="-2"/>
        </w:rPr>
        <w:t>、整体绩效目标</w:t>
      </w:r>
    </w:p>
    <w:p w14:paraId="781547E7">
      <w:pPr>
        <w:pStyle w:val="3"/>
        <w:spacing w:before="112"/>
        <w:ind w:left="157"/>
      </w:pPr>
      <w:r>
        <w:rPr>
          <w:spacing w:val="-10"/>
        </w:rPr>
        <w:t>无</w:t>
      </w:r>
    </w:p>
    <w:p w14:paraId="79A8B847">
      <w:pPr>
        <w:pStyle w:val="3"/>
        <w:spacing w:before="112"/>
        <w:ind w:left="661"/>
      </w:pPr>
      <w:r>
        <w:t>2</w:t>
      </w:r>
      <w:r>
        <w:rPr>
          <w:spacing w:val="-2"/>
        </w:rPr>
        <w:t>、项目绩效目标</w:t>
      </w:r>
    </w:p>
    <w:p w14:paraId="4FA12E26">
      <w:pPr>
        <w:pStyle w:val="3"/>
        <w:spacing w:before="112"/>
        <w:ind w:left="661"/>
      </w:pPr>
      <w:r>
        <w:t>2024年阳泉市疾病预防控制中心纳入绩效目标管理的二级项目6</w:t>
      </w:r>
      <w:r>
        <w:rPr>
          <w:spacing w:val="-2"/>
        </w:rPr>
        <w:t>个，共计金</w:t>
      </w:r>
    </w:p>
    <w:p w14:paraId="7B593BB6">
      <w:pPr>
        <w:pStyle w:val="3"/>
        <w:spacing w:before="112" w:line="324" w:lineRule="auto"/>
        <w:ind w:left="157" w:right="246"/>
      </w:pPr>
      <w:r>
        <w:rPr>
          <w:w w:val="100"/>
        </w:rPr>
        <w:t>额440.70万元。其中：其他运转类项目</w:t>
      </w:r>
      <w:r>
        <w:rPr>
          <w:spacing w:val="6"/>
          <w:w w:val="100"/>
        </w:rPr>
        <w:t>5</w:t>
      </w:r>
      <w:r>
        <w:rPr>
          <w:w w:val="100"/>
        </w:rPr>
        <w:t>个，涉及金额120.17万元；特定目标类项目</w:t>
      </w:r>
      <w:r>
        <w:rPr>
          <w:spacing w:val="6"/>
          <w:w w:val="100"/>
        </w:rPr>
        <w:t>1</w:t>
      </w:r>
      <w:r>
        <w:rPr>
          <w:w w:val="100"/>
        </w:rPr>
        <w:t>个，涉及金额320.53万元。公开项目绩效目标</w:t>
      </w:r>
      <w:r>
        <w:rPr>
          <w:spacing w:val="6"/>
          <w:w w:val="100"/>
        </w:rPr>
        <w:t>6</w:t>
      </w:r>
      <w:r>
        <w:rPr>
          <w:w w:val="100"/>
        </w:rPr>
        <w:t>个，涉及项目金额440.70</w:t>
      </w:r>
      <w:r>
        <w:rPr>
          <w:spacing w:val="-6"/>
          <w:w w:val="100"/>
        </w:rPr>
        <w:t>万元，</w:t>
      </w:r>
      <w:r>
        <w:rPr>
          <w:w w:val="100"/>
        </w:rPr>
        <w:t>占部门（单位）项目支出总额的47%。其中：其他运转类项目</w:t>
      </w:r>
      <w:r>
        <w:rPr>
          <w:spacing w:val="6"/>
          <w:w w:val="100"/>
        </w:rPr>
        <w:t>5</w:t>
      </w:r>
      <w:r>
        <w:rPr>
          <w:w w:val="100"/>
        </w:rPr>
        <w:t>个，涉及项目金</w:t>
      </w:r>
    </w:p>
    <w:p w14:paraId="3D8C1031">
      <w:pPr>
        <w:pStyle w:val="3"/>
        <w:spacing w:line="319" w:lineRule="exact"/>
        <w:ind w:left="157"/>
      </w:pPr>
      <w:r>
        <w:t>额120.17万元；特定目标类项目1个，涉及项目金额320.53</w:t>
      </w:r>
      <w:r>
        <w:rPr>
          <w:spacing w:val="-4"/>
        </w:rPr>
        <w:t>万元。</w:t>
      </w:r>
    </w:p>
    <w:p w14:paraId="639EEB4C">
      <w:pPr>
        <w:pStyle w:val="3"/>
        <w:spacing w:before="111"/>
        <w:ind w:left="661"/>
      </w:pPr>
      <w:r>
        <w:t>（项目绩效目标表公开情况见附件</w:t>
      </w:r>
      <w:r>
        <w:rPr>
          <w:spacing w:val="-10"/>
        </w:rPr>
        <w:t>）</w:t>
      </w:r>
    </w:p>
    <w:p w14:paraId="5C2E2697">
      <w:pPr>
        <w:pStyle w:val="3"/>
        <w:spacing w:after="0"/>
        <w:sectPr>
          <w:pgSz w:w="11900" w:h="16840"/>
          <w:pgMar w:top="880" w:right="1275" w:bottom="320" w:left="1133" w:header="363" w:footer="138" w:gutter="0"/>
          <w:cols w:space="720" w:num="1"/>
        </w:sectPr>
      </w:pPr>
    </w:p>
    <w:p w14:paraId="2CCBF94E">
      <w:pPr>
        <w:pStyle w:val="3"/>
        <w:spacing w:before="71"/>
        <w:rPr>
          <w:sz w:val="20"/>
        </w:rPr>
      </w:pPr>
    </w:p>
    <w:p w14:paraId="126B9146">
      <w:pPr>
        <w:spacing w:before="63"/>
        <w:ind w:left="69" w:right="107" w:firstLine="0"/>
        <w:jc w:val="center"/>
        <w:rPr>
          <w:sz w:val="18"/>
        </w:rPr>
      </w:pPr>
      <w:r>
        <w:rPr>
          <w:spacing w:val="-2"/>
          <w:sz w:val="18"/>
        </w:rPr>
        <w:t>阳泉市市级预算部门（单位）</w:t>
      </w:r>
      <w:r>
        <w:rPr>
          <w:spacing w:val="-3"/>
          <w:sz w:val="18"/>
        </w:rPr>
        <w:t>项目支出绩效目标表</w:t>
      </w:r>
    </w:p>
    <w:p w14:paraId="7CCCB882">
      <w:pPr>
        <w:spacing w:before="161"/>
        <w:ind w:left="107" w:right="38" w:firstLine="0"/>
        <w:jc w:val="center"/>
        <w:rPr>
          <w:sz w:val="11"/>
        </w:rPr>
      </w:pPr>
      <w:r>
        <w:rPr>
          <w:sz w:val="11"/>
        </w:rPr>
        <w:t>（2024年度</w:t>
      </w:r>
      <w:r>
        <w:rPr>
          <w:spacing w:val="-10"/>
          <w:sz w:val="11"/>
        </w:rPr>
        <w:t>）</w:t>
      </w:r>
    </w:p>
    <w:p w14:paraId="0EADB3AA">
      <w:pPr>
        <w:pStyle w:val="3"/>
        <w:spacing w:before="7"/>
        <w:rPr>
          <w:sz w:val="6"/>
        </w:rPr>
      </w:pPr>
    </w:p>
    <w:tbl>
      <w:tblPr>
        <w:tblStyle w:val="8"/>
        <w:tblW w:w="0" w:type="auto"/>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2"/>
        <w:gridCol w:w="574"/>
        <w:gridCol w:w="735"/>
        <w:gridCol w:w="2434"/>
        <w:gridCol w:w="1083"/>
        <w:gridCol w:w="233"/>
        <w:gridCol w:w="826"/>
        <w:gridCol w:w="2396"/>
        <w:gridCol w:w="913"/>
      </w:tblGrid>
      <w:tr w14:paraId="56B82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811" w:type="dxa"/>
            <w:gridSpan w:val="3"/>
          </w:tcPr>
          <w:p w14:paraId="0739D6C6">
            <w:pPr>
              <w:pStyle w:val="12"/>
              <w:spacing w:before="77"/>
              <w:ind w:left="17" w:right="4"/>
              <w:jc w:val="center"/>
              <w:rPr>
                <w:sz w:val="11"/>
              </w:rPr>
            </w:pPr>
            <w:r>
              <w:rPr>
                <w:spacing w:val="-3"/>
                <w:sz w:val="11"/>
              </w:rPr>
              <w:t>项目名称</w:t>
            </w:r>
          </w:p>
        </w:tc>
        <w:tc>
          <w:tcPr>
            <w:tcW w:w="7885" w:type="dxa"/>
            <w:gridSpan w:val="6"/>
          </w:tcPr>
          <w:p w14:paraId="7A1C8854">
            <w:pPr>
              <w:pStyle w:val="12"/>
              <w:spacing w:before="77"/>
              <w:ind w:left="11"/>
              <w:jc w:val="center"/>
              <w:rPr>
                <w:sz w:val="11"/>
              </w:rPr>
            </w:pPr>
            <w:r>
              <w:rPr>
                <w:sz w:val="11"/>
              </w:rPr>
              <w:t>2024</w:t>
            </w:r>
            <w:r>
              <w:rPr>
                <w:spacing w:val="-1"/>
                <w:sz w:val="11"/>
              </w:rPr>
              <w:t>年中央财政重大传染病防控经费</w:t>
            </w:r>
          </w:p>
        </w:tc>
      </w:tr>
      <w:tr w14:paraId="49548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811" w:type="dxa"/>
            <w:gridSpan w:val="3"/>
          </w:tcPr>
          <w:p w14:paraId="7CE13F21">
            <w:pPr>
              <w:pStyle w:val="12"/>
              <w:spacing w:before="77"/>
              <w:ind w:left="518"/>
              <w:rPr>
                <w:sz w:val="11"/>
              </w:rPr>
            </w:pPr>
            <w:r>
              <w:rPr>
                <w:spacing w:val="-2"/>
                <w:sz w:val="11"/>
              </w:rPr>
              <w:t>主管部门及代码</w:t>
            </w:r>
          </w:p>
        </w:tc>
        <w:tc>
          <w:tcPr>
            <w:tcW w:w="3517" w:type="dxa"/>
            <w:gridSpan w:val="2"/>
          </w:tcPr>
          <w:p w14:paraId="7DC36B01">
            <w:pPr>
              <w:pStyle w:val="12"/>
              <w:spacing w:before="77"/>
              <w:ind w:left="1090"/>
              <w:rPr>
                <w:sz w:val="11"/>
              </w:rPr>
            </w:pPr>
            <w:r>
              <w:rPr>
                <w:sz w:val="11"/>
              </w:rPr>
              <w:t>063</w:t>
            </w:r>
            <w:r>
              <w:rPr>
                <w:spacing w:val="-1"/>
                <w:sz w:val="11"/>
              </w:rPr>
              <w:t>-阳泉市卫生健康委员会</w:t>
            </w:r>
          </w:p>
        </w:tc>
        <w:tc>
          <w:tcPr>
            <w:tcW w:w="1059" w:type="dxa"/>
            <w:gridSpan w:val="2"/>
          </w:tcPr>
          <w:p w14:paraId="1661A5CB">
            <w:pPr>
              <w:pStyle w:val="12"/>
              <w:spacing w:before="77"/>
              <w:ind w:left="306"/>
              <w:rPr>
                <w:sz w:val="11"/>
              </w:rPr>
            </w:pPr>
            <w:r>
              <w:rPr>
                <w:spacing w:val="-3"/>
                <w:sz w:val="11"/>
              </w:rPr>
              <w:t>实施单位</w:t>
            </w:r>
          </w:p>
        </w:tc>
        <w:tc>
          <w:tcPr>
            <w:tcW w:w="3309" w:type="dxa"/>
            <w:gridSpan w:val="2"/>
          </w:tcPr>
          <w:p w14:paraId="54577BF4">
            <w:pPr>
              <w:pStyle w:val="12"/>
              <w:spacing w:before="77"/>
              <w:ind w:left="1040"/>
              <w:rPr>
                <w:sz w:val="11"/>
              </w:rPr>
            </w:pPr>
            <w:r>
              <w:rPr>
                <w:spacing w:val="-1"/>
                <w:sz w:val="11"/>
              </w:rPr>
              <w:t>阳泉市疾病预防控制中心</w:t>
            </w:r>
          </w:p>
        </w:tc>
      </w:tr>
      <w:tr w14:paraId="198E4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811" w:type="dxa"/>
            <w:gridSpan w:val="3"/>
          </w:tcPr>
          <w:p w14:paraId="28C9E784">
            <w:pPr>
              <w:pStyle w:val="12"/>
              <w:spacing w:before="77"/>
              <w:ind w:left="17" w:right="4"/>
              <w:jc w:val="center"/>
              <w:rPr>
                <w:sz w:val="11"/>
              </w:rPr>
            </w:pPr>
            <w:r>
              <w:rPr>
                <w:spacing w:val="-3"/>
                <w:sz w:val="11"/>
              </w:rPr>
              <w:t>项目属性</w:t>
            </w:r>
          </w:p>
        </w:tc>
        <w:tc>
          <w:tcPr>
            <w:tcW w:w="3517" w:type="dxa"/>
            <w:gridSpan w:val="2"/>
          </w:tcPr>
          <w:p w14:paraId="2F042757">
            <w:pPr>
              <w:pStyle w:val="12"/>
              <w:spacing w:before="77"/>
              <w:ind w:left="1174"/>
              <w:rPr>
                <w:sz w:val="11"/>
              </w:rPr>
            </w:pPr>
            <w:r>
              <w:rPr>
                <w:sz w:val="11"/>
              </w:rPr>
              <w:t>一次性项目（1年结束</w:t>
            </w:r>
            <w:r>
              <w:rPr>
                <w:spacing w:val="-10"/>
                <w:sz w:val="11"/>
              </w:rPr>
              <w:t>）</w:t>
            </w:r>
          </w:p>
        </w:tc>
        <w:tc>
          <w:tcPr>
            <w:tcW w:w="1059" w:type="dxa"/>
            <w:gridSpan w:val="2"/>
          </w:tcPr>
          <w:p w14:paraId="29461A84">
            <w:pPr>
              <w:pStyle w:val="12"/>
              <w:spacing w:before="77"/>
              <w:ind w:left="10"/>
              <w:jc w:val="center"/>
              <w:rPr>
                <w:sz w:val="11"/>
              </w:rPr>
            </w:pPr>
            <w:r>
              <w:rPr>
                <w:spacing w:val="-4"/>
                <w:sz w:val="11"/>
              </w:rPr>
              <w:t>项目期</w:t>
            </w:r>
          </w:p>
        </w:tc>
        <w:tc>
          <w:tcPr>
            <w:tcW w:w="3309" w:type="dxa"/>
            <w:gridSpan w:val="2"/>
          </w:tcPr>
          <w:p w14:paraId="78DFB75B">
            <w:pPr>
              <w:pStyle w:val="12"/>
              <w:spacing w:before="77"/>
              <w:ind w:left="11"/>
              <w:jc w:val="center"/>
              <w:rPr>
                <w:sz w:val="11"/>
              </w:rPr>
            </w:pPr>
            <w:r>
              <w:rPr>
                <w:sz w:val="11"/>
              </w:rPr>
              <w:t>1</w:t>
            </w:r>
            <w:r>
              <w:rPr>
                <w:spacing w:val="-10"/>
                <w:sz w:val="11"/>
              </w:rPr>
              <w:t>年</w:t>
            </w:r>
          </w:p>
        </w:tc>
      </w:tr>
      <w:tr w14:paraId="20801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811" w:type="dxa"/>
            <w:gridSpan w:val="3"/>
            <w:vMerge w:val="restart"/>
          </w:tcPr>
          <w:p w14:paraId="6CD381D1">
            <w:pPr>
              <w:pStyle w:val="12"/>
              <w:rPr>
                <w:sz w:val="11"/>
              </w:rPr>
            </w:pPr>
          </w:p>
          <w:p w14:paraId="545037BA">
            <w:pPr>
              <w:pStyle w:val="12"/>
              <w:rPr>
                <w:sz w:val="11"/>
              </w:rPr>
            </w:pPr>
          </w:p>
          <w:p w14:paraId="608C3AAD">
            <w:pPr>
              <w:pStyle w:val="12"/>
              <w:rPr>
                <w:sz w:val="11"/>
              </w:rPr>
            </w:pPr>
          </w:p>
          <w:p w14:paraId="17483B6A">
            <w:pPr>
              <w:pStyle w:val="12"/>
              <w:rPr>
                <w:sz w:val="11"/>
              </w:rPr>
            </w:pPr>
          </w:p>
          <w:p w14:paraId="5303E373">
            <w:pPr>
              <w:pStyle w:val="12"/>
              <w:spacing w:before="28"/>
              <w:rPr>
                <w:sz w:val="11"/>
              </w:rPr>
            </w:pPr>
          </w:p>
          <w:p w14:paraId="5B645F7E">
            <w:pPr>
              <w:pStyle w:val="12"/>
              <w:spacing w:line="140" w:lineRule="exact"/>
              <w:ind w:left="17" w:right="4"/>
              <w:jc w:val="center"/>
              <w:rPr>
                <w:sz w:val="11"/>
              </w:rPr>
            </w:pPr>
            <w:r>
              <w:rPr>
                <w:spacing w:val="-3"/>
                <w:sz w:val="11"/>
              </w:rPr>
              <w:t>项目资金</w:t>
            </w:r>
          </w:p>
          <w:p w14:paraId="63937801">
            <w:pPr>
              <w:pStyle w:val="12"/>
              <w:spacing w:line="140" w:lineRule="exact"/>
              <w:ind w:left="17"/>
              <w:jc w:val="center"/>
              <w:rPr>
                <w:sz w:val="11"/>
              </w:rPr>
            </w:pPr>
            <w:r>
              <w:rPr>
                <w:sz w:val="11"/>
              </w:rPr>
              <w:t>（元</w:t>
            </w:r>
            <w:r>
              <w:rPr>
                <w:spacing w:val="-10"/>
                <w:sz w:val="11"/>
              </w:rPr>
              <w:t>）</w:t>
            </w:r>
          </w:p>
        </w:tc>
        <w:tc>
          <w:tcPr>
            <w:tcW w:w="2434" w:type="dxa"/>
          </w:tcPr>
          <w:p w14:paraId="64ED9156">
            <w:pPr>
              <w:pStyle w:val="12"/>
              <w:spacing w:before="80"/>
              <w:ind w:left="20"/>
              <w:rPr>
                <w:sz w:val="10"/>
              </w:rPr>
            </w:pPr>
            <w:r>
              <w:rPr>
                <w:spacing w:val="-2"/>
                <w:sz w:val="10"/>
              </w:rPr>
              <w:t>实施期资金总额：</w:t>
            </w:r>
          </w:p>
        </w:tc>
        <w:tc>
          <w:tcPr>
            <w:tcW w:w="1083" w:type="dxa"/>
          </w:tcPr>
          <w:p w14:paraId="287E2276">
            <w:pPr>
              <w:pStyle w:val="12"/>
              <w:spacing w:before="77"/>
              <w:ind w:left="12"/>
              <w:jc w:val="center"/>
              <w:rPr>
                <w:sz w:val="11"/>
              </w:rPr>
            </w:pPr>
            <w:r>
              <w:rPr>
                <w:spacing w:val="-2"/>
                <w:sz w:val="11"/>
              </w:rPr>
              <w:t>3,205,300</w:t>
            </w:r>
          </w:p>
        </w:tc>
        <w:tc>
          <w:tcPr>
            <w:tcW w:w="1059" w:type="dxa"/>
            <w:gridSpan w:val="2"/>
          </w:tcPr>
          <w:p w14:paraId="02C54E2F">
            <w:pPr>
              <w:pStyle w:val="12"/>
              <w:spacing w:before="80"/>
              <w:ind w:left="18"/>
              <w:rPr>
                <w:sz w:val="10"/>
              </w:rPr>
            </w:pPr>
            <w:r>
              <w:rPr>
                <w:spacing w:val="-2"/>
                <w:sz w:val="10"/>
              </w:rPr>
              <w:t>年度资金总额：</w:t>
            </w:r>
          </w:p>
        </w:tc>
        <w:tc>
          <w:tcPr>
            <w:tcW w:w="3309" w:type="dxa"/>
            <w:gridSpan w:val="2"/>
          </w:tcPr>
          <w:p w14:paraId="0BB2B81D">
            <w:pPr>
              <w:pStyle w:val="12"/>
              <w:spacing w:before="77"/>
              <w:ind w:left="11" w:right="5"/>
              <w:jc w:val="center"/>
              <w:rPr>
                <w:sz w:val="11"/>
              </w:rPr>
            </w:pPr>
            <w:r>
              <w:rPr>
                <w:spacing w:val="-2"/>
                <w:sz w:val="11"/>
              </w:rPr>
              <w:t>3,205,300</w:t>
            </w:r>
          </w:p>
        </w:tc>
      </w:tr>
      <w:tr w14:paraId="2EDA8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811" w:type="dxa"/>
            <w:gridSpan w:val="3"/>
            <w:vMerge w:val="continue"/>
            <w:tcBorders>
              <w:top w:val="nil"/>
            </w:tcBorders>
          </w:tcPr>
          <w:p w14:paraId="0676F4CF">
            <w:pPr>
              <w:rPr>
                <w:sz w:val="2"/>
                <w:szCs w:val="2"/>
              </w:rPr>
            </w:pPr>
          </w:p>
        </w:tc>
        <w:tc>
          <w:tcPr>
            <w:tcW w:w="2434" w:type="dxa"/>
          </w:tcPr>
          <w:p w14:paraId="4BC9393A">
            <w:pPr>
              <w:pStyle w:val="12"/>
              <w:spacing w:before="83"/>
              <w:ind w:left="20"/>
              <w:rPr>
                <w:sz w:val="10"/>
              </w:rPr>
            </w:pPr>
            <w:r>
              <w:rPr>
                <w:spacing w:val="-2"/>
                <w:sz w:val="10"/>
              </w:rPr>
              <w:t>其中：中央财政资金</w:t>
            </w:r>
          </w:p>
        </w:tc>
        <w:tc>
          <w:tcPr>
            <w:tcW w:w="1083" w:type="dxa"/>
          </w:tcPr>
          <w:p w14:paraId="02837475">
            <w:pPr>
              <w:pStyle w:val="12"/>
              <w:spacing w:before="77"/>
              <w:ind w:left="12"/>
              <w:jc w:val="center"/>
              <w:rPr>
                <w:sz w:val="11"/>
              </w:rPr>
            </w:pPr>
            <w:r>
              <w:rPr>
                <w:spacing w:val="-2"/>
                <w:sz w:val="11"/>
              </w:rPr>
              <w:t>3,205,300</w:t>
            </w:r>
          </w:p>
        </w:tc>
        <w:tc>
          <w:tcPr>
            <w:tcW w:w="1059" w:type="dxa"/>
            <w:gridSpan w:val="2"/>
          </w:tcPr>
          <w:p w14:paraId="1F6A6E67">
            <w:pPr>
              <w:pStyle w:val="12"/>
              <w:spacing w:before="83"/>
              <w:ind w:left="18"/>
              <w:rPr>
                <w:sz w:val="10"/>
              </w:rPr>
            </w:pPr>
            <w:r>
              <w:rPr>
                <w:spacing w:val="-2"/>
                <w:sz w:val="10"/>
              </w:rPr>
              <w:t>其中：中央财政资金</w:t>
            </w:r>
          </w:p>
        </w:tc>
        <w:tc>
          <w:tcPr>
            <w:tcW w:w="3309" w:type="dxa"/>
            <w:gridSpan w:val="2"/>
          </w:tcPr>
          <w:p w14:paraId="032C10EE">
            <w:pPr>
              <w:pStyle w:val="12"/>
              <w:spacing w:before="77"/>
              <w:ind w:left="11" w:right="5"/>
              <w:jc w:val="center"/>
              <w:rPr>
                <w:sz w:val="11"/>
              </w:rPr>
            </w:pPr>
            <w:r>
              <w:rPr>
                <w:spacing w:val="-2"/>
                <w:sz w:val="11"/>
              </w:rPr>
              <w:t>3,205,300</w:t>
            </w:r>
          </w:p>
        </w:tc>
      </w:tr>
      <w:tr w14:paraId="72E14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811" w:type="dxa"/>
            <w:gridSpan w:val="3"/>
            <w:vMerge w:val="continue"/>
            <w:tcBorders>
              <w:top w:val="nil"/>
            </w:tcBorders>
          </w:tcPr>
          <w:p w14:paraId="274B1E54">
            <w:pPr>
              <w:rPr>
                <w:sz w:val="2"/>
                <w:szCs w:val="2"/>
              </w:rPr>
            </w:pPr>
          </w:p>
        </w:tc>
        <w:tc>
          <w:tcPr>
            <w:tcW w:w="2434" w:type="dxa"/>
          </w:tcPr>
          <w:p w14:paraId="799AD4FD">
            <w:pPr>
              <w:pStyle w:val="12"/>
              <w:spacing w:before="80"/>
              <w:ind w:left="274"/>
              <w:rPr>
                <w:sz w:val="10"/>
              </w:rPr>
            </w:pPr>
            <w:r>
              <w:rPr>
                <w:spacing w:val="-2"/>
                <w:sz w:val="10"/>
              </w:rPr>
              <w:t>省级财政资金</w:t>
            </w:r>
          </w:p>
        </w:tc>
        <w:tc>
          <w:tcPr>
            <w:tcW w:w="1083" w:type="dxa"/>
          </w:tcPr>
          <w:p w14:paraId="0453DF89">
            <w:pPr>
              <w:pStyle w:val="12"/>
              <w:spacing w:before="77"/>
              <w:ind w:left="12" w:right="1"/>
              <w:jc w:val="center"/>
              <w:rPr>
                <w:sz w:val="11"/>
              </w:rPr>
            </w:pPr>
            <w:r>
              <w:rPr>
                <w:spacing w:val="-10"/>
                <w:sz w:val="11"/>
              </w:rPr>
              <w:t>0</w:t>
            </w:r>
          </w:p>
        </w:tc>
        <w:tc>
          <w:tcPr>
            <w:tcW w:w="1059" w:type="dxa"/>
            <w:gridSpan w:val="2"/>
          </w:tcPr>
          <w:p w14:paraId="64598E4D">
            <w:pPr>
              <w:pStyle w:val="12"/>
              <w:spacing w:before="80"/>
              <w:ind w:left="323"/>
              <w:rPr>
                <w:sz w:val="10"/>
              </w:rPr>
            </w:pPr>
            <w:r>
              <w:rPr>
                <w:spacing w:val="-2"/>
                <w:sz w:val="10"/>
              </w:rPr>
              <w:t>省级财政资金</w:t>
            </w:r>
          </w:p>
        </w:tc>
        <w:tc>
          <w:tcPr>
            <w:tcW w:w="3309" w:type="dxa"/>
            <w:gridSpan w:val="2"/>
          </w:tcPr>
          <w:p w14:paraId="72C6ACBC">
            <w:pPr>
              <w:pStyle w:val="12"/>
              <w:spacing w:before="77"/>
              <w:ind w:left="11" w:right="1"/>
              <w:jc w:val="center"/>
              <w:rPr>
                <w:sz w:val="11"/>
              </w:rPr>
            </w:pPr>
            <w:r>
              <w:rPr>
                <w:spacing w:val="-10"/>
                <w:sz w:val="11"/>
              </w:rPr>
              <w:t>0</w:t>
            </w:r>
          </w:p>
        </w:tc>
      </w:tr>
      <w:tr w14:paraId="058EE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811" w:type="dxa"/>
            <w:gridSpan w:val="3"/>
            <w:vMerge w:val="continue"/>
            <w:tcBorders>
              <w:top w:val="nil"/>
            </w:tcBorders>
          </w:tcPr>
          <w:p w14:paraId="5E08BA5A">
            <w:pPr>
              <w:rPr>
                <w:sz w:val="2"/>
                <w:szCs w:val="2"/>
              </w:rPr>
            </w:pPr>
          </w:p>
        </w:tc>
        <w:tc>
          <w:tcPr>
            <w:tcW w:w="2434" w:type="dxa"/>
          </w:tcPr>
          <w:p w14:paraId="602203C6">
            <w:pPr>
              <w:pStyle w:val="12"/>
              <w:spacing w:before="82"/>
              <w:ind w:left="274"/>
              <w:rPr>
                <w:sz w:val="10"/>
              </w:rPr>
            </w:pPr>
            <w:r>
              <w:rPr>
                <w:sz w:val="10"/>
              </w:rPr>
              <w:t>市县（区）</w:t>
            </w:r>
            <w:r>
              <w:rPr>
                <w:spacing w:val="-3"/>
                <w:sz w:val="10"/>
              </w:rPr>
              <w:t>财政资金</w:t>
            </w:r>
          </w:p>
        </w:tc>
        <w:tc>
          <w:tcPr>
            <w:tcW w:w="1083" w:type="dxa"/>
          </w:tcPr>
          <w:p w14:paraId="2C841294">
            <w:pPr>
              <w:pStyle w:val="12"/>
              <w:spacing w:before="77"/>
              <w:ind w:left="12" w:right="1"/>
              <w:jc w:val="center"/>
              <w:rPr>
                <w:sz w:val="11"/>
              </w:rPr>
            </w:pPr>
            <w:r>
              <w:rPr>
                <w:spacing w:val="-10"/>
                <w:sz w:val="11"/>
              </w:rPr>
              <w:t>0</w:t>
            </w:r>
          </w:p>
        </w:tc>
        <w:tc>
          <w:tcPr>
            <w:tcW w:w="1059" w:type="dxa"/>
            <w:gridSpan w:val="2"/>
          </w:tcPr>
          <w:p w14:paraId="5200341E">
            <w:pPr>
              <w:pStyle w:val="12"/>
              <w:spacing w:before="17" w:line="128" w:lineRule="exact"/>
              <w:ind w:left="323"/>
              <w:rPr>
                <w:sz w:val="10"/>
              </w:rPr>
            </w:pPr>
            <w:r>
              <w:rPr>
                <w:sz w:val="10"/>
              </w:rPr>
              <w:t>市县（区）</w:t>
            </w:r>
            <w:r>
              <w:rPr>
                <w:spacing w:val="-5"/>
                <w:sz w:val="10"/>
              </w:rPr>
              <w:t>财政</w:t>
            </w:r>
          </w:p>
          <w:p w14:paraId="3EF0A9B2">
            <w:pPr>
              <w:pStyle w:val="12"/>
              <w:spacing w:line="115" w:lineRule="exact"/>
              <w:ind w:left="18"/>
              <w:rPr>
                <w:sz w:val="10"/>
              </w:rPr>
            </w:pPr>
            <w:r>
              <w:rPr>
                <w:spacing w:val="-5"/>
                <w:sz w:val="10"/>
              </w:rPr>
              <w:t>资金</w:t>
            </w:r>
          </w:p>
        </w:tc>
        <w:tc>
          <w:tcPr>
            <w:tcW w:w="3309" w:type="dxa"/>
            <w:gridSpan w:val="2"/>
          </w:tcPr>
          <w:p w14:paraId="5E60D87A">
            <w:pPr>
              <w:pStyle w:val="12"/>
              <w:spacing w:before="77"/>
              <w:ind w:left="11" w:right="1"/>
              <w:jc w:val="center"/>
              <w:rPr>
                <w:sz w:val="11"/>
              </w:rPr>
            </w:pPr>
            <w:r>
              <w:rPr>
                <w:spacing w:val="-10"/>
                <w:sz w:val="11"/>
              </w:rPr>
              <w:t>0</w:t>
            </w:r>
          </w:p>
        </w:tc>
      </w:tr>
      <w:tr w14:paraId="39AFF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811" w:type="dxa"/>
            <w:gridSpan w:val="3"/>
            <w:vMerge w:val="continue"/>
            <w:tcBorders>
              <w:top w:val="nil"/>
            </w:tcBorders>
          </w:tcPr>
          <w:p w14:paraId="4786091B">
            <w:pPr>
              <w:rPr>
                <w:sz w:val="2"/>
                <w:szCs w:val="2"/>
              </w:rPr>
            </w:pPr>
          </w:p>
        </w:tc>
        <w:tc>
          <w:tcPr>
            <w:tcW w:w="2434" w:type="dxa"/>
          </w:tcPr>
          <w:p w14:paraId="0BD331F7">
            <w:pPr>
              <w:pStyle w:val="12"/>
              <w:spacing w:before="83"/>
              <w:ind w:left="274"/>
              <w:rPr>
                <w:sz w:val="10"/>
              </w:rPr>
            </w:pPr>
            <w:r>
              <w:rPr>
                <w:spacing w:val="-3"/>
                <w:sz w:val="10"/>
              </w:rPr>
              <w:t>单位自筹</w:t>
            </w:r>
          </w:p>
        </w:tc>
        <w:tc>
          <w:tcPr>
            <w:tcW w:w="1083" w:type="dxa"/>
          </w:tcPr>
          <w:p w14:paraId="45C5DCA9">
            <w:pPr>
              <w:pStyle w:val="12"/>
              <w:spacing w:before="77"/>
              <w:ind w:left="12" w:right="1"/>
              <w:jc w:val="center"/>
              <w:rPr>
                <w:sz w:val="11"/>
              </w:rPr>
            </w:pPr>
            <w:r>
              <w:rPr>
                <w:spacing w:val="-10"/>
                <w:sz w:val="11"/>
              </w:rPr>
              <w:t>0</w:t>
            </w:r>
          </w:p>
        </w:tc>
        <w:tc>
          <w:tcPr>
            <w:tcW w:w="1059" w:type="dxa"/>
            <w:gridSpan w:val="2"/>
          </w:tcPr>
          <w:p w14:paraId="415FE9F1">
            <w:pPr>
              <w:pStyle w:val="12"/>
              <w:spacing w:before="83"/>
              <w:ind w:left="323"/>
              <w:rPr>
                <w:sz w:val="10"/>
              </w:rPr>
            </w:pPr>
            <w:r>
              <w:rPr>
                <w:spacing w:val="-3"/>
                <w:sz w:val="10"/>
              </w:rPr>
              <w:t>单位自筹</w:t>
            </w:r>
          </w:p>
        </w:tc>
        <w:tc>
          <w:tcPr>
            <w:tcW w:w="3309" w:type="dxa"/>
            <w:gridSpan w:val="2"/>
          </w:tcPr>
          <w:p w14:paraId="67515965">
            <w:pPr>
              <w:pStyle w:val="12"/>
              <w:spacing w:before="77"/>
              <w:ind w:left="11" w:right="1"/>
              <w:jc w:val="center"/>
              <w:rPr>
                <w:sz w:val="11"/>
              </w:rPr>
            </w:pPr>
            <w:r>
              <w:rPr>
                <w:spacing w:val="-10"/>
                <w:sz w:val="11"/>
              </w:rPr>
              <w:t>0</w:t>
            </w:r>
          </w:p>
        </w:tc>
      </w:tr>
      <w:tr w14:paraId="68FF1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811" w:type="dxa"/>
            <w:gridSpan w:val="3"/>
            <w:vMerge w:val="continue"/>
            <w:tcBorders>
              <w:top w:val="nil"/>
            </w:tcBorders>
          </w:tcPr>
          <w:p w14:paraId="1B993A92">
            <w:pPr>
              <w:rPr>
                <w:sz w:val="2"/>
                <w:szCs w:val="2"/>
              </w:rPr>
            </w:pPr>
          </w:p>
        </w:tc>
        <w:tc>
          <w:tcPr>
            <w:tcW w:w="2434" w:type="dxa"/>
          </w:tcPr>
          <w:p w14:paraId="36B96B38">
            <w:pPr>
              <w:pStyle w:val="12"/>
              <w:spacing w:before="82"/>
              <w:ind w:left="274"/>
              <w:rPr>
                <w:sz w:val="10"/>
              </w:rPr>
            </w:pPr>
            <w:r>
              <w:rPr>
                <w:spacing w:val="-3"/>
                <w:sz w:val="10"/>
              </w:rPr>
              <w:t>其他资金</w:t>
            </w:r>
          </w:p>
        </w:tc>
        <w:tc>
          <w:tcPr>
            <w:tcW w:w="1083" w:type="dxa"/>
          </w:tcPr>
          <w:p w14:paraId="6E96B5F7">
            <w:pPr>
              <w:pStyle w:val="12"/>
              <w:rPr>
                <w:rFonts w:ascii="Times New Roman"/>
                <w:sz w:val="10"/>
              </w:rPr>
            </w:pPr>
          </w:p>
        </w:tc>
        <w:tc>
          <w:tcPr>
            <w:tcW w:w="1059" w:type="dxa"/>
            <w:gridSpan w:val="2"/>
          </w:tcPr>
          <w:p w14:paraId="404E23AE">
            <w:pPr>
              <w:pStyle w:val="12"/>
              <w:spacing w:before="82"/>
              <w:ind w:left="323"/>
              <w:rPr>
                <w:sz w:val="10"/>
              </w:rPr>
            </w:pPr>
            <w:r>
              <w:rPr>
                <w:spacing w:val="-3"/>
                <w:sz w:val="10"/>
              </w:rPr>
              <w:t>其他资金</w:t>
            </w:r>
          </w:p>
        </w:tc>
        <w:tc>
          <w:tcPr>
            <w:tcW w:w="3309" w:type="dxa"/>
            <w:gridSpan w:val="2"/>
          </w:tcPr>
          <w:p w14:paraId="28E5E149">
            <w:pPr>
              <w:pStyle w:val="12"/>
              <w:rPr>
                <w:rFonts w:ascii="Times New Roman"/>
                <w:sz w:val="10"/>
              </w:rPr>
            </w:pPr>
          </w:p>
        </w:tc>
      </w:tr>
      <w:tr w14:paraId="298EB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0" w:hRule="atLeast"/>
        </w:trPr>
        <w:tc>
          <w:tcPr>
            <w:tcW w:w="1811" w:type="dxa"/>
            <w:gridSpan w:val="3"/>
          </w:tcPr>
          <w:p w14:paraId="20A07D56">
            <w:pPr>
              <w:pStyle w:val="12"/>
              <w:rPr>
                <w:sz w:val="11"/>
              </w:rPr>
            </w:pPr>
          </w:p>
          <w:p w14:paraId="3337F7BF">
            <w:pPr>
              <w:pStyle w:val="12"/>
              <w:rPr>
                <w:sz w:val="11"/>
              </w:rPr>
            </w:pPr>
          </w:p>
          <w:p w14:paraId="0E780616">
            <w:pPr>
              <w:pStyle w:val="12"/>
              <w:rPr>
                <w:sz w:val="11"/>
              </w:rPr>
            </w:pPr>
          </w:p>
          <w:p w14:paraId="2190476C">
            <w:pPr>
              <w:pStyle w:val="12"/>
              <w:rPr>
                <w:sz w:val="11"/>
              </w:rPr>
            </w:pPr>
          </w:p>
          <w:p w14:paraId="1D33F0C5">
            <w:pPr>
              <w:pStyle w:val="12"/>
              <w:spacing w:before="92"/>
              <w:rPr>
                <w:sz w:val="11"/>
              </w:rPr>
            </w:pPr>
          </w:p>
          <w:p w14:paraId="627A3E10">
            <w:pPr>
              <w:pStyle w:val="12"/>
              <w:spacing w:before="1"/>
              <w:ind w:left="17" w:right="4"/>
              <w:jc w:val="center"/>
              <w:rPr>
                <w:sz w:val="11"/>
              </w:rPr>
            </w:pPr>
            <w:r>
              <w:rPr>
                <w:spacing w:val="-3"/>
                <w:sz w:val="11"/>
              </w:rPr>
              <w:t>项目概况</w:t>
            </w:r>
          </w:p>
        </w:tc>
        <w:tc>
          <w:tcPr>
            <w:tcW w:w="7885" w:type="dxa"/>
            <w:gridSpan w:val="6"/>
          </w:tcPr>
          <w:p w14:paraId="3AFD5D83">
            <w:pPr>
              <w:pStyle w:val="12"/>
              <w:spacing w:before="104"/>
              <w:rPr>
                <w:sz w:val="11"/>
              </w:rPr>
            </w:pPr>
          </w:p>
          <w:p w14:paraId="3E62EC70">
            <w:pPr>
              <w:pStyle w:val="12"/>
              <w:spacing w:line="235" w:lineRule="auto"/>
              <w:ind w:left="20" w:right="49"/>
              <w:jc w:val="both"/>
              <w:rPr>
                <w:sz w:val="11"/>
              </w:rPr>
            </w:pPr>
            <w:r>
              <w:rPr>
                <w:spacing w:val="-3"/>
                <w:w w:val="102"/>
                <w:sz w:val="11"/>
              </w:rPr>
              <w:t>艾滋病是严重危害人民群众身体健康的重大传染病之一，发病人数仍然较多，防治任务十分艰巨，需加大投入，有效控制艾滋病疫情，全省艾滋病疫情继续控制在低流行水平，进一步减少感染、患病和死亡，切实降低疾病负担，提高人民群众健康水平，促进国民经济发展和社会和谐稳定。开展新冠病毒变异株监测、流感新冠等多病原监测；开展手足口病、麻风病、病毒性腹泻监测和疫情处置工作。通过对监测点开展长期、连续的空气污染（</w:t>
            </w:r>
            <w:r>
              <w:rPr>
                <w:spacing w:val="-2"/>
                <w:w w:val="102"/>
                <w:sz w:val="11"/>
              </w:rPr>
              <w:t>雾霾</w:t>
            </w:r>
            <w:r>
              <w:rPr>
                <w:spacing w:val="-3"/>
                <w:w w:val="102"/>
                <w:sz w:val="11"/>
              </w:rPr>
              <w:t>）</w:t>
            </w:r>
            <w:r>
              <w:rPr>
                <w:spacing w:val="-2"/>
                <w:w w:val="102"/>
                <w:sz w:val="11"/>
              </w:rPr>
              <w:t>对人群健康影响监测与防护</w:t>
            </w:r>
            <w:r>
              <w:rPr>
                <w:spacing w:val="-3"/>
                <w:w w:val="102"/>
                <w:sz w:val="11"/>
              </w:rPr>
              <w:t>研究，掌握不同地区空气污染（</w:t>
            </w:r>
            <w:r>
              <w:rPr>
                <w:spacing w:val="-2"/>
                <w:w w:val="102"/>
                <w:sz w:val="11"/>
              </w:rPr>
              <w:t>雾霾</w:t>
            </w:r>
            <w:r>
              <w:rPr>
                <w:spacing w:val="-3"/>
                <w:w w:val="102"/>
                <w:sz w:val="11"/>
              </w:rPr>
              <w:t>）特征污染物及有毒有害成分对人群健康产生的影响及变化趋势，开展健康风险评估。收集我市食源性疾病信息和食品中污染物及有害因素污染数据，分析危害因素可能来源，主动发现食品中存在的安全隐患，为开展食品安全风险评估和标准制定、修订及跟踪评价、风险预警和交流</w:t>
            </w:r>
          </w:p>
          <w:p w14:paraId="09AC18D8">
            <w:pPr>
              <w:pStyle w:val="12"/>
              <w:spacing w:before="1" w:line="235" w:lineRule="auto"/>
              <w:ind w:left="20" w:right="49"/>
              <w:rPr>
                <w:sz w:val="11"/>
              </w:rPr>
            </w:pPr>
            <w:r>
              <w:rPr>
                <w:spacing w:val="-3"/>
                <w:w w:val="102"/>
                <w:sz w:val="11"/>
              </w:rPr>
              <w:t>、监督管理等提供科学支持。通过对监测点开展枯水期和丰水期水质卫生监测，系统地了解饮用水卫生基本状况和变化趋势，为加强饮用水安全管理工作提供依据和技术支持。为进一步贯彻落实《“健康中国</w:t>
            </w:r>
            <w:r>
              <w:rPr>
                <w:spacing w:val="2"/>
                <w:sz w:val="11"/>
              </w:rPr>
              <w:t xml:space="preserve"> </w:t>
            </w:r>
            <w:r>
              <w:rPr>
                <w:w w:val="102"/>
                <w:sz w:val="11"/>
              </w:rPr>
              <w:t>203</w:t>
            </w:r>
            <w:r>
              <w:rPr>
                <w:spacing w:val="-1"/>
                <w:w w:val="102"/>
                <w:sz w:val="11"/>
              </w:rPr>
              <w:t>0</w:t>
            </w:r>
            <w:r>
              <w:rPr>
                <w:spacing w:val="-3"/>
                <w:w w:val="102"/>
                <w:sz w:val="11"/>
              </w:rPr>
              <w:t>”规划纲要》《综合防控儿童青少年近视实施方案》和《关于全面加强和改进新时代学校卫生与健康教育 工作的意见》有关要求，依托全国学生常见病和健康影响因素监测平台，继续开展学生近视、肥胖、脊柱弯曲异常等学生常见病和健康影响因素监测工作，并进一步采取针对性干预措施，强化各地学生常见病防控，保障和促进儿童青少年健康。</w:t>
            </w:r>
          </w:p>
        </w:tc>
      </w:tr>
      <w:tr w14:paraId="5788D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811" w:type="dxa"/>
            <w:gridSpan w:val="3"/>
          </w:tcPr>
          <w:p w14:paraId="60F60076">
            <w:pPr>
              <w:pStyle w:val="12"/>
              <w:spacing w:before="111"/>
              <w:ind w:left="17" w:right="4"/>
              <w:jc w:val="center"/>
              <w:rPr>
                <w:sz w:val="11"/>
              </w:rPr>
            </w:pPr>
            <w:r>
              <w:rPr>
                <w:spacing w:val="-3"/>
                <w:sz w:val="11"/>
              </w:rPr>
              <w:t>立项依据</w:t>
            </w:r>
          </w:p>
        </w:tc>
        <w:tc>
          <w:tcPr>
            <w:tcW w:w="7885" w:type="dxa"/>
            <w:gridSpan w:val="6"/>
          </w:tcPr>
          <w:p w14:paraId="7446A905">
            <w:pPr>
              <w:pStyle w:val="12"/>
              <w:spacing w:before="111"/>
              <w:ind w:left="20"/>
              <w:rPr>
                <w:sz w:val="11"/>
              </w:rPr>
            </w:pPr>
            <w:r>
              <w:rPr>
                <w:sz w:val="11"/>
              </w:rPr>
              <w:t>《山西省病毒性腹泻监测方案》《山西省2023年食品安全风险监测方案》《山西省2023</w:t>
            </w:r>
            <w:r>
              <w:rPr>
                <w:spacing w:val="-1"/>
                <w:sz w:val="11"/>
              </w:rPr>
              <w:t>年学生常见病和健康影响因素监测与干预工作方案》</w:t>
            </w:r>
          </w:p>
        </w:tc>
      </w:tr>
      <w:tr w14:paraId="11161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trPr>
        <w:tc>
          <w:tcPr>
            <w:tcW w:w="1811" w:type="dxa"/>
            <w:gridSpan w:val="3"/>
          </w:tcPr>
          <w:p w14:paraId="64BF0A51">
            <w:pPr>
              <w:pStyle w:val="12"/>
              <w:rPr>
                <w:sz w:val="11"/>
              </w:rPr>
            </w:pPr>
          </w:p>
          <w:p w14:paraId="3BD92739">
            <w:pPr>
              <w:pStyle w:val="12"/>
              <w:rPr>
                <w:sz w:val="11"/>
              </w:rPr>
            </w:pPr>
          </w:p>
          <w:p w14:paraId="65DF1CA3">
            <w:pPr>
              <w:pStyle w:val="12"/>
              <w:spacing w:before="93"/>
              <w:rPr>
                <w:sz w:val="11"/>
              </w:rPr>
            </w:pPr>
          </w:p>
          <w:p w14:paraId="34E8B815">
            <w:pPr>
              <w:pStyle w:val="12"/>
              <w:spacing w:before="1"/>
              <w:ind w:left="518"/>
              <w:rPr>
                <w:sz w:val="11"/>
              </w:rPr>
            </w:pPr>
            <w:r>
              <w:rPr>
                <w:spacing w:val="-2"/>
                <w:sz w:val="11"/>
              </w:rPr>
              <w:t>项目设立必要性</w:t>
            </w:r>
          </w:p>
        </w:tc>
        <w:tc>
          <w:tcPr>
            <w:tcW w:w="7885" w:type="dxa"/>
            <w:gridSpan w:val="6"/>
          </w:tcPr>
          <w:p w14:paraId="262D8A2C">
            <w:pPr>
              <w:pStyle w:val="12"/>
              <w:spacing w:before="101"/>
              <w:rPr>
                <w:sz w:val="11"/>
              </w:rPr>
            </w:pPr>
          </w:p>
          <w:p w14:paraId="526918F2">
            <w:pPr>
              <w:pStyle w:val="12"/>
              <w:spacing w:before="1" w:line="235" w:lineRule="auto"/>
              <w:ind w:left="20" w:right="49"/>
              <w:jc w:val="both"/>
              <w:rPr>
                <w:sz w:val="11"/>
              </w:rPr>
            </w:pPr>
            <w:r>
              <w:rPr>
                <w:spacing w:val="-3"/>
                <w:w w:val="102"/>
                <w:sz w:val="11"/>
              </w:rPr>
              <w:t>贯彻落实《艾滋病防治条例》，全面落实各项预防控制和医疗救助措施，减少艾滋病病毒传播，持续将我市艾滋病疫情控制在低流行水平；了解和掌握我市病毒性腹泻流行及暴发的流行病学特点、主要流行毒株及其变迁，提高病毒性腹泻进行监测、分析及暴发疫情的调查处理和实验室检测能力；对新冠、流感、手足口病开展采样、检测、流行病学调查和疫情处置，动态监测疫情情况；开展麻风病可疑症状筛查和上报工作，保护我市人民群众健康。根据监测发现的主要空气污染相关的健康问题，开展针对性健康防护，为采取有效干预措施和降低大气污染导致的健康危害提供科学依据。为加强饮用水安全管理工作提供依据和技术支持</w:t>
            </w:r>
          </w:p>
          <w:p w14:paraId="022075FA">
            <w:pPr>
              <w:pStyle w:val="12"/>
              <w:spacing w:line="138" w:lineRule="exact"/>
              <w:ind w:left="20"/>
              <w:rPr>
                <w:sz w:val="11"/>
              </w:rPr>
            </w:pPr>
            <w:r>
              <w:rPr>
                <w:spacing w:val="-10"/>
                <w:w w:val="65"/>
                <w:sz w:val="11"/>
              </w:rPr>
              <w:t>o</w:t>
            </w:r>
            <w:r>
              <w:rPr>
                <w:sz w:val="11"/>
              </w:rPr>
              <w:t xml:space="preserve"> </w:t>
            </w:r>
          </w:p>
        </w:tc>
      </w:tr>
      <w:tr w14:paraId="4B97E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811" w:type="dxa"/>
            <w:gridSpan w:val="3"/>
          </w:tcPr>
          <w:p w14:paraId="2CC4CE52">
            <w:pPr>
              <w:pStyle w:val="12"/>
              <w:rPr>
                <w:sz w:val="11"/>
              </w:rPr>
            </w:pPr>
          </w:p>
          <w:p w14:paraId="2FEA295D">
            <w:pPr>
              <w:pStyle w:val="12"/>
              <w:spacing w:before="9"/>
              <w:rPr>
                <w:sz w:val="11"/>
              </w:rPr>
            </w:pPr>
          </w:p>
          <w:p w14:paraId="10C0A351">
            <w:pPr>
              <w:pStyle w:val="12"/>
              <w:ind w:left="239"/>
              <w:rPr>
                <w:sz w:val="11"/>
              </w:rPr>
            </w:pPr>
            <w:r>
              <w:rPr>
                <w:spacing w:val="-1"/>
                <w:sz w:val="11"/>
              </w:rPr>
              <w:t>保证项目实施的制度、措施</w:t>
            </w:r>
          </w:p>
        </w:tc>
        <w:tc>
          <w:tcPr>
            <w:tcW w:w="7885" w:type="dxa"/>
            <w:gridSpan w:val="6"/>
          </w:tcPr>
          <w:p w14:paraId="51046855">
            <w:pPr>
              <w:pStyle w:val="12"/>
              <w:spacing w:before="12"/>
              <w:rPr>
                <w:sz w:val="11"/>
              </w:rPr>
            </w:pPr>
          </w:p>
          <w:p w14:paraId="510FB64E">
            <w:pPr>
              <w:pStyle w:val="12"/>
              <w:spacing w:line="237" w:lineRule="auto"/>
              <w:ind w:left="20" w:right="50"/>
              <w:jc w:val="both"/>
              <w:rPr>
                <w:sz w:val="11"/>
              </w:rPr>
            </w:pPr>
            <w:r>
              <w:rPr>
                <w:spacing w:val="-4"/>
                <w:w w:val="102"/>
                <w:sz w:val="11"/>
              </w:rPr>
              <w:t>常规开展艾滋病防控和疫情监测防控、患者管理、重点人群艾滋病宣传干预、健康促进、药品管理等工作。开展流感、新冠、手足口病样品采集、实验室检测、</w:t>
            </w:r>
            <w:r>
              <w:rPr>
                <w:spacing w:val="-3"/>
                <w:w w:val="102"/>
                <w:sz w:val="11"/>
              </w:rPr>
              <w:t>病例报告和疫情处置工作。开展麻风病可疑症状筛查和上报工作；</w:t>
            </w:r>
            <w:r>
              <w:rPr>
                <w:spacing w:val="-1"/>
                <w:w w:val="102"/>
                <w:sz w:val="11"/>
              </w:rPr>
              <w:t>1</w:t>
            </w:r>
            <w:r>
              <w:rPr>
                <w:spacing w:val="-3"/>
                <w:w w:val="102"/>
                <w:sz w:val="11"/>
              </w:rPr>
              <w:t>、每季度收集上报空气污染</w:t>
            </w:r>
            <w:r>
              <w:rPr>
                <w:w w:val="102"/>
                <w:sz w:val="11"/>
              </w:rPr>
              <w:t>（</w:t>
            </w:r>
            <w:r>
              <w:rPr>
                <w:spacing w:val="-2"/>
                <w:w w:val="102"/>
                <w:sz w:val="11"/>
              </w:rPr>
              <w:t>雾霾</w:t>
            </w:r>
            <w:r>
              <w:rPr>
                <w:spacing w:val="-3"/>
                <w:w w:val="102"/>
                <w:sz w:val="11"/>
              </w:rPr>
              <w:t>）对人群健康影响的调查与监测的相关数据。</w:t>
            </w:r>
            <w:r>
              <w:rPr>
                <w:spacing w:val="1"/>
                <w:w w:val="102"/>
                <w:sz w:val="11"/>
              </w:rPr>
              <w:t>2</w:t>
            </w:r>
            <w:r>
              <w:rPr>
                <w:spacing w:val="-3"/>
                <w:w w:val="102"/>
                <w:sz w:val="11"/>
              </w:rPr>
              <w:t>、每月收集</w:t>
            </w:r>
            <w:r>
              <w:rPr>
                <w:spacing w:val="-2"/>
                <w:w w:val="102"/>
                <w:sz w:val="11"/>
              </w:rPr>
              <w:t>上报雾霾特征污染物</w:t>
            </w:r>
            <w:r>
              <w:rPr>
                <w:w w:val="102"/>
                <w:sz w:val="11"/>
              </w:rPr>
              <w:t>(PM2.5)</w:t>
            </w:r>
            <w:r>
              <w:rPr>
                <w:spacing w:val="-3"/>
                <w:w w:val="102"/>
                <w:sz w:val="11"/>
              </w:rPr>
              <w:t>监测和成分分析数据。</w:t>
            </w:r>
            <w:r>
              <w:rPr>
                <w:spacing w:val="1"/>
                <w:w w:val="102"/>
                <w:sz w:val="11"/>
              </w:rPr>
              <w:t>3</w:t>
            </w:r>
            <w:r>
              <w:rPr>
                <w:spacing w:val="-3"/>
                <w:w w:val="102"/>
                <w:sz w:val="11"/>
              </w:rPr>
              <w:t>、</w:t>
            </w:r>
            <w:r>
              <w:rPr>
                <w:w w:val="102"/>
                <w:sz w:val="11"/>
              </w:rPr>
              <w:t>1</w:t>
            </w:r>
            <w:r>
              <w:rPr>
                <w:spacing w:val="-1"/>
                <w:w w:val="102"/>
                <w:sz w:val="11"/>
              </w:rPr>
              <w:t>1</w:t>
            </w:r>
            <w:r>
              <w:rPr>
                <w:w w:val="102"/>
                <w:sz w:val="11"/>
              </w:rPr>
              <w:t>月1</w:t>
            </w:r>
            <w:r>
              <w:rPr>
                <w:spacing w:val="-1"/>
                <w:w w:val="102"/>
                <w:sz w:val="11"/>
              </w:rPr>
              <w:t>5</w:t>
            </w:r>
            <w:r>
              <w:rPr>
                <w:spacing w:val="-2"/>
                <w:w w:val="102"/>
                <w:sz w:val="11"/>
              </w:rPr>
              <w:t>日至</w:t>
            </w:r>
            <w:r>
              <w:rPr>
                <w:w w:val="102"/>
                <w:sz w:val="11"/>
              </w:rPr>
              <w:t>1</w:t>
            </w:r>
            <w:r>
              <w:rPr>
                <w:spacing w:val="-1"/>
                <w:w w:val="102"/>
                <w:sz w:val="11"/>
              </w:rPr>
              <w:t>2</w:t>
            </w:r>
            <w:r>
              <w:rPr>
                <w:spacing w:val="-3"/>
                <w:w w:val="102"/>
                <w:sz w:val="11"/>
              </w:rPr>
              <w:t>月</w:t>
            </w:r>
            <w:r>
              <w:rPr>
                <w:w w:val="102"/>
                <w:sz w:val="11"/>
              </w:rPr>
              <w:t>3</w:t>
            </w:r>
            <w:r>
              <w:rPr>
                <w:spacing w:val="2"/>
                <w:w w:val="102"/>
                <w:sz w:val="11"/>
              </w:rPr>
              <w:t>1</w:t>
            </w:r>
            <w:r>
              <w:rPr>
                <w:spacing w:val="-3"/>
                <w:w w:val="102"/>
                <w:sz w:val="11"/>
              </w:rPr>
              <w:t>日期间开展小学生发病和症状监测。</w:t>
            </w:r>
            <w:r>
              <w:rPr>
                <w:spacing w:val="-1"/>
                <w:w w:val="102"/>
                <w:sz w:val="11"/>
              </w:rPr>
              <w:t>4</w:t>
            </w:r>
            <w:r>
              <w:rPr>
                <w:spacing w:val="-3"/>
                <w:w w:val="102"/>
                <w:sz w:val="11"/>
              </w:rPr>
              <w:t>、开展健康风险评估及健康防护工作。</w:t>
            </w:r>
          </w:p>
        </w:tc>
      </w:tr>
      <w:tr w14:paraId="7D480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1811" w:type="dxa"/>
            <w:gridSpan w:val="3"/>
          </w:tcPr>
          <w:p w14:paraId="1BC41231">
            <w:pPr>
              <w:pStyle w:val="12"/>
              <w:rPr>
                <w:sz w:val="11"/>
              </w:rPr>
            </w:pPr>
          </w:p>
          <w:p w14:paraId="35665571">
            <w:pPr>
              <w:pStyle w:val="12"/>
              <w:spacing w:before="4"/>
              <w:rPr>
                <w:sz w:val="11"/>
              </w:rPr>
            </w:pPr>
          </w:p>
          <w:p w14:paraId="3B7D6EA4">
            <w:pPr>
              <w:pStyle w:val="12"/>
              <w:ind w:left="573"/>
              <w:rPr>
                <w:sz w:val="11"/>
              </w:rPr>
            </w:pPr>
            <w:r>
              <w:rPr>
                <w:spacing w:val="-2"/>
                <w:sz w:val="11"/>
              </w:rPr>
              <w:t>项目实施计划</w:t>
            </w:r>
          </w:p>
        </w:tc>
        <w:tc>
          <w:tcPr>
            <w:tcW w:w="7885" w:type="dxa"/>
            <w:gridSpan w:val="6"/>
          </w:tcPr>
          <w:p w14:paraId="350CE15F">
            <w:pPr>
              <w:pStyle w:val="12"/>
              <w:spacing w:before="8"/>
              <w:rPr>
                <w:sz w:val="11"/>
              </w:rPr>
            </w:pPr>
          </w:p>
          <w:p w14:paraId="5F5DC795">
            <w:pPr>
              <w:pStyle w:val="12"/>
              <w:spacing w:line="235" w:lineRule="auto"/>
              <w:ind w:left="20" w:right="50"/>
              <w:jc w:val="both"/>
              <w:rPr>
                <w:sz w:val="11"/>
              </w:rPr>
            </w:pPr>
            <w:r>
              <w:rPr>
                <w:spacing w:val="-4"/>
                <w:w w:val="102"/>
                <w:sz w:val="11"/>
              </w:rPr>
              <w:t>开展艾滋病哨点监测、自愿咨询检测、重点人群宣传教育干预、开展病人随访管理和抗病毒治疗技术指导等工作。对新冠、流感、手足口病开展采样、检测、流</w:t>
            </w:r>
            <w:r>
              <w:rPr>
                <w:spacing w:val="-3"/>
                <w:w w:val="102"/>
                <w:sz w:val="11"/>
              </w:rPr>
              <w:t>行病学调查和疫情处置，动态监测疫情变化情况；开展麻风病可疑症状筛查和上报工作。开展食源性疾病病例信息监测、暴发事件监测、主动监测及食品中污染及有害因素监测工作。组织县区开展监测点枯、丰水期饮用水监测工作。</w:t>
            </w:r>
          </w:p>
        </w:tc>
      </w:tr>
      <w:tr w14:paraId="7593D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9696" w:type="dxa"/>
            <w:gridSpan w:val="9"/>
          </w:tcPr>
          <w:p w14:paraId="753A92EA">
            <w:pPr>
              <w:pStyle w:val="12"/>
              <w:rPr>
                <w:rFonts w:ascii="Times New Roman"/>
                <w:sz w:val="10"/>
              </w:rPr>
            </w:pPr>
          </w:p>
        </w:tc>
      </w:tr>
      <w:tr w14:paraId="1993E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5561" w:type="dxa"/>
            <w:gridSpan w:val="6"/>
          </w:tcPr>
          <w:p w14:paraId="010EEE11">
            <w:pPr>
              <w:pStyle w:val="12"/>
              <w:spacing w:before="111"/>
              <w:ind w:left="13"/>
              <w:jc w:val="center"/>
              <w:rPr>
                <w:sz w:val="11"/>
              </w:rPr>
            </w:pPr>
            <w:r>
              <w:rPr>
                <w:spacing w:val="-2"/>
                <w:sz w:val="11"/>
              </w:rPr>
              <w:t>实施期目标</w:t>
            </w:r>
          </w:p>
        </w:tc>
        <w:tc>
          <w:tcPr>
            <w:tcW w:w="4135" w:type="dxa"/>
            <w:gridSpan w:val="3"/>
          </w:tcPr>
          <w:p w14:paraId="56E9D58B">
            <w:pPr>
              <w:pStyle w:val="12"/>
              <w:spacing w:before="111"/>
              <w:ind w:left="11"/>
              <w:jc w:val="center"/>
              <w:rPr>
                <w:sz w:val="11"/>
              </w:rPr>
            </w:pPr>
            <w:r>
              <w:rPr>
                <w:spacing w:val="-3"/>
                <w:sz w:val="11"/>
              </w:rPr>
              <w:t>年度目标</w:t>
            </w:r>
          </w:p>
        </w:tc>
      </w:tr>
      <w:tr w14:paraId="7B1E9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502" w:type="dxa"/>
          </w:tcPr>
          <w:p w14:paraId="20171796">
            <w:pPr>
              <w:pStyle w:val="12"/>
              <w:rPr>
                <w:sz w:val="11"/>
              </w:rPr>
            </w:pPr>
          </w:p>
          <w:p w14:paraId="2531B6F6">
            <w:pPr>
              <w:pStyle w:val="12"/>
              <w:spacing w:before="100"/>
              <w:rPr>
                <w:sz w:val="11"/>
              </w:rPr>
            </w:pPr>
          </w:p>
          <w:p w14:paraId="6A1C0987">
            <w:pPr>
              <w:pStyle w:val="12"/>
              <w:ind w:left="22"/>
              <w:jc w:val="center"/>
              <w:rPr>
                <w:sz w:val="11"/>
              </w:rPr>
            </w:pPr>
            <w:r>
              <w:rPr>
                <w:spacing w:val="-3"/>
                <w:sz w:val="11"/>
              </w:rPr>
              <w:t>总体目标</w:t>
            </w:r>
          </w:p>
        </w:tc>
        <w:tc>
          <w:tcPr>
            <w:tcW w:w="5059" w:type="dxa"/>
            <w:gridSpan w:val="5"/>
          </w:tcPr>
          <w:p w14:paraId="32FDA4C0">
            <w:pPr>
              <w:pStyle w:val="12"/>
              <w:spacing w:before="102"/>
              <w:rPr>
                <w:sz w:val="11"/>
              </w:rPr>
            </w:pPr>
          </w:p>
          <w:p w14:paraId="31ADBC6A">
            <w:pPr>
              <w:pStyle w:val="12"/>
              <w:spacing w:line="140" w:lineRule="exact"/>
              <w:ind w:left="23"/>
              <w:rPr>
                <w:sz w:val="11"/>
              </w:rPr>
            </w:pPr>
            <w:r>
              <w:rPr>
                <w:spacing w:val="-1"/>
                <w:sz w:val="11"/>
              </w:rPr>
              <w:t>全面落实各项预防控制措施，减少艾滋病、流感、新冠、手足口病病毒传播，持续将我省艾滋病、流感</w:t>
            </w:r>
          </w:p>
          <w:p w14:paraId="6F56F524">
            <w:pPr>
              <w:pStyle w:val="12"/>
              <w:spacing w:before="2" w:line="232" w:lineRule="auto"/>
              <w:ind w:left="1641" w:right="62" w:hanging="1561"/>
              <w:rPr>
                <w:sz w:val="11"/>
              </w:rPr>
            </w:pPr>
            <w:r>
              <w:rPr>
                <w:spacing w:val="-3"/>
                <w:w w:val="102"/>
                <w:sz w:val="11"/>
              </w:rPr>
              <w:t>、新冠、手足口病疫情控制在低流行水平。通过监测和干预工作，掌握和了解我市学生常见病发病情况，从而采取有效的控制和干预措施</w:t>
            </w:r>
          </w:p>
        </w:tc>
        <w:tc>
          <w:tcPr>
            <w:tcW w:w="4135" w:type="dxa"/>
            <w:gridSpan w:val="3"/>
          </w:tcPr>
          <w:p w14:paraId="032F807B">
            <w:pPr>
              <w:pStyle w:val="12"/>
              <w:spacing w:before="104"/>
              <w:rPr>
                <w:sz w:val="11"/>
              </w:rPr>
            </w:pPr>
          </w:p>
          <w:p w14:paraId="4E4B7A6F">
            <w:pPr>
              <w:pStyle w:val="12"/>
              <w:spacing w:line="235" w:lineRule="auto"/>
              <w:ind w:left="62" w:right="47"/>
              <w:jc w:val="center"/>
              <w:rPr>
                <w:sz w:val="11"/>
              </w:rPr>
            </w:pPr>
            <w:r>
              <w:rPr>
                <w:spacing w:val="-3"/>
                <w:w w:val="102"/>
                <w:sz w:val="11"/>
              </w:rPr>
              <w:t>全面落实各项预防控制措施，减少艾滋病、流感、新冠、手足口病病毒传播，持续将我省艾滋病、流感、新冠、手足口病疫情控制在低流行水平。通过监测和干预工作，掌握和了解我市学生常见病发病情况，从而采取有效的控制和干预措施</w:t>
            </w:r>
          </w:p>
        </w:tc>
      </w:tr>
      <w:tr w14:paraId="65847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502" w:type="dxa"/>
            <w:vMerge w:val="restart"/>
          </w:tcPr>
          <w:p w14:paraId="0A1FC73B">
            <w:pPr>
              <w:pStyle w:val="12"/>
              <w:rPr>
                <w:sz w:val="11"/>
              </w:rPr>
            </w:pPr>
          </w:p>
          <w:p w14:paraId="75742FD4">
            <w:pPr>
              <w:pStyle w:val="12"/>
              <w:rPr>
                <w:sz w:val="11"/>
              </w:rPr>
            </w:pPr>
          </w:p>
          <w:p w14:paraId="14E11E0E">
            <w:pPr>
              <w:pStyle w:val="12"/>
              <w:rPr>
                <w:sz w:val="11"/>
              </w:rPr>
            </w:pPr>
          </w:p>
          <w:p w14:paraId="7B47D855">
            <w:pPr>
              <w:pStyle w:val="12"/>
              <w:rPr>
                <w:sz w:val="11"/>
              </w:rPr>
            </w:pPr>
          </w:p>
          <w:p w14:paraId="6437AC11">
            <w:pPr>
              <w:pStyle w:val="12"/>
              <w:rPr>
                <w:sz w:val="11"/>
              </w:rPr>
            </w:pPr>
          </w:p>
          <w:p w14:paraId="763C249B">
            <w:pPr>
              <w:pStyle w:val="12"/>
              <w:rPr>
                <w:sz w:val="11"/>
              </w:rPr>
            </w:pPr>
          </w:p>
          <w:p w14:paraId="16C09421">
            <w:pPr>
              <w:pStyle w:val="12"/>
              <w:rPr>
                <w:sz w:val="11"/>
              </w:rPr>
            </w:pPr>
          </w:p>
          <w:p w14:paraId="6F85A285">
            <w:pPr>
              <w:pStyle w:val="12"/>
              <w:rPr>
                <w:sz w:val="11"/>
              </w:rPr>
            </w:pPr>
          </w:p>
          <w:p w14:paraId="2837A2E2">
            <w:pPr>
              <w:pStyle w:val="12"/>
              <w:rPr>
                <w:sz w:val="11"/>
              </w:rPr>
            </w:pPr>
          </w:p>
          <w:p w14:paraId="095F326D">
            <w:pPr>
              <w:pStyle w:val="12"/>
              <w:spacing w:before="52"/>
              <w:rPr>
                <w:sz w:val="11"/>
              </w:rPr>
            </w:pPr>
          </w:p>
          <w:p w14:paraId="532568AB">
            <w:pPr>
              <w:pStyle w:val="12"/>
              <w:spacing w:line="235" w:lineRule="auto"/>
              <w:ind w:left="210" w:right="167"/>
              <w:jc w:val="both"/>
              <w:rPr>
                <w:sz w:val="11"/>
              </w:rPr>
            </w:pPr>
            <w:r>
              <w:rPr>
                <w:spacing w:val="-10"/>
                <w:sz w:val="11"/>
              </w:rPr>
              <w:t>绩效指标</w:t>
            </w:r>
          </w:p>
        </w:tc>
        <w:tc>
          <w:tcPr>
            <w:tcW w:w="574" w:type="dxa"/>
          </w:tcPr>
          <w:p w14:paraId="49B40BC5">
            <w:pPr>
              <w:pStyle w:val="12"/>
              <w:spacing w:before="48"/>
              <w:ind w:right="26"/>
              <w:jc w:val="center"/>
              <w:rPr>
                <w:sz w:val="12"/>
              </w:rPr>
            </w:pPr>
            <w:r>
              <w:rPr>
                <w:spacing w:val="-3"/>
                <w:sz w:val="12"/>
              </w:rPr>
              <w:t>一级指标</w:t>
            </w:r>
          </w:p>
        </w:tc>
        <w:tc>
          <w:tcPr>
            <w:tcW w:w="735" w:type="dxa"/>
          </w:tcPr>
          <w:p w14:paraId="0A0082F4">
            <w:pPr>
              <w:pStyle w:val="12"/>
              <w:spacing w:before="48"/>
              <w:ind w:left="20"/>
              <w:rPr>
                <w:sz w:val="12"/>
              </w:rPr>
            </w:pPr>
            <w:r>
              <w:rPr>
                <w:spacing w:val="-3"/>
                <w:sz w:val="12"/>
              </w:rPr>
              <w:t>二级指标</w:t>
            </w:r>
          </w:p>
        </w:tc>
        <w:tc>
          <w:tcPr>
            <w:tcW w:w="2434" w:type="dxa"/>
          </w:tcPr>
          <w:p w14:paraId="7ED5C69D">
            <w:pPr>
              <w:pStyle w:val="12"/>
              <w:spacing w:before="48"/>
              <w:ind w:left="20"/>
              <w:rPr>
                <w:sz w:val="12"/>
              </w:rPr>
            </w:pPr>
            <w:r>
              <w:rPr>
                <w:spacing w:val="-3"/>
                <w:sz w:val="12"/>
              </w:rPr>
              <w:t>三级指标</w:t>
            </w:r>
          </w:p>
        </w:tc>
        <w:tc>
          <w:tcPr>
            <w:tcW w:w="1316" w:type="dxa"/>
            <w:gridSpan w:val="2"/>
          </w:tcPr>
          <w:p w14:paraId="1A056A61">
            <w:pPr>
              <w:pStyle w:val="12"/>
              <w:spacing w:before="48"/>
              <w:ind w:left="19"/>
              <w:rPr>
                <w:sz w:val="12"/>
              </w:rPr>
            </w:pPr>
            <w:r>
              <w:rPr>
                <w:spacing w:val="-4"/>
                <w:sz w:val="12"/>
              </w:rPr>
              <w:t>指标值</w:t>
            </w:r>
          </w:p>
        </w:tc>
        <w:tc>
          <w:tcPr>
            <w:tcW w:w="826" w:type="dxa"/>
          </w:tcPr>
          <w:p w14:paraId="697F8557">
            <w:pPr>
              <w:pStyle w:val="12"/>
              <w:spacing w:before="48"/>
              <w:ind w:left="18"/>
              <w:rPr>
                <w:sz w:val="12"/>
              </w:rPr>
            </w:pPr>
            <w:r>
              <w:rPr>
                <w:spacing w:val="-3"/>
                <w:sz w:val="12"/>
              </w:rPr>
              <w:t>二级指标</w:t>
            </w:r>
          </w:p>
        </w:tc>
        <w:tc>
          <w:tcPr>
            <w:tcW w:w="2396" w:type="dxa"/>
          </w:tcPr>
          <w:p w14:paraId="14348774">
            <w:pPr>
              <w:pStyle w:val="12"/>
              <w:spacing w:before="48"/>
              <w:ind w:left="18"/>
              <w:rPr>
                <w:sz w:val="12"/>
              </w:rPr>
            </w:pPr>
            <w:r>
              <w:rPr>
                <w:spacing w:val="-3"/>
                <w:sz w:val="12"/>
              </w:rPr>
              <w:t>三级指标</w:t>
            </w:r>
          </w:p>
        </w:tc>
        <w:tc>
          <w:tcPr>
            <w:tcW w:w="913" w:type="dxa"/>
          </w:tcPr>
          <w:p w14:paraId="6BA54863">
            <w:pPr>
              <w:pStyle w:val="12"/>
              <w:spacing w:before="48"/>
              <w:ind w:left="269"/>
              <w:rPr>
                <w:sz w:val="12"/>
              </w:rPr>
            </w:pPr>
            <w:r>
              <w:rPr>
                <w:spacing w:val="-4"/>
                <w:sz w:val="12"/>
              </w:rPr>
              <w:t>指标值</w:t>
            </w:r>
          </w:p>
        </w:tc>
      </w:tr>
      <w:tr w14:paraId="371D0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502" w:type="dxa"/>
            <w:vMerge w:val="continue"/>
            <w:tcBorders>
              <w:top w:val="nil"/>
            </w:tcBorders>
          </w:tcPr>
          <w:p w14:paraId="59917376">
            <w:pPr>
              <w:rPr>
                <w:sz w:val="2"/>
                <w:szCs w:val="2"/>
              </w:rPr>
            </w:pPr>
          </w:p>
        </w:tc>
        <w:tc>
          <w:tcPr>
            <w:tcW w:w="574" w:type="dxa"/>
            <w:vMerge w:val="restart"/>
          </w:tcPr>
          <w:p w14:paraId="0D15B6FD">
            <w:pPr>
              <w:pStyle w:val="12"/>
              <w:rPr>
                <w:sz w:val="10"/>
              </w:rPr>
            </w:pPr>
          </w:p>
          <w:p w14:paraId="2FE70366">
            <w:pPr>
              <w:pStyle w:val="12"/>
              <w:rPr>
                <w:sz w:val="10"/>
              </w:rPr>
            </w:pPr>
          </w:p>
          <w:p w14:paraId="7F9A65B1">
            <w:pPr>
              <w:pStyle w:val="12"/>
              <w:rPr>
                <w:sz w:val="10"/>
              </w:rPr>
            </w:pPr>
          </w:p>
          <w:p w14:paraId="71429BEF">
            <w:pPr>
              <w:pStyle w:val="12"/>
              <w:rPr>
                <w:sz w:val="10"/>
              </w:rPr>
            </w:pPr>
          </w:p>
          <w:p w14:paraId="5FF266EA">
            <w:pPr>
              <w:pStyle w:val="12"/>
              <w:rPr>
                <w:sz w:val="10"/>
              </w:rPr>
            </w:pPr>
          </w:p>
          <w:p w14:paraId="066816D1">
            <w:pPr>
              <w:pStyle w:val="12"/>
              <w:rPr>
                <w:sz w:val="10"/>
              </w:rPr>
            </w:pPr>
          </w:p>
          <w:p w14:paraId="6E550A1E">
            <w:pPr>
              <w:pStyle w:val="12"/>
              <w:spacing w:before="49"/>
              <w:rPr>
                <w:sz w:val="10"/>
              </w:rPr>
            </w:pPr>
          </w:p>
          <w:p w14:paraId="5C49DB9F">
            <w:pPr>
              <w:pStyle w:val="12"/>
              <w:spacing w:before="1"/>
              <w:ind w:left="21"/>
              <w:rPr>
                <w:sz w:val="10"/>
              </w:rPr>
            </w:pPr>
            <w:r>
              <w:rPr>
                <w:color w:val="333333"/>
                <w:spacing w:val="-3"/>
                <w:sz w:val="10"/>
              </w:rPr>
              <w:t>产出指标</w:t>
            </w:r>
          </w:p>
        </w:tc>
        <w:tc>
          <w:tcPr>
            <w:tcW w:w="735" w:type="dxa"/>
            <w:vMerge w:val="restart"/>
          </w:tcPr>
          <w:p w14:paraId="09A677B7">
            <w:pPr>
              <w:pStyle w:val="12"/>
              <w:rPr>
                <w:sz w:val="10"/>
              </w:rPr>
            </w:pPr>
          </w:p>
          <w:p w14:paraId="2D478296">
            <w:pPr>
              <w:pStyle w:val="12"/>
              <w:rPr>
                <w:sz w:val="10"/>
              </w:rPr>
            </w:pPr>
          </w:p>
          <w:p w14:paraId="1B58D993">
            <w:pPr>
              <w:pStyle w:val="12"/>
              <w:spacing w:before="70"/>
              <w:rPr>
                <w:sz w:val="10"/>
              </w:rPr>
            </w:pPr>
          </w:p>
          <w:p w14:paraId="37FBC92E">
            <w:pPr>
              <w:pStyle w:val="12"/>
              <w:ind w:left="20"/>
              <w:rPr>
                <w:sz w:val="10"/>
              </w:rPr>
            </w:pPr>
            <w:r>
              <w:rPr>
                <w:color w:val="333333"/>
                <w:spacing w:val="-3"/>
                <w:sz w:val="10"/>
              </w:rPr>
              <w:t>数量指标</w:t>
            </w:r>
          </w:p>
        </w:tc>
        <w:tc>
          <w:tcPr>
            <w:tcW w:w="2434" w:type="dxa"/>
          </w:tcPr>
          <w:p w14:paraId="2200EF7C">
            <w:pPr>
              <w:pStyle w:val="12"/>
              <w:spacing w:before="58"/>
              <w:ind w:left="20"/>
              <w:rPr>
                <w:sz w:val="10"/>
              </w:rPr>
            </w:pPr>
            <w:r>
              <w:rPr>
                <w:color w:val="333333"/>
                <w:spacing w:val="-1"/>
                <w:sz w:val="10"/>
              </w:rPr>
              <w:t>流感、新冠、多病原及变异监测</w:t>
            </w:r>
          </w:p>
        </w:tc>
        <w:tc>
          <w:tcPr>
            <w:tcW w:w="1316" w:type="dxa"/>
            <w:gridSpan w:val="2"/>
          </w:tcPr>
          <w:p w14:paraId="633BF8BC">
            <w:pPr>
              <w:pStyle w:val="12"/>
              <w:spacing w:before="58"/>
              <w:ind w:left="19"/>
              <w:rPr>
                <w:sz w:val="10"/>
              </w:rPr>
            </w:pPr>
            <w:r>
              <w:rPr>
                <w:color w:val="333333"/>
                <w:spacing w:val="-4"/>
                <w:sz w:val="10"/>
              </w:rPr>
              <w:t>100%</w:t>
            </w:r>
          </w:p>
        </w:tc>
        <w:tc>
          <w:tcPr>
            <w:tcW w:w="826" w:type="dxa"/>
            <w:vMerge w:val="restart"/>
          </w:tcPr>
          <w:p w14:paraId="7AB237D3">
            <w:pPr>
              <w:pStyle w:val="12"/>
              <w:rPr>
                <w:sz w:val="10"/>
              </w:rPr>
            </w:pPr>
          </w:p>
          <w:p w14:paraId="05206109">
            <w:pPr>
              <w:pStyle w:val="12"/>
              <w:rPr>
                <w:sz w:val="10"/>
              </w:rPr>
            </w:pPr>
          </w:p>
          <w:p w14:paraId="1A90A2A1">
            <w:pPr>
              <w:pStyle w:val="12"/>
              <w:spacing w:before="70"/>
              <w:rPr>
                <w:sz w:val="10"/>
              </w:rPr>
            </w:pPr>
          </w:p>
          <w:p w14:paraId="37F13F5B">
            <w:pPr>
              <w:pStyle w:val="12"/>
              <w:ind w:left="18"/>
              <w:rPr>
                <w:sz w:val="10"/>
              </w:rPr>
            </w:pPr>
            <w:r>
              <w:rPr>
                <w:color w:val="333333"/>
                <w:spacing w:val="-3"/>
                <w:sz w:val="10"/>
              </w:rPr>
              <w:t>数量指标</w:t>
            </w:r>
          </w:p>
        </w:tc>
        <w:tc>
          <w:tcPr>
            <w:tcW w:w="2396" w:type="dxa"/>
          </w:tcPr>
          <w:p w14:paraId="0BC9225C">
            <w:pPr>
              <w:pStyle w:val="12"/>
              <w:spacing w:before="58"/>
              <w:ind w:left="18"/>
              <w:rPr>
                <w:sz w:val="10"/>
              </w:rPr>
            </w:pPr>
            <w:r>
              <w:rPr>
                <w:color w:val="333333"/>
                <w:spacing w:val="-1"/>
                <w:sz w:val="10"/>
              </w:rPr>
              <w:t>流感、新冠、多病原及变异监测</w:t>
            </w:r>
          </w:p>
        </w:tc>
        <w:tc>
          <w:tcPr>
            <w:tcW w:w="913" w:type="dxa"/>
          </w:tcPr>
          <w:p w14:paraId="13396A84">
            <w:pPr>
              <w:pStyle w:val="12"/>
              <w:spacing w:before="58"/>
              <w:ind w:left="17"/>
              <w:rPr>
                <w:sz w:val="10"/>
              </w:rPr>
            </w:pPr>
            <w:r>
              <w:rPr>
                <w:color w:val="333333"/>
                <w:spacing w:val="-4"/>
                <w:sz w:val="10"/>
              </w:rPr>
              <w:t>100%</w:t>
            </w:r>
          </w:p>
        </w:tc>
      </w:tr>
      <w:tr w14:paraId="427FA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502" w:type="dxa"/>
            <w:vMerge w:val="continue"/>
            <w:tcBorders>
              <w:top w:val="nil"/>
            </w:tcBorders>
          </w:tcPr>
          <w:p w14:paraId="00E58B30">
            <w:pPr>
              <w:rPr>
                <w:sz w:val="2"/>
                <w:szCs w:val="2"/>
              </w:rPr>
            </w:pPr>
          </w:p>
        </w:tc>
        <w:tc>
          <w:tcPr>
            <w:tcW w:w="574" w:type="dxa"/>
            <w:vMerge w:val="continue"/>
            <w:tcBorders>
              <w:top w:val="nil"/>
            </w:tcBorders>
          </w:tcPr>
          <w:p w14:paraId="382D657E">
            <w:pPr>
              <w:rPr>
                <w:sz w:val="2"/>
                <w:szCs w:val="2"/>
              </w:rPr>
            </w:pPr>
          </w:p>
        </w:tc>
        <w:tc>
          <w:tcPr>
            <w:tcW w:w="735" w:type="dxa"/>
            <w:vMerge w:val="continue"/>
            <w:tcBorders>
              <w:top w:val="nil"/>
            </w:tcBorders>
          </w:tcPr>
          <w:p w14:paraId="01614B85">
            <w:pPr>
              <w:rPr>
                <w:sz w:val="2"/>
                <w:szCs w:val="2"/>
              </w:rPr>
            </w:pPr>
          </w:p>
        </w:tc>
        <w:tc>
          <w:tcPr>
            <w:tcW w:w="2434" w:type="dxa"/>
          </w:tcPr>
          <w:p w14:paraId="0829F095">
            <w:pPr>
              <w:pStyle w:val="12"/>
              <w:spacing w:before="58"/>
              <w:ind w:left="20"/>
              <w:rPr>
                <w:sz w:val="10"/>
              </w:rPr>
            </w:pPr>
            <w:r>
              <w:rPr>
                <w:color w:val="333333"/>
                <w:sz w:val="10"/>
              </w:rPr>
              <w:t>艾滋病HIV</w:t>
            </w:r>
            <w:r>
              <w:rPr>
                <w:color w:val="333333"/>
                <w:spacing w:val="-1"/>
                <w:sz w:val="10"/>
              </w:rPr>
              <w:t>、哨点、自愿咨询等检测</w:t>
            </w:r>
          </w:p>
        </w:tc>
        <w:tc>
          <w:tcPr>
            <w:tcW w:w="1316" w:type="dxa"/>
            <w:gridSpan w:val="2"/>
          </w:tcPr>
          <w:p w14:paraId="64BBCC5E">
            <w:pPr>
              <w:pStyle w:val="12"/>
              <w:spacing w:before="58"/>
              <w:ind w:left="19"/>
              <w:rPr>
                <w:sz w:val="10"/>
              </w:rPr>
            </w:pPr>
            <w:r>
              <w:rPr>
                <w:color w:val="333333"/>
                <w:spacing w:val="-4"/>
                <w:sz w:val="10"/>
              </w:rPr>
              <w:t>100%</w:t>
            </w:r>
          </w:p>
        </w:tc>
        <w:tc>
          <w:tcPr>
            <w:tcW w:w="826" w:type="dxa"/>
            <w:vMerge w:val="continue"/>
            <w:tcBorders>
              <w:top w:val="nil"/>
            </w:tcBorders>
          </w:tcPr>
          <w:p w14:paraId="773743E0">
            <w:pPr>
              <w:rPr>
                <w:sz w:val="2"/>
                <w:szCs w:val="2"/>
              </w:rPr>
            </w:pPr>
          </w:p>
        </w:tc>
        <w:tc>
          <w:tcPr>
            <w:tcW w:w="2396" w:type="dxa"/>
          </w:tcPr>
          <w:p w14:paraId="66FC8BBF">
            <w:pPr>
              <w:pStyle w:val="12"/>
              <w:spacing w:before="58"/>
              <w:ind w:left="18"/>
              <w:rPr>
                <w:sz w:val="10"/>
              </w:rPr>
            </w:pPr>
            <w:r>
              <w:rPr>
                <w:color w:val="333333"/>
                <w:sz w:val="10"/>
              </w:rPr>
              <w:t>艾滋病HIV</w:t>
            </w:r>
            <w:r>
              <w:rPr>
                <w:color w:val="333333"/>
                <w:spacing w:val="-1"/>
                <w:sz w:val="10"/>
              </w:rPr>
              <w:t>、哨点、自愿咨询等检测</w:t>
            </w:r>
          </w:p>
        </w:tc>
        <w:tc>
          <w:tcPr>
            <w:tcW w:w="913" w:type="dxa"/>
          </w:tcPr>
          <w:p w14:paraId="631ABAD5">
            <w:pPr>
              <w:pStyle w:val="12"/>
              <w:spacing w:before="58"/>
              <w:ind w:left="17"/>
              <w:rPr>
                <w:sz w:val="10"/>
              </w:rPr>
            </w:pPr>
            <w:r>
              <w:rPr>
                <w:color w:val="333333"/>
                <w:spacing w:val="-4"/>
                <w:sz w:val="10"/>
              </w:rPr>
              <w:t>100%</w:t>
            </w:r>
          </w:p>
        </w:tc>
      </w:tr>
      <w:tr w14:paraId="5AA9B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502" w:type="dxa"/>
            <w:vMerge w:val="continue"/>
            <w:tcBorders>
              <w:top w:val="nil"/>
            </w:tcBorders>
          </w:tcPr>
          <w:p w14:paraId="1D0F11EE">
            <w:pPr>
              <w:rPr>
                <w:sz w:val="2"/>
                <w:szCs w:val="2"/>
              </w:rPr>
            </w:pPr>
          </w:p>
        </w:tc>
        <w:tc>
          <w:tcPr>
            <w:tcW w:w="574" w:type="dxa"/>
            <w:vMerge w:val="continue"/>
            <w:tcBorders>
              <w:top w:val="nil"/>
            </w:tcBorders>
          </w:tcPr>
          <w:p w14:paraId="20B21F4D">
            <w:pPr>
              <w:rPr>
                <w:sz w:val="2"/>
                <w:szCs w:val="2"/>
              </w:rPr>
            </w:pPr>
          </w:p>
        </w:tc>
        <w:tc>
          <w:tcPr>
            <w:tcW w:w="735" w:type="dxa"/>
            <w:vMerge w:val="continue"/>
            <w:tcBorders>
              <w:top w:val="nil"/>
            </w:tcBorders>
          </w:tcPr>
          <w:p w14:paraId="31873955">
            <w:pPr>
              <w:rPr>
                <w:sz w:val="2"/>
                <w:szCs w:val="2"/>
              </w:rPr>
            </w:pPr>
          </w:p>
        </w:tc>
        <w:tc>
          <w:tcPr>
            <w:tcW w:w="2434" w:type="dxa"/>
          </w:tcPr>
          <w:p w14:paraId="076648F9">
            <w:pPr>
              <w:pStyle w:val="12"/>
              <w:spacing w:before="59"/>
              <w:ind w:left="20"/>
              <w:rPr>
                <w:sz w:val="10"/>
              </w:rPr>
            </w:pPr>
            <w:r>
              <w:rPr>
                <w:color w:val="333333"/>
                <w:spacing w:val="-1"/>
                <w:sz w:val="10"/>
              </w:rPr>
              <w:t>手足口病采样、麻风病可疑线索上报率</w:t>
            </w:r>
          </w:p>
        </w:tc>
        <w:tc>
          <w:tcPr>
            <w:tcW w:w="1316" w:type="dxa"/>
            <w:gridSpan w:val="2"/>
          </w:tcPr>
          <w:p w14:paraId="58CB839B">
            <w:pPr>
              <w:pStyle w:val="12"/>
              <w:spacing w:before="59"/>
              <w:ind w:left="19"/>
              <w:rPr>
                <w:sz w:val="10"/>
              </w:rPr>
            </w:pPr>
            <w:r>
              <w:rPr>
                <w:color w:val="333333"/>
                <w:spacing w:val="-4"/>
                <w:sz w:val="10"/>
              </w:rPr>
              <w:t>100%</w:t>
            </w:r>
          </w:p>
        </w:tc>
        <w:tc>
          <w:tcPr>
            <w:tcW w:w="826" w:type="dxa"/>
            <w:vMerge w:val="continue"/>
            <w:tcBorders>
              <w:top w:val="nil"/>
            </w:tcBorders>
          </w:tcPr>
          <w:p w14:paraId="48A99B41">
            <w:pPr>
              <w:rPr>
                <w:sz w:val="2"/>
                <w:szCs w:val="2"/>
              </w:rPr>
            </w:pPr>
          </w:p>
        </w:tc>
        <w:tc>
          <w:tcPr>
            <w:tcW w:w="2396" w:type="dxa"/>
          </w:tcPr>
          <w:p w14:paraId="3FC8C0A8">
            <w:pPr>
              <w:pStyle w:val="12"/>
              <w:spacing w:before="59"/>
              <w:ind w:left="18"/>
              <w:rPr>
                <w:sz w:val="10"/>
              </w:rPr>
            </w:pPr>
            <w:r>
              <w:rPr>
                <w:color w:val="333333"/>
                <w:spacing w:val="-1"/>
                <w:sz w:val="10"/>
              </w:rPr>
              <w:t>手足口病采样、麻风病可疑线索上报率</w:t>
            </w:r>
          </w:p>
        </w:tc>
        <w:tc>
          <w:tcPr>
            <w:tcW w:w="913" w:type="dxa"/>
          </w:tcPr>
          <w:p w14:paraId="68F3756A">
            <w:pPr>
              <w:pStyle w:val="12"/>
              <w:spacing w:before="59"/>
              <w:ind w:left="17"/>
              <w:rPr>
                <w:sz w:val="10"/>
              </w:rPr>
            </w:pPr>
            <w:r>
              <w:rPr>
                <w:color w:val="333333"/>
                <w:spacing w:val="-4"/>
                <w:sz w:val="10"/>
              </w:rPr>
              <w:t>100%</w:t>
            </w:r>
          </w:p>
        </w:tc>
      </w:tr>
      <w:tr w14:paraId="37F6C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502" w:type="dxa"/>
            <w:vMerge w:val="continue"/>
            <w:tcBorders>
              <w:top w:val="nil"/>
            </w:tcBorders>
          </w:tcPr>
          <w:p w14:paraId="49B3C174">
            <w:pPr>
              <w:rPr>
                <w:sz w:val="2"/>
                <w:szCs w:val="2"/>
              </w:rPr>
            </w:pPr>
          </w:p>
        </w:tc>
        <w:tc>
          <w:tcPr>
            <w:tcW w:w="574" w:type="dxa"/>
            <w:vMerge w:val="continue"/>
            <w:tcBorders>
              <w:top w:val="nil"/>
            </w:tcBorders>
          </w:tcPr>
          <w:p w14:paraId="33027A00">
            <w:pPr>
              <w:rPr>
                <w:sz w:val="2"/>
                <w:szCs w:val="2"/>
              </w:rPr>
            </w:pPr>
          </w:p>
        </w:tc>
        <w:tc>
          <w:tcPr>
            <w:tcW w:w="735" w:type="dxa"/>
            <w:vMerge w:val="continue"/>
            <w:tcBorders>
              <w:top w:val="nil"/>
            </w:tcBorders>
          </w:tcPr>
          <w:p w14:paraId="5EB5FC14">
            <w:pPr>
              <w:rPr>
                <w:sz w:val="2"/>
                <w:szCs w:val="2"/>
              </w:rPr>
            </w:pPr>
          </w:p>
        </w:tc>
        <w:tc>
          <w:tcPr>
            <w:tcW w:w="2434" w:type="dxa"/>
          </w:tcPr>
          <w:p w14:paraId="4CA485BC">
            <w:pPr>
              <w:pStyle w:val="12"/>
              <w:spacing w:before="18" w:line="128" w:lineRule="exact"/>
              <w:ind w:left="20" w:right="83"/>
              <w:rPr>
                <w:sz w:val="10"/>
              </w:rPr>
            </w:pPr>
            <w:r>
              <w:rPr>
                <w:color w:val="333333"/>
                <w:spacing w:val="-2"/>
                <w:sz w:val="10"/>
              </w:rPr>
              <w:t>环保、气象、急救、死因、医院及人口等资料数据收</w:t>
            </w:r>
            <w:r>
              <w:rPr>
                <w:color w:val="333333"/>
                <w:spacing w:val="-10"/>
                <w:sz w:val="10"/>
              </w:rPr>
              <w:t>集</w:t>
            </w:r>
          </w:p>
        </w:tc>
        <w:tc>
          <w:tcPr>
            <w:tcW w:w="1316" w:type="dxa"/>
            <w:gridSpan w:val="2"/>
          </w:tcPr>
          <w:p w14:paraId="59BBC07D">
            <w:pPr>
              <w:pStyle w:val="12"/>
              <w:spacing w:before="89"/>
              <w:ind w:left="19"/>
              <w:rPr>
                <w:sz w:val="10"/>
              </w:rPr>
            </w:pPr>
            <w:r>
              <w:rPr>
                <w:color w:val="333333"/>
                <w:spacing w:val="-4"/>
                <w:sz w:val="10"/>
              </w:rPr>
              <w:t>100%</w:t>
            </w:r>
          </w:p>
        </w:tc>
        <w:tc>
          <w:tcPr>
            <w:tcW w:w="826" w:type="dxa"/>
            <w:vMerge w:val="continue"/>
            <w:tcBorders>
              <w:top w:val="nil"/>
            </w:tcBorders>
          </w:tcPr>
          <w:p w14:paraId="7546DD21">
            <w:pPr>
              <w:rPr>
                <w:sz w:val="2"/>
                <w:szCs w:val="2"/>
              </w:rPr>
            </w:pPr>
          </w:p>
        </w:tc>
        <w:tc>
          <w:tcPr>
            <w:tcW w:w="2396" w:type="dxa"/>
          </w:tcPr>
          <w:p w14:paraId="53608288">
            <w:pPr>
              <w:pStyle w:val="12"/>
              <w:spacing w:before="18" w:line="128" w:lineRule="exact"/>
              <w:ind w:left="18" w:right="47"/>
              <w:rPr>
                <w:sz w:val="10"/>
              </w:rPr>
            </w:pPr>
            <w:r>
              <w:rPr>
                <w:color w:val="333333"/>
                <w:spacing w:val="-2"/>
                <w:sz w:val="10"/>
              </w:rPr>
              <w:t>环保、气象、急救、死因、医院及人口等资料数据收</w:t>
            </w:r>
            <w:r>
              <w:rPr>
                <w:color w:val="333333"/>
                <w:spacing w:val="-10"/>
                <w:sz w:val="10"/>
              </w:rPr>
              <w:t>集</w:t>
            </w:r>
          </w:p>
        </w:tc>
        <w:tc>
          <w:tcPr>
            <w:tcW w:w="913" w:type="dxa"/>
          </w:tcPr>
          <w:p w14:paraId="062D44E4">
            <w:pPr>
              <w:pStyle w:val="12"/>
              <w:spacing w:before="89"/>
              <w:ind w:left="17"/>
              <w:rPr>
                <w:sz w:val="10"/>
              </w:rPr>
            </w:pPr>
            <w:r>
              <w:rPr>
                <w:color w:val="333333"/>
                <w:spacing w:val="-4"/>
                <w:sz w:val="10"/>
              </w:rPr>
              <w:t>100%</w:t>
            </w:r>
          </w:p>
        </w:tc>
      </w:tr>
      <w:tr w14:paraId="22ED2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502" w:type="dxa"/>
            <w:vMerge w:val="continue"/>
            <w:tcBorders>
              <w:top w:val="nil"/>
            </w:tcBorders>
          </w:tcPr>
          <w:p w14:paraId="3D9FADB9">
            <w:pPr>
              <w:rPr>
                <w:sz w:val="2"/>
                <w:szCs w:val="2"/>
              </w:rPr>
            </w:pPr>
          </w:p>
        </w:tc>
        <w:tc>
          <w:tcPr>
            <w:tcW w:w="574" w:type="dxa"/>
            <w:vMerge w:val="continue"/>
            <w:tcBorders>
              <w:top w:val="nil"/>
            </w:tcBorders>
          </w:tcPr>
          <w:p w14:paraId="353A81DA">
            <w:pPr>
              <w:rPr>
                <w:sz w:val="2"/>
                <w:szCs w:val="2"/>
              </w:rPr>
            </w:pPr>
          </w:p>
        </w:tc>
        <w:tc>
          <w:tcPr>
            <w:tcW w:w="735" w:type="dxa"/>
          </w:tcPr>
          <w:p w14:paraId="0F8B0B45">
            <w:pPr>
              <w:pStyle w:val="12"/>
              <w:spacing w:before="58"/>
              <w:ind w:left="20"/>
              <w:rPr>
                <w:sz w:val="10"/>
              </w:rPr>
            </w:pPr>
            <w:r>
              <w:rPr>
                <w:color w:val="333333"/>
                <w:spacing w:val="-3"/>
                <w:sz w:val="10"/>
              </w:rPr>
              <w:t>质量指标</w:t>
            </w:r>
          </w:p>
        </w:tc>
        <w:tc>
          <w:tcPr>
            <w:tcW w:w="2434" w:type="dxa"/>
          </w:tcPr>
          <w:p w14:paraId="4E975820">
            <w:pPr>
              <w:pStyle w:val="12"/>
              <w:spacing w:before="58"/>
              <w:ind w:left="20"/>
              <w:rPr>
                <w:sz w:val="10"/>
              </w:rPr>
            </w:pPr>
            <w:r>
              <w:rPr>
                <w:color w:val="333333"/>
                <w:spacing w:val="-1"/>
                <w:sz w:val="10"/>
              </w:rPr>
              <w:t>各项监测检测任务完成率</w:t>
            </w:r>
          </w:p>
        </w:tc>
        <w:tc>
          <w:tcPr>
            <w:tcW w:w="1316" w:type="dxa"/>
            <w:gridSpan w:val="2"/>
          </w:tcPr>
          <w:p w14:paraId="312A55E6">
            <w:pPr>
              <w:pStyle w:val="12"/>
              <w:spacing w:before="58"/>
              <w:ind w:left="19"/>
              <w:rPr>
                <w:sz w:val="10"/>
              </w:rPr>
            </w:pPr>
            <w:r>
              <w:rPr>
                <w:color w:val="333333"/>
                <w:spacing w:val="-4"/>
                <w:sz w:val="10"/>
              </w:rPr>
              <w:t>100%</w:t>
            </w:r>
          </w:p>
        </w:tc>
        <w:tc>
          <w:tcPr>
            <w:tcW w:w="826" w:type="dxa"/>
          </w:tcPr>
          <w:p w14:paraId="3B6FD5B2">
            <w:pPr>
              <w:pStyle w:val="12"/>
              <w:spacing w:before="58"/>
              <w:ind w:left="18"/>
              <w:rPr>
                <w:sz w:val="10"/>
              </w:rPr>
            </w:pPr>
            <w:r>
              <w:rPr>
                <w:color w:val="333333"/>
                <w:spacing w:val="-3"/>
                <w:sz w:val="10"/>
              </w:rPr>
              <w:t>质量指标</w:t>
            </w:r>
          </w:p>
        </w:tc>
        <w:tc>
          <w:tcPr>
            <w:tcW w:w="2396" w:type="dxa"/>
          </w:tcPr>
          <w:p w14:paraId="513E8409">
            <w:pPr>
              <w:pStyle w:val="12"/>
              <w:spacing w:before="58"/>
              <w:ind w:left="18"/>
              <w:rPr>
                <w:sz w:val="10"/>
              </w:rPr>
            </w:pPr>
            <w:r>
              <w:rPr>
                <w:color w:val="333333"/>
                <w:spacing w:val="-1"/>
                <w:sz w:val="10"/>
              </w:rPr>
              <w:t>各项监测检测任务完成率</w:t>
            </w:r>
          </w:p>
        </w:tc>
        <w:tc>
          <w:tcPr>
            <w:tcW w:w="913" w:type="dxa"/>
          </w:tcPr>
          <w:p w14:paraId="420479D0">
            <w:pPr>
              <w:pStyle w:val="12"/>
              <w:spacing w:before="58"/>
              <w:ind w:left="17"/>
              <w:rPr>
                <w:sz w:val="10"/>
              </w:rPr>
            </w:pPr>
            <w:r>
              <w:rPr>
                <w:color w:val="333333"/>
                <w:spacing w:val="-4"/>
                <w:sz w:val="10"/>
              </w:rPr>
              <w:t>100%</w:t>
            </w:r>
          </w:p>
        </w:tc>
      </w:tr>
      <w:tr w14:paraId="12F69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502" w:type="dxa"/>
            <w:vMerge w:val="continue"/>
            <w:tcBorders>
              <w:top w:val="nil"/>
            </w:tcBorders>
          </w:tcPr>
          <w:p w14:paraId="34AE81DC">
            <w:pPr>
              <w:rPr>
                <w:sz w:val="2"/>
                <w:szCs w:val="2"/>
              </w:rPr>
            </w:pPr>
          </w:p>
        </w:tc>
        <w:tc>
          <w:tcPr>
            <w:tcW w:w="574" w:type="dxa"/>
            <w:vMerge w:val="continue"/>
            <w:tcBorders>
              <w:top w:val="nil"/>
            </w:tcBorders>
          </w:tcPr>
          <w:p w14:paraId="048B3359">
            <w:pPr>
              <w:rPr>
                <w:sz w:val="2"/>
                <w:szCs w:val="2"/>
              </w:rPr>
            </w:pPr>
          </w:p>
        </w:tc>
        <w:tc>
          <w:tcPr>
            <w:tcW w:w="735" w:type="dxa"/>
            <w:vMerge w:val="restart"/>
          </w:tcPr>
          <w:p w14:paraId="0EA52DCF">
            <w:pPr>
              <w:pStyle w:val="12"/>
              <w:spacing w:before="53"/>
              <w:rPr>
                <w:sz w:val="10"/>
              </w:rPr>
            </w:pPr>
          </w:p>
          <w:p w14:paraId="1EC24292">
            <w:pPr>
              <w:pStyle w:val="12"/>
              <w:ind w:left="20"/>
              <w:rPr>
                <w:sz w:val="10"/>
              </w:rPr>
            </w:pPr>
            <w:r>
              <w:rPr>
                <w:color w:val="333333"/>
                <w:spacing w:val="-3"/>
                <w:sz w:val="10"/>
              </w:rPr>
              <w:t>时效指标</w:t>
            </w:r>
          </w:p>
        </w:tc>
        <w:tc>
          <w:tcPr>
            <w:tcW w:w="2434" w:type="dxa"/>
          </w:tcPr>
          <w:p w14:paraId="655416B0">
            <w:pPr>
              <w:pStyle w:val="12"/>
              <w:spacing w:before="58"/>
              <w:ind w:left="20"/>
              <w:rPr>
                <w:sz w:val="10"/>
              </w:rPr>
            </w:pPr>
            <w:r>
              <w:rPr>
                <w:color w:val="333333"/>
                <w:spacing w:val="-1"/>
                <w:sz w:val="10"/>
              </w:rPr>
              <w:t>各项监测检测任务完成时限</w:t>
            </w:r>
          </w:p>
        </w:tc>
        <w:tc>
          <w:tcPr>
            <w:tcW w:w="1316" w:type="dxa"/>
            <w:gridSpan w:val="2"/>
          </w:tcPr>
          <w:p w14:paraId="1A0C4A78">
            <w:pPr>
              <w:pStyle w:val="12"/>
              <w:spacing w:before="58"/>
              <w:ind w:left="19"/>
              <w:rPr>
                <w:sz w:val="10"/>
              </w:rPr>
            </w:pPr>
            <w:r>
              <w:rPr>
                <w:color w:val="333333"/>
                <w:sz w:val="10"/>
              </w:rPr>
              <w:t>2024</w:t>
            </w:r>
            <w:r>
              <w:rPr>
                <w:color w:val="333333"/>
                <w:spacing w:val="-5"/>
                <w:sz w:val="10"/>
              </w:rPr>
              <w:t>全年</w:t>
            </w:r>
          </w:p>
        </w:tc>
        <w:tc>
          <w:tcPr>
            <w:tcW w:w="826" w:type="dxa"/>
            <w:vMerge w:val="restart"/>
          </w:tcPr>
          <w:p w14:paraId="412E07DA">
            <w:pPr>
              <w:pStyle w:val="12"/>
              <w:spacing w:before="53"/>
              <w:rPr>
                <w:sz w:val="10"/>
              </w:rPr>
            </w:pPr>
          </w:p>
          <w:p w14:paraId="0EBA26CA">
            <w:pPr>
              <w:pStyle w:val="12"/>
              <w:ind w:left="18"/>
              <w:rPr>
                <w:sz w:val="10"/>
              </w:rPr>
            </w:pPr>
            <w:r>
              <w:rPr>
                <w:color w:val="333333"/>
                <w:spacing w:val="-3"/>
                <w:sz w:val="10"/>
              </w:rPr>
              <w:t>时效指标</w:t>
            </w:r>
          </w:p>
        </w:tc>
        <w:tc>
          <w:tcPr>
            <w:tcW w:w="2396" w:type="dxa"/>
          </w:tcPr>
          <w:p w14:paraId="211B6986">
            <w:pPr>
              <w:pStyle w:val="12"/>
              <w:spacing w:before="58"/>
              <w:ind w:left="18"/>
              <w:rPr>
                <w:sz w:val="10"/>
              </w:rPr>
            </w:pPr>
            <w:r>
              <w:rPr>
                <w:color w:val="333333"/>
                <w:spacing w:val="-1"/>
                <w:sz w:val="10"/>
              </w:rPr>
              <w:t>各项监测检测任务完成时限</w:t>
            </w:r>
          </w:p>
        </w:tc>
        <w:tc>
          <w:tcPr>
            <w:tcW w:w="913" w:type="dxa"/>
          </w:tcPr>
          <w:p w14:paraId="2DF5A6F8">
            <w:pPr>
              <w:pStyle w:val="12"/>
              <w:spacing w:before="58"/>
              <w:ind w:left="17"/>
              <w:rPr>
                <w:sz w:val="10"/>
              </w:rPr>
            </w:pPr>
            <w:r>
              <w:rPr>
                <w:color w:val="333333"/>
                <w:sz w:val="10"/>
              </w:rPr>
              <w:t>2024</w:t>
            </w:r>
            <w:r>
              <w:rPr>
                <w:color w:val="333333"/>
                <w:spacing w:val="-5"/>
                <w:sz w:val="10"/>
              </w:rPr>
              <w:t>全年</w:t>
            </w:r>
          </w:p>
        </w:tc>
      </w:tr>
      <w:tr w14:paraId="6A8E2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502" w:type="dxa"/>
            <w:vMerge w:val="continue"/>
            <w:tcBorders>
              <w:top w:val="nil"/>
            </w:tcBorders>
          </w:tcPr>
          <w:p w14:paraId="04F1993A">
            <w:pPr>
              <w:rPr>
                <w:sz w:val="2"/>
                <w:szCs w:val="2"/>
              </w:rPr>
            </w:pPr>
          </w:p>
        </w:tc>
        <w:tc>
          <w:tcPr>
            <w:tcW w:w="574" w:type="dxa"/>
            <w:vMerge w:val="continue"/>
            <w:tcBorders>
              <w:top w:val="nil"/>
            </w:tcBorders>
          </w:tcPr>
          <w:p w14:paraId="0DCD02FF">
            <w:pPr>
              <w:rPr>
                <w:sz w:val="2"/>
                <w:szCs w:val="2"/>
              </w:rPr>
            </w:pPr>
          </w:p>
        </w:tc>
        <w:tc>
          <w:tcPr>
            <w:tcW w:w="735" w:type="dxa"/>
            <w:vMerge w:val="continue"/>
            <w:tcBorders>
              <w:top w:val="nil"/>
            </w:tcBorders>
          </w:tcPr>
          <w:p w14:paraId="24A245BD">
            <w:pPr>
              <w:rPr>
                <w:sz w:val="2"/>
                <w:szCs w:val="2"/>
              </w:rPr>
            </w:pPr>
          </w:p>
        </w:tc>
        <w:tc>
          <w:tcPr>
            <w:tcW w:w="2434" w:type="dxa"/>
          </w:tcPr>
          <w:p w14:paraId="4D18E25F">
            <w:pPr>
              <w:pStyle w:val="12"/>
              <w:spacing w:before="58"/>
              <w:ind w:left="20"/>
              <w:rPr>
                <w:sz w:val="10"/>
              </w:rPr>
            </w:pPr>
            <w:r>
              <w:rPr>
                <w:color w:val="333333"/>
                <w:spacing w:val="-1"/>
                <w:sz w:val="10"/>
              </w:rPr>
              <w:t>组织实施、健康影响因素干预</w:t>
            </w:r>
          </w:p>
        </w:tc>
        <w:tc>
          <w:tcPr>
            <w:tcW w:w="1316" w:type="dxa"/>
            <w:gridSpan w:val="2"/>
          </w:tcPr>
          <w:p w14:paraId="247B9C03">
            <w:pPr>
              <w:pStyle w:val="12"/>
              <w:spacing w:before="58"/>
              <w:ind w:left="19"/>
              <w:rPr>
                <w:sz w:val="10"/>
              </w:rPr>
            </w:pPr>
            <w:r>
              <w:rPr>
                <w:color w:val="333333"/>
                <w:spacing w:val="-3"/>
                <w:sz w:val="10"/>
              </w:rPr>
              <w:t>按时完成</w:t>
            </w:r>
          </w:p>
        </w:tc>
        <w:tc>
          <w:tcPr>
            <w:tcW w:w="826" w:type="dxa"/>
            <w:vMerge w:val="continue"/>
            <w:tcBorders>
              <w:top w:val="nil"/>
            </w:tcBorders>
          </w:tcPr>
          <w:p w14:paraId="28FD7723">
            <w:pPr>
              <w:rPr>
                <w:sz w:val="2"/>
                <w:szCs w:val="2"/>
              </w:rPr>
            </w:pPr>
          </w:p>
        </w:tc>
        <w:tc>
          <w:tcPr>
            <w:tcW w:w="2396" w:type="dxa"/>
          </w:tcPr>
          <w:p w14:paraId="3B8243A0">
            <w:pPr>
              <w:pStyle w:val="12"/>
              <w:spacing w:before="58"/>
              <w:ind w:left="18"/>
              <w:rPr>
                <w:sz w:val="10"/>
              </w:rPr>
            </w:pPr>
            <w:r>
              <w:rPr>
                <w:color w:val="333333"/>
                <w:spacing w:val="-1"/>
                <w:sz w:val="10"/>
              </w:rPr>
              <w:t>组织实施、健康影响因素干预</w:t>
            </w:r>
          </w:p>
        </w:tc>
        <w:tc>
          <w:tcPr>
            <w:tcW w:w="913" w:type="dxa"/>
          </w:tcPr>
          <w:p w14:paraId="6A390329">
            <w:pPr>
              <w:pStyle w:val="12"/>
              <w:spacing w:before="58"/>
              <w:ind w:left="17"/>
              <w:rPr>
                <w:sz w:val="10"/>
              </w:rPr>
            </w:pPr>
            <w:r>
              <w:rPr>
                <w:color w:val="333333"/>
                <w:spacing w:val="-3"/>
                <w:sz w:val="10"/>
              </w:rPr>
              <w:t>按时完成</w:t>
            </w:r>
          </w:p>
        </w:tc>
      </w:tr>
      <w:tr w14:paraId="0C218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502" w:type="dxa"/>
            <w:vMerge w:val="continue"/>
            <w:tcBorders>
              <w:top w:val="nil"/>
            </w:tcBorders>
          </w:tcPr>
          <w:p w14:paraId="3B562783">
            <w:pPr>
              <w:rPr>
                <w:sz w:val="2"/>
                <w:szCs w:val="2"/>
              </w:rPr>
            </w:pPr>
          </w:p>
        </w:tc>
        <w:tc>
          <w:tcPr>
            <w:tcW w:w="574" w:type="dxa"/>
            <w:vMerge w:val="continue"/>
            <w:tcBorders>
              <w:top w:val="nil"/>
            </w:tcBorders>
          </w:tcPr>
          <w:p w14:paraId="4838E9A1">
            <w:pPr>
              <w:rPr>
                <w:sz w:val="2"/>
                <w:szCs w:val="2"/>
              </w:rPr>
            </w:pPr>
          </w:p>
        </w:tc>
        <w:tc>
          <w:tcPr>
            <w:tcW w:w="735" w:type="dxa"/>
          </w:tcPr>
          <w:p w14:paraId="415D98C9">
            <w:pPr>
              <w:pStyle w:val="12"/>
              <w:spacing w:before="58"/>
              <w:ind w:left="20"/>
              <w:rPr>
                <w:sz w:val="10"/>
              </w:rPr>
            </w:pPr>
            <w:r>
              <w:rPr>
                <w:color w:val="333333"/>
                <w:spacing w:val="-3"/>
                <w:sz w:val="10"/>
              </w:rPr>
              <w:t>成本指标</w:t>
            </w:r>
          </w:p>
        </w:tc>
        <w:tc>
          <w:tcPr>
            <w:tcW w:w="2434" w:type="dxa"/>
          </w:tcPr>
          <w:p w14:paraId="3078F3B1">
            <w:pPr>
              <w:pStyle w:val="12"/>
              <w:spacing w:before="58"/>
              <w:ind w:left="20"/>
              <w:rPr>
                <w:sz w:val="10"/>
              </w:rPr>
            </w:pPr>
            <w:r>
              <w:rPr>
                <w:color w:val="333333"/>
                <w:spacing w:val="-2"/>
                <w:sz w:val="10"/>
              </w:rPr>
              <w:t>其他重点传染病防治</w:t>
            </w:r>
          </w:p>
        </w:tc>
        <w:tc>
          <w:tcPr>
            <w:tcW w:w="1316" w:type="dxa"/>
            <w:gridSpan w:val="2"/>
          </w:tcPr>
          <w:p w14:paraId="4381FA24">
            <w:pPr>
              <w:pStyle w:val="12"/>
              <w:spacing w:before="58"/>
              <w:ind w:left="19"/>
              <w:rPr>
                <w:sz w:val="10"/>
              </w:rPr>
            </w:pPr>
            <w:r>
              <w:rPr>
                <w:color w:val="333333"/>
                <w:sz w:val="10"/>
              </w:rPr>
              <w:t>203.89</w:t>
            </w:r>
            <w:r>
              <w:rPr>
                <w:color w:val="333333"/>
                <w:spacing w:val="-10"/>
                <w:sz w:val="10"/>
              </w:rPr>
              <w:t>万</w:t>
            </w:r>
          </w:p>
        </w:tc>
        <w:tc>
          <w:tcPr>
            <w:tcW w:w="826" w:type="dxa"/>
          </w:tcPr>
          <w:p w14:paraId="2D4F5617">
            <w:pPr>
              <w:pStyle w:val="12"/>
              <w:spacing w:before="58"/>
              <w:ind w:left="18"/>
              <w:rPr>
                <w:sz w:val="10"/>
              </w:rPr>
            </w:pPr>
            <w:r>
              <w:rPr>
                <w:color w:val="333333"/>
                <w:spacing w:val="-3"/>
                <w:sz w:val="10"/>
              </w:rPr>
              <w:t>成本指标</w:t>
            </w:r>
          </w:p>
        </w:tc>
        <w:tc>
          <w:tcPr>
            <w:tcW w:w="2396" w:type="dxa"/>
          </w:tcPr>
          <w:p w14:paraId="52B962AA">
            <w:pPr>
              <w:pStyle w:val="12"/>
              <w:spacing w:before="58"/>
              <w:ind w:left="18"/>
              <w:rPr>
                <w:sz w:val="10"/>
              </w:rPr>
            </w:pPr>
            <w:r>
              <w:rPr>
                <w:color w:val="333333"/>
                <w:spacing w:val="-2"/>
                <w:sz w:val="10"/>
              </w:rPr>
              <w:t>其他重点传染病防治</w:t>
            </w:r>
          </w:p>
        </w:tc>
        <w:tc>
          <w:tcPr>
            <w:tcW w:w="913" w:type="dxa"/>
          </w:tcPr>
          <w:p w14:paraId="3E6661FD">
            <w:pPr>
              <w:pStyle w:val="12"/>
              <w:spacing w:before="58"/>
              <w:ind w:left="17"/>
              <w:rPr>
                <w:sz w:val="10"/>
              </w:rPr>
            </w:pPr>
            <w:r>
              <w:rPr>
                <w:color w:val="333333"/>
                <w:sz w:val="10"/>
              </w:rPr>
              <w:t>203.89</w:t>
            </w:r>
            <w:r>
              <w:rPr>
                <w:color w:val="333333"/>
                <w:spacing w:val="-10"/>
                <w:sz w:val="10"/>
              </w:rPr>
              <w:t>万</w:t>
            </w:r>
          </w:p>
        </w:tc>
      </w:tr>
      <w:tr w14:paraId="5EAB3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502" w:type="dxa"/>
            <w:vMerge w:val="continue"/>
            <w:tcBorders>
              <w:top w:val="nil"/>
            </w:tcBorders>
          </w:tcPr>
          <w:p w14:paraId="259E35E2">
            <w:pPr>
              <w:rPr>
                <w:sz w:val="2"/>
                <w:szCs w:val="2"/>
              </w:rPr>
            </w:pPr>
          </w:p>
        </w:tc>
        <w:tc>
          <w:tcPr>
            <w:tcW w:w="574" w:type="dxa"/>
            <w:vMerge w:val="restart"/>
          </w:tcPr>
          <w:p w14:paraId="14118086">
            <w:pPr>
              <w:pStyle w:val="12"/>
              <w:rPr>
                <w:sz w:val="10"/>
              </w:rPr>
            </w:pPr>
          </w:p>
          <w:p w14:paraId="50FA5F45">
            <w:pPr>
              <w:pStyle w:val="12"/>
              <w:rPr>
                <w:sz w:val="10"/>
              </w:rPr>
            </w:pPr>
          </w:p>
          <w:p w14:paraId="7FDE6A2C">
            <w:pPr>
              <w:pStyle w:val="12"/>
              <w:spacing w:before="41"/>
              <w:rPr>
                <w:sz w:val="10"/>
              </w:rPr>
            </w:pPr>
          </w:p>
          <w:p w14:paraId="679FA168">
            <w:pPr>
              <w:pStyle w:val="12"/>
              <w:ind w:left="21"/>
              <w:rPr>
                <w:sz w:val="10"/>
              </w:rPr>
            </w:pPr>
            <w:r>
              <w:rPr>
                <w:color w:val="333333"/>
                <w:spacing w:val="-3"/>
                <w:sz w:val="10"/>
              </w:rPr>
              <w:t>效益指标</w:t>
            </w:r>
          </w:p>
        </w:tc>
        <w:tc>
          <w:tcPr>
            <w:tcW w:w="735" w:type="dxa"/>
          </w:tcPr>
          <w:p w14:paraId="0C32F241">
            <w:pPr>
              <w:pStyle w:val="12"/>
              <w:spacing w:before="59"/>
              <w:ind w:left="20"/>
              <w:rPr>
                <w:sz w:val="10"/>
              </w:rPr>
            </w:pPr>
            <w:r>
              <w:rPr>
                <w:color w:val="333333"/>
                <w:spacing w:val="-2"/>
                <w:sz w:val="10"/>
              </w:rPr>
              <w:t>经济效益指标</w:t>
            </w:r>
          </w:p>
        </w:tc>
        <w:tc>
          <w:tcPr>
            <w:tcW w:w="2434" w:type="dxa"/>
          </w:tcPr>
          <w:p w14:paraId="13ED2DB5">
            <w:pPr>
              <w:pStyle w:val="12"/>
              <w:spacing w:before="59"/>
              <w:ind w:left="20"/>
              <w:rPr>
                <w:sz w:val="10"/>
              </w:rPr>
            </w:pPr>
            <w:r>
              <w:rPr>
                <w:color w:val="333333"/>
                <w:spacing w:val="-1"/>
                <w:sz w:val="10"/>
              </w:rPr>
              <w:t>减轻艾滋病病人抗病毒治疗的经济负担</w:t>
            </w:r>
          </w:p>
        </w:tc>
        <w:tc>
          <w:tcPr>
            <w:tcW w:w="1316" w:type="dxa"/>
            <w:gridSpan w:val="2"/>
          </w:tcPr>
          <w:p w14:paraId="31A1E3C2">
            <w:pPr>
              <w:pStyle w:val="12"/>
              <w:spacing w:before="59"/>
              <w:ind w:left="19"/>
              <w:rPr>
                <w:sz w:val="10"/>
              </w:rPr>
            </w:pPr>
            <w:r>
              <w:rPr>
                <w:color w:val="333333"/>
                <w:spacing w:val="-4"/>
                <w:sz w:val="10"/>
              </w:rPr>
              <w:t>中长期</w:t>
            </w:r>
          </w:p>
        </w:tc>
        <w:tc>
          <w:tcPr>
            <w:tcW w:w="826" w:type="dxa"/>
          </w:tcPr>
          <w:p w14:paraId="4C1B4DF6">
            <w:pPr>
              <w:pStyle w:val="12"/>
              <w:spacing w:before="59"/>
              <w:ind w:left="18"/>
              <w:rPr>
                <w:sz w:val="10"/>
              </w:rPr>
            </w:pPr>
            <w:r>
              <w:rPr>
                <w:color w:val="333333"/>
                <w:spacing w:val="-2"/>
                <w:sz w:val="10"/>
              </w:rPr>
              <w:t>经济效益指标</w:t>
            </w:r>
          </w:p>
        </w:tc>
        <w:tc>
          <w:tcPr>
            <w:tcW w:w="2396" w:type="dxa"/>
          </w:tcPr>
          <w:p w14:paraId="010D1157">
            <w:pPr>
              <w:pStyle w:val="12"/>
              <w:spacing w:before="59"/>
              <w:ind w:left="18"/>
              <w:rPr>
                <w:sz w:val="10"/>
              </w:rPr>
            </w:pPr>
            <w:r>
              <w:rPr>
                <w:color w:val="333333"/>
                <w:spacing w:val="-1"/>
                <w:sz w:val="10"/>
              </w:rPr>
              <w:t>减轻艾滋病病人抗病毒治疗的经济负担</w:t>
            </w:r>
          </w:p>
        </w:tc>
        <w:tc>
          <w:tcPr>
            <w:tcW w:w="913" w:type="dxa"/>
          </w:tcPr>
          <w:p w14:paraId="0FADE5DD">
            <w:pPr>
              <w:pStyle w:val="12"/>
              <w:spacing w:before="59"/>
              <w:ind w:left="17"/>
              <w:rPr>
                <w:sz w:val="10"/>
              </w:rPr>
            </w:pPr>
            <w:r>
              <w:rPr>
                <w:color w:val="333333"/>
                <w:spacing w:val="-4"/>
                <w:sz w:val="10"/>
              </w:rPr>
              <w:t>中长期</w:t>
            </w:r>
          </w:p>
        </w:tc>
      </w:tr>
      <w:tr w14:paraId="5BAE4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502" w:type="dxa"/>
            <w:vMerge w:val="continue"/>
            <w:tcBorders>
              <w:top w:val="nil"/>
            </w:tcBorders>
          </w:tcPr>
          <w:p w14:paraId="2EC1B1FF">
            <w:pPr>
              <w:rPr>
                <w:sz w:val="2"/>
                <w:szCs w:val="2"/>
              </w:rPr>
            </w:pPr>
          </w:p>
        </w:tc>
        <w:tc>
          <w:tcPr>
            <w:tcW w:w="574" w:type="dxa"/>
            <w:vMerge w:val="continue"/>
            <w:tcBorders>
              <w:top w:val="nil"/>
            </w:tcBorders>
          </w:tcPr>
          <w:p w14:paraId="61FC5B18">
            <w:pPr>
              <w:rPr>
                <w:sz w:val="2"/>
                <w:szCs w:val="2"/>
              </w:rPr>
            </w:pPr>
          </w:p>
        </w:tc>
        <w:tc>
          <w:tcPr>
            <w:tcW w:w="735" w:type="dxa"/>
          </w:tcPr>
          <w:p w14:paraId="324F0B89">
            <w:pPr>
              <w:pStyle w:val="12"/>
              <w:spacing w:before="59"/>
              <w:ind w:left="20"/>
              <w:rPr>
                <w:sz w:val="10"/>
              </w:rPr>
            </w:pPr>
            <w:r>
              <w:rPr>
                <w:color w:val="333333"/>
                <w:spacing w:val="-2"/>
                <w:sz w:val="10"/>
              </w:rPr>
              <w:t>社会效益指标</w:t>
            </w:r>
          </w:p>
        </w:tc>
        <w:tc>
          <w:tcPr>
            <w:tcW w:w="2434" w:type="dxa"/>
          </w:tcPr>
          <w:p w14:paraId="17587A15">
            <w:pPr>
              <w:pStyle w:val="12"/>
              <w:spacing w:before="59"/>
              <w:ind w:left="20"/>
              <w:rPr>
                <w:sz w:val="10"/>
              </w:rPr>
            </w:pPr>
            <w:r>
              <w:rPr>
                <w:color w:val="333333"/>
                <w:spacing w:val="-1"/>
                <w:sz w:val="10"/>
              </w:rPr>
              <w:t>减少艾滋病、流感、新冠病毒传播</w:t>
            </w:r>
          </w:p>
        </w:tc>
        <w:tc>
          <w:tcPr>
            <w:tcW w:w="1316" w:type="dxa"/>
            <w:gridSpan w:val="2"/>
          </w:tcPr>
          <w:p w14:paraId="170B43D5">
            <w:pPr>
              <w:pStyle w:val="12"/>
              <w:spacing w:before="59"/>
              <w:ind w:left="19"/>
              <w:rPr>
                <w:sz w:val="10"/>
              </w:rPr>
            </w:pPr>
            <w:r>
              <w:rPr>
                <w:color w:val="333333"/>
                <w:spacing w:val="-4"/>
                <w:sz w:val="10"/>
              </w:rPr>
              <w:t>中长期</w:t>
            </w:r>
          </w:p>
        </w:tc>
        <w:tc>
          <w:tcPr>
            <w:tcW w:w="826" w:type="dxa"/>
          </w:tcPr>
          <w:p w14:paraId="5B6932FB">
            <w:pPr>
              <w:pStyle w:val="12"/>
              <w:spacing w:before="59"/>
              <w:ind w:left="18"/>
              <w:rPr>
                <w:sz w:val="10"/>
              </w:rPr>
            </w:pPr>
            <w:r>
              <w:rPr>
                <w:color w:val="333333"/>
                <w:spacing w:val="-2"/>
                <w:sz w:val="10"/>
              </w:rPr>
              <w:t>社会效益指标</w:t>
            </w:r>
          </w:p>
        </w:tc>
        <w:tc>
          <w:tcPr>
            <w:tcW w:w="2396" w:type="dxa"/>
          </w:tcPr>
          <w:p w14:paraId="499583DC">
            <w:pPr>
              <w:pStyle w:val="12"/>
              <w:spacing w:before="59"/>
              <w:ind w:left="18"/>
              <w:rPr>
                <w:sz w:val="10"/>
              </w:rPr>
            </w:pPr>
            <w:r>
              <w:rPr>
                <w:color w:val="333333"/>
                <w:spacing w:val="-1"/>
                <w:sz w:val="10"/>
              </w:rPr>
              <w:t>减少艾滋病、流感、新冠病毒传播</w:t>
            </w:r>
          </w:p>
        </w:tc>
        <w:tc>
          <w:tcPr>
            <w:tcW w:w="913" w:type="dxa"/>
          </w:tcPr>
          <w:p w14:paraId="46A541D9">
            <w:pPr>
              <w:pStyle w:val="12"/>
              <w:spacing w:before="59"/>
              <w:ind w:left="17"/>
              <w:rPr>
                <w:sz w:val="10"/>
              </w:rPr>
            </w:pPr>
            <w:r>
              <w:rPr>
                <w:color w:val="333333"/>
                <w:spacing w:val="-4"/>
                <w:sz w:val="10"/>
              </w:rPr>
              <w:t>中长期</w:t>
            </w:r>
          </w:p>
        </w:tc>
      </w:tr>
      <w:tr w14:paraId="29640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502" w:type="dxa"/>
            <w:vMerge w:val="continue"/>
            <w:tcBorders>
              <w:top w:val="nil"/>
            </w:tcBorders>
          </w:tcPr>
          <w:p w14:paraId="0B763F8A">
            <w:pPr>
              <w:rPr>
                <w:sz w:val="2"/>
                <w:szCs w:val="2"/>
              </w:rPr>
            </w:pPr>
          </w:p>
        </w:tc>
        <w:tc>
          <w:tcPr>
            <w:tcW w:w="574" w:type="dxa"/>
            <w:vMerge w:val="continue"/>
            <w:tcBorders>
              <w:top w:val="nil"/>
            </w:tcBorders>
          </w:tcPr>
          <w:p w14:paraId="212751F5">
            <w:pPr>
              <w:rPr>
                <w:sz w:val="2"/>
                <w:szCs w:val="2"/>
              </w:rPr>
            </w:pPr>
          </w:p>
        </w:tc>
        <w:tc>
          <w:tcPr>
            <w:tcW w:w="735" w:type="dxa"/>
          </w:tcPr>
          <w:p w14:paraId="25CED409">
            <w:pPr>
              <w:pStyle w:val="12"/>
              <w:spacing w:before="59"/>
              <w:ind w:left="20"/>
              <w:rPr>
                <w:sz w:val="10"/>
              </w:rPr>
            </w:pPr>
            <w:r>
              <w:rPr>
                <w:color w:val="333333"/>
                <w:spacing w:val="-2"/>
                <w:sz w:val="10"/>
              </w:rPr>
              <w:t>生态效益指标</w:t>
            </w:r>
          </w:p>
        </w:tc>
        <w:tc>
          <w:tcPr>
            <w:tcW w:w="2434" w:type="dxa"/>
          </w:tcPr>
          <w:p w14:paraId="59C9D086">
            <w:pPr>
              <w:pStyle w:val="12"/>
              <w:rPr>
                <w:rFonts w:ascii="Times New Roman"/>
                <w:sz w:val="10"/>
              </w:rPr>
            </w:pPr>
          </w:p>
        </w:tc>
        <w:tc>
          <w:tcPr>
            <w:tcW w:w="1316" w:type="dxa"/>
            <w:gridSpan w:val="2"/>
          </w:tcPr>
          <w:p w14:paraId="56DAD447">
            <w:pPr>
              <w:pStyle w:val="12"/>
              <w:rPr>
                <w:rFonts w:ascii="Times New Roman"/>
                <w:sz w:val="10"/>
              </w:rPr>
            </w:pPr>
          </w:p>
        </w:tc>
        <w:tc>
          <w:tcPr>
            <w:tcW w:w="826" w:type="dxa"/>
          </w:tcPr>
          <w:p w14:paraId="5C62FDD4">
            <w:pPr>
              <w:pStyle w:val="12"/>
              <w:spacing w:before="59"/>
              <w:ind w:left="18"/>
              <w:rPr>
                <w:sz w:val="10"/>
              </w:rPr>
            </w:pPr>
            <w:r>
              <w:rPr>
                <w:color w:val="333333"/>
                <w:spacing w:val="-2"/>
                <w:sz w:val="10"/>
              </w:rPr>
              <w:t>生态效益指标</w:t>
            </w:r>
          </w:p>
        </w:tc>
        <w:tc>
          <w:tcPr>
            <w:tcW w:w="2396" w:type="dxa"/>
          </w:tcPr>
          <w:p w14:paraId="253474CE">
            <w:pPr>
              <w:pStyle w:val="12"/>
              <w:rPr>
                <w:rFonts w:ascii="Times New Roman"/>
                <w:sz w:val="10"/>
              </w:rPr>
            </w:pPr>
          </w:p>
        </w:tc>
        <w:tc>
          <w:tcPr>
            <w:tcW w:w="913" w:type="dxa"/>
          </w:tcPr>
          <w:p w14:paraId="062085D9">
            <w:pPr>
              <w:pStyle w:val="12"/>
              <w:rPr>
                <w:rFonts w:ascii="Times New Roman"/>
                <w:sz w:val="10"/>
              </w:rPr>
            </w:pPr>
          </w:p>
        </w:tc>
      </w:tr>
      <w:tr w14:paraId="1BB97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502" w:type="dxa"/>
            <w:vMerge w:val="continue"/>
            <w:tcBorders>
              <w:top w:val="nil"/>
            </w:tcBorders>
          </w:tcPr>
          <w:p w14:paraId="3E545388">
            <w:pPr>
              <w:rPr>
                <w:sz w:val="2"/>
                <w:szCs w:val="2"/>
              </w:rPr>
            </w:pPr>
          </w:p>
        </w:tc>
        <w:tc>
          <w:tcPr>
            <w:tcW w:w="574" w:type="dxa"/>
            <w:vMerge w:val="continue"/>
            <w:tcBorders>
              <w:top w:val="nil"/>
            </w:tcBorders>
          </w:tcPr>
          <w:p w14:paraId="0F0BB415">
            <w:pPr>
              <w:rPr>
                <w:sz w:val="2"/>
                <w:szCs w:val="2"/>
              </w:rPr>
            </w:pPr>
          </w:p>
        </w:tc>
        <w:tc>
          <w:tcPr>
            <w:tcW w:w="735" w:type="dxa"/>
          </w:tcPr>
          <w:p w14:paraId="35C353B2">
            <w:pPr>
              <w:pStyle w:val="12"/>
              <w:spacing w:before="58"/>
              <w:ind w:left="20" w:right="-15"/>
              <w:rPr>
                <w:sz w:val="10"/>
              </w:rPr>
            </w:pPr>
            <w:r>
              <w:rPr>
                <w:color w:val="333333"/>
                <w:spacing w:val="-2"/>
                <w:sz w:val="10"/>
              </w:rPr>
              <w:t>可持续影响指标</w:t>
            </w:r>
          </w:p>
        </w:tc>
        <w:tc>
          <w:tcPr>
            <w:tcW w:w="2434" w:type="dxa"/>
          </w:tcPr>
          <w:p w14:paraId="2B44D225">
            <w:pPr>
              <w:pStyle w:val="12"/>
              <w:spacing w:before="58"/>
              <w:ind w:left="20"/>
              <w:rPr>
                <w:sz w:val="10"/>
              </w:rPr>
            </w:pPr>
            <w:r>
              <w:rPr>
                <w:color w:val="333333"/>
                <w:spacing w:val="-1"/>
                <w:sz w:val="10"/>
              </w:rPr>
              <w:t>居民重点传染病防治知识知晓率的提高</w:t>
            </w:r>
          </w:p>
        </w:tc>
        <w:tc>
          <w:tcPr>
            <w:tcW w:w="1316" w:type="dxa"/>
            <w:gridSpan w:val="2"/>
          </w:tcPr>
          <w:p w14:paraId="7E5EE8F1">
            <w:pPr>
              <w:pStyle w:val="12"/>
              <w:spacing w:before="58"/>
              <w:ind w:left="19"/>
              <w:rPr>
                <w:sz w:val="10"/>
              </w:rPr>
            </w:pPr>
            <w:r>
              <w:rPr>
                <w:color w:val="333333"/>
                <w:spacing w:val="-4"/>
                <w:sz w:val="10"/>
              </w:rPr>
              <w:t>中长期</w:t>
            </w:r>
          </w:p>
        </w:tc>
        <w:tc>
          <w:tcPr>
            <w:tcW w:w="826" w:type="dxa"/>
          </w:tcPr>
          <w:p w14:paraId="1F14E298">
            <w:pPr>
              <w:pStyle w:val="12"/>
              <w:spacing w:before="58"/>
              <w:ind w:left="18"/>
              <w:rPr>
                <w:sz w:val="10"/>
              </w:rPr>
            </w:pPr>
            <w:r>
              <w:rPr>
                <w:color w:val="333333"/>
                <w:spacing w:val="-2"/>
                <w:sz w:val="10"/>
              </w:rPr>
              <w:t>可持续影响指标</w:t>
            </w:r>
          </w:p>
        </w:tc>
        <w:tc>
          <w:tcPr>
            <w:tcW w:w="2396" w:type="dxa"/>
          </w:tcPr>
          <w:p w14:paraId="7D363EB2">
            <w:pPr>
              <w:pStyle w:val="12"/>
              <w:spacing w:before="58"/>
              <w:ind w:left="18"/>
              <w:rPr>
                <w:sz w:val="10"/>
              </w:rPr>
            </w:pPr>
            <w:r>
              <w:rPr>
                <w:color w:val="333333"/>
                <w:spacing w:val="-1"/>
                <w:sz w:val="10"/>
              </w:rPr>
              <w:t>居民重点传染病防治知识知晓率的提高</w:t>
            </w:r>
          </w:p>
        </w:tc>
        <w:tc>
          <w:tcPr>
            <w:tcW w:w="913" w:type="dxa"/>
          </w:tcPr>
          <w:p w14:paraId="381C697E">
            <w:pPr>
              <w:pStyle w:val="12"/>
              <w:spacing w:before="58"/>
              <w:ind w:left="17"/>
              <w:rPr>
                <w:sz w:val="10"/>
              </w:rPr>
            </w:pPr>
            <w:r>
              <w:rPr>
                <w:color w:val="333333"/>
                <w:spacing w:val="-4"/>
                <w:sz w:val="10"/>
              </w:rPr>
              <w:t>中长期</w:t>
            </w:r>
          </w:p>
        </w:tc>
      </w:tr>
      <w:tr w14:paraId="1F632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502" w:type="dxa"/>
            <w:vMerge w:val="continue"/>
            <w:tcBorders>
              <w:top w:val="nil"/>
            </w:tcBorders>
          </w:tcPr>
          <w:p w14:paraId="11D35831">
            <w:pPr>
              <w:rPr>
                <w:sz w:val="2"/>
                <w:szCs w:val="2"/>
              </w:rPr>
            </w:pPr>
          </w:p>
        </w:tc>
        <w:tc>
          <w:tcPr>
            <w:tcW w:w="574" w:type="dxa"/>
          </w:tcPr>
          <w:p w14:paraId="7BAC68D6">
            <w:pPr>
              <w:pStyle w:val="12"/>
              <w:spacing w:before="58"/>
              <w:ind w:right="15"/>
              <w:jc w:val="center"/>
              <w:rPr>
                <w:sz w:val="10"/>
              </w:rPr>
            </w:pPr>
            <w:r>
              <w:rPr>
                <w:color w:val="333333"/>
                <w:spacing w:val="-2"/>
                <w:sz w:val="10"/>
              </w:rPr>
              <w:t>满意度指标</w:t>
            </w:r>
          </w:p>
        </w:tc>
        <w:tc>
          <w:tcPr>
            <w:tcW w:w="735" w:type="dxa"/>
          </w:tcPr>
          <w:p w14:paraId="79FFB174">
            <w:pPr>
              <w:pStyle w:val="12"/>
              <w:spacing w:before="58"/>
              <w:ind w:left="20" w:right="-15"/>
              <w:rPr>
                <w:sz w:val="10"/>
              </w:rPr>
            </w:pPr>
            <w:r>
              <w:rPr>
                <w:color w:val="333333"/>
                <w:spacing w:val="-2"/>
                <w:sz w:val="10"/>
              </w:rPr>
              <w:t>服务对象满意度</w:t>
            </w:r>
          </w:p>
        </w:tc>
        <w:tc>
          <w:tcPr>
            <w:tcW w:w="2434" w:type="dxa"/>
          </w:tcPr>
          <w:p w14:paraId="7CA26A57">
            <w:pPr>
              <w:pStyle w:val="12"/>
              <w:spacing w:before="58"/>
              <w:ind w:left="20"/>
              <w:rPr>
                <w:sz w:val="10"/>
              </w:rPr>
            </w:pPr>
            <w:r>
              <w:rPr>
                <w:color w:val="333333"/>
                <w:spacing w:val="-2"/>
                <w:sz w:val="10"/>
              </w:rPr>
              <w:t>提供免费检测</w:t>
            </w:r>
          </w:p>
        </w:tc>
        <w:tc>
          <w:tcPr>
            <w:tcW w:w="1316" w:type="dxa"/>
            <w:gridSpan w:val="2"/>
          </w:tcPr>
          <w:p w14:paraId="1C4ADD84">
            <w:pPr>
              <w:pStyle w:val="12"/>
              <w:spacing w:before="58"/>
              <w:ind w:left="19"/>
              <w:rPr>
                <w:sz w:val="10"/>
              </w:rPr>
            </w:pPr>
            <w:r>
              <w:rPr>
                <w:color w:val="333333"/>
                <w:spacing w:val="-4"/>
                <w:sz w:val="10"/>
              </w:rPr>
              <w:t>≥90%</w:t>
            </w:r>
          </w:p>
        </w:tc>
        <w:tc>
          <w:tcPr>
            <w:tcW w:w="826" w:type="dxa"/>
          </w:tcPr>
          <w:p w14:paraId="6436B2CD">
            <w:pPr>
              <w:pStyle w:val="12"/>
              <w:spacing w:before="58"/>
              <w:ind w:left="18" w:right="-15"/>
              <w:rPr>
                <w:sz w:val="10"/>
              </w:rPr>
            </w:pPr>
            <w:r>
              <w:rPr>
                <w:color w:val="333333"/>
                <w:spacing w:val="-2"/>
                <w:sz w:val="10"/>
              </w:rPr>
              <w:t>服务对象满意度指</w:t>
            </w:r>
          </w:p>
        </w:tc>
        <w:tc>
          <w:tcPr>
            <w:tcW w:w="2396" w:type="dxa"/>
          </w:tcPr>
          <w:p w14:paraId="171939C0">
            <w:pPr>
              <w:pStyle w:val="12"/>
              <w:spacing w:before="58"/>
              <w:ind w:left="18"/>
              <w:rPr>
                <w:sz w:val="10"/>
              </w:rPr>
            </w:pPr>
            <w:r>
              <w:rPr>
                <w:color w:val="333333"/>
                <w:spacing w:val="-2"/>
                <w:sz w:val="10"/>
              </w:rPr>
              <w:t>提供免费检测</w:t>
            </w:r>
          </w:p>
        </w:tc>
        <w:tc>
          <w:tcPr>
            <w:tcW w:w="913" w:type="dxa"/>
          </w:tcPr>
          <w:p w14:paraId="759E52ED">
            <w:pPr>
              <w:pStyle w:val="12"/>
              <w:spacing w:before="58"/>
              <w:ind w:left="17"/>
              <w:rPr>
                <w:sz w:val="10"/>
              </w:rPr>
            </w:pPr>
            <w:r>
              <w:rPr>
                <w:color w:val="333333"/>
                <w:spacing w:val="-4"/>
                <w:sz w:val="10"/>
              </w:rPr>
              <w:t>≥90%</w:t>
            </w:r>
          </w:p>
        </w:tc>
      </w:tr>
      <w:tr w14:paraId="1D663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 w:hRule="atLeast"/>
        </w:trPr>
        <w:tc>
          <w:tcPr>
            <w:tcW w:w="9696" w:type="dxa"/>
            <w:gridSpan w:val="9"/>
          </w:tcPr>
          <w:p w14:paraId="08EB75C9">
            <w:pPr>
              <w:pStyle w:val="12"/>
              <w:rPr>
                <w:rFonts w:ascii="Times New Roman"/>
                <w:sz w:val="8"/>
              </w:rPr>
            </w:pPr>
          </w:p>
        </w:tc>
      </w:tr>
      <w:tr w14:paraId="12CE1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02" w:type="dxa"/>
          </w:tcPr>
          <w:p w14:paraId="62B0CF2A">
            <w:pPr>
              <w:pStyle w:val="12"/>
              <w:spacing w:before="77"/>
              <w:ind w:left="37"/>
              <w:jc w:val="center"/>
              <w:rPr>
                <w:sz w:val="11"/>
              </w:rPr>
            </w:pPr>
            <w:r>
              <w:rPr>
                <w:spacing w:val="-3"/>
                <w:sz w:val="11"/>
              </w:rPr>
              <w:t>负责人：</w:t>
            </w:r>
          </w:p>
        </w:tc>
        <w:tc>
          <w:tcPr>
            <w:tcW w:w="574" w:type="dxa"/>
          </w:tcPr>
          <w:p w14:paraId="27EF5AD0">
            <w:pPr>
              <w:pStyle w:val="12"/>
              <w:rPr>
                <w:rFonts w:ascii="Times New Roman"/>
                <w:sz w:val="10"/>
              </w:rPr>
            </w:pPr>
          </w:p>
        </w:tc>
        <w:tc>
          <w:tcPr>
            <w:tcW w:w="735" w:type="dxa"/>
          </w:tcPr>
          <w:p w14:paraId="1ACDF3BA">
            <w:pPr>
              <w:pStyle w:val="12"/>
              <w:spacing w:before="77"/>
              <w:ind w:left="145"/>
              <w:rPr>
                <w:sz w:val="11"/>
              </w:rPr>
            </w:pPr>
            <w:r>
              <w:rPr>
                <w:spacing w:val="-3"/>
                <w:sz w:val="11"/>
              </w:rPr>
              <w:t>经办人：</w:t>
            </w:r>
          </w:p>
        </w:tc>
        <w:tc>
          <w:tcPr>
            <w:tcW w:w="2434" w:type="dxa"/>
          </w:tcPr>
          <w:p w14:paraId="03EB48A0">
            <w:pPr>
              <w:pStyle w:val="12"/>
              <w:rPr>
                <w:rFonts w:ascii="Times New Roman"/>
                <w:sz w:val="10"/>
              </w:rPr>
            </w:pPr>
          </w:p>
        </w:tc>
        <w:tc>
          <w:tcPr>
            <w:tcW w:w="1316" w:type="dxa"/>
            <w:gridSpan w:val="2"/>
          </w:tcPr>
          <w:p w14:paraId="7DFB2671">
            <w:pPr>
              <w:pStyle w:val="12"/>
              <w:spacing w:before="77"/>
              <w:ind w:left="379"/>
              <w:rPr>
                <w:sz w:val="11"/>
              </w:rPr>
            </w:pPr>
            <w:r>
              <w:rPr>
                <w:spacing w:val="-2"/>
                <w:sz w:val="11"/>
              </w:rPr>
              <w:t>联系电话：</w:t>
            </w:r>
          </w:p>
        </w:tc>
        <w:tc>
          <w:tcPr>
            <w:tcW w:w="826" w:type="dxa"/>
          </w:tcPr>
          <w:p w14:paraId="5E6A487E">
            <w:pPr>
              <w:pStyle w:val="12"/>
              <w:rPr>
                <w:rFonts w:ascii="Times New Roman"/>
                <w:sz w:val="10"/>
              </w:rPr>
            </w:pPr>
          </w:p>
        </w:tc>
        <w:tc>
          <w:tcPr>
            <w:tcW w:w="2396" w:type="dxa"/>
          </w:tcPr>
          <w:p w14:paraId="22B38F0D">
            <w:pPr>
              <w:pStyle w:val="12"/>
              <w:spacing w:before="77"/>
              <w:ind w:right="4"/>
              <w:jc w:val="right"/>
              <w:rPr>
                <w:sz w:val="11"/>
              </w:rPr>
            </w:pPr>
            <w:r>
              <w:rPr>
                <w:spacing w:val="-2"/>
                <w:sz w:val="11"/>
              </w:rPr>
              <w:t>填报日期：</w:t>
            </w:r>
          </w:p>
        </w:tc>
        <w:tc>
          <w:tcPr>
            <w:tcW w:w="913" w:type="dxa"/>
          </w:tcPr>
          <w:p w14:paraId="651FF850">
            <w:pPr>
              <w:pStyle w:val="12"/>
              <w:spacing w:before="77"/>
              <w:ind w:left="58"/>
              <w:rPr>
                <w:sz w:val="11"/>
              </w:rPr>
            </w:pPr>
            <w:r>
              <w:rPr>
                <w:spacing w:val="-2"/>
                <w:sz w:val="11"/>
              </w:rPr>
              <w:t>20240202113405</w:t>
            </w:r>
          </w:p>
        </w:tc>
      </w:tr>
    </w:tbl>
    <w:p w14:paraId="21370887">
      <w:pPr>
        <w:pStyle w:val="12"/>
        <w:spacing w:after="0"/>
        <w:rPr>
          <w:sz w:val="11"/>
        </w:rPr>
        <w:sectPr>
          <w:pgSz w:w="11910" w:h="16840"/>
          <w:pgMar w:top="880" w:right="1133" w:bottom="280" w:left="992" w:header="720" w:footer="720" w:gutter="0"/>
          <w:cols w:space="720" w:num="1"/>
        </w:sectPr>
      </w:pPr>
    </w:p>
    <w:tbl>
      <w:tblPr>
        <w:tblStyle w:val="8"/>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715"/>
        <w:gridCol w:w="917"/>
        <w:gridCol w:w="1227"/>
        <w:gridCol w:w="1354"/>
        <w:gridCol w:w="677"/>
        <w:gridCol w:w="1035"/>
        <w:gridCol w:w="1258"/>
        <w:gridCol w:w="1140"/>
      </w:tblGrid>
      <w:tr w14:paraId="252F2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tcPr>
          <w:p w14:paraId="79487236">
            <w:pPr>
              <w:pStyle w:val="12"/>
              <w:spacing w:before="92"/>
              <w:ind w:left="23" w:right="5"/>
              <w:jc w:val="center"/>
              <w:rPr>
                <w:sz w:val="14"/>
              </w:rPr>
            </w:pPr>
            <w:r>
              <w:rPr>
                <w:spacing w:val="-4"/>
                <w:sz w:val="14"/>
              </w:rPr>
              <w:t>项目名称</w:t>
            </w:r>
          </w:p>
        </w:tc>
        <w:tc>
          <w:tcPr>
            <w:tcW w:w="6691" w:type="dxa"/>
            <w:gridSpan w:val="6"/>
          </w:tcPr>
          <w:p w14:paraId="3ADA056A">
            <w:pPr>
              <w:pStyle w:val="12"/>
              <w:spacing w:before="92"/>
              <w:ind w:left="18"/>
              <w:jc w:val="center"/>
              <w:rPr>
                <w:sz w:val="14"/>
              </w:rPr>
            </w:pPr>
            <w:r>
              <w:rPr>
                <w:spacing w:val="-4"/>
                <w:sz w:val="14"/>
              </w:rPr>
              <w:t>黑热病防治项目</w:t>
            </w:r>
          </w:p>
        </w:tc>
      </w:tr>
      <w:tr w14:paraId="60B2A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tcPr>
          <w:p w14:paraId="665F6484">
            <w:pPr>
              <w:pStyle w:val="12"/>
              <w:spacing w:before="92"/>
              <w:ind w:left="648"/>
              <w:rPr>
                <w:sz w:val="14"/>
              </w:rPr>
            </w:pPr>
            <w:r>
              <w:rPr>
                <w:spacing w:val="-4"/>
                <w:sz w:val="14"/>
              </w:rPr>
              <w:t>主管部门及代码</w:t>
            </w:r>
          </w:p>
        </w:tc>
        <w:tc>
          <w:tcPr>
            <w:tcW w:w="2581" w:type="dxa"/>
            <w:gridSpan w:val="2"/>
          </w:tcPr>
          <w:p w14:paraId="49FD8C78">
            <w:pPr>
              <w:pStyle w:val="12"/>
              <w:spacing w:before="92"/>
              <w:ind w:left="455"/>
              <w:rPr>
                <w:sz w:val="14"/>
              </w:rPr>
            </w:pPr>
            <w:r>
              <w:rPr>
                <w:spacing w:val="-2"/>
                <w:sz w:val="14"/>
              </w:rPr>
              <w:t>063</w:t>
            </w:r>
            <w:r>
              <w:rPr>
                <w:spacing w:val="-3"/>
                <w:sz w:val="14"/>
              </w:rPr>
              <w:t>-阳泉市卫生健康委员会</w:t>
            </w:r>
          </w:p>
        </w:tc>
        <w:tc>
          <w:tcPr>
            <w:tcW w:w="1712" w:type="dxa"/>
            <w:gridSpan w:val="2"/>
          </w:tcPr>
          <w:p w14:paraId="4232FB0B">
            <w:pPr>
              <w:pStyle w:val="12"/>
              <w:spacing w:before="92"/>
              <w:ind w:left="579"/>
              <w:rPr>
                <w:sz w:val="14"/>
              </w:rPr>
            </w:pPr>
            <w:r>
              <w:rPr>
                <w:spacing w:val="-4"/>
                <w:sz w:val="14"/>
              </w:rPr>
              <w:t>实施单位</w:t>
            </w:r>
          </w:p>
        </w:tc>
        <w:tc>
          <w:tcPr>
            <w:tcW w:w="2398" w:type="dxa"/>
            <w:gridSpan w:val="2"/>
          </w:tcPr>
          <w:p w14:paraId="0B4EA901">
            <w:pPr>
              <w:pStyle w:val="12"/>
              <w:spacing w:before="92"/>
              <w:ind w:left="434"/>
              <w:rPr>
                <w:sz w:val="14"/>
              </w:rPr>
            </w:pPr>
            <w:r>
              <w:rPr>
                <w:spacing w:val="-3"/>
                <w:sz w:val="14"/>
              </w:rPr>
              <w:t>阳泉市疾病预防控制中心</w:t>
            </w:r>
          </w:p>
        </w:tc>
      </w:tr>
      <w:tr w14:paraId="211C6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tcPr>
          <w:p w14:paraId="6DD229D1">
            <w:pPr>
              <w:pStyle w:val="12"/>
              <w:spacing w:before="91"/>
              <w:ind w:left="23" w:right="5"/>
              <w:jc w:val="center"/>
              <w:rPr>
                <w:sz w:val="14"/>
              </w:rPr>
            </w:pPr>
            <w:r>
              <w:rPr>
                <w:spacing w:val="-4"/>
                <w:sz w:val="14"/>
              </w:rPr>
              <w:t>项目属性</w:t>
            </w:r>
          </w:p>
        </w:tc>
        <w:tc>
          <w:tcPr>
            <w:tcW w:w="2581" w:type="dxa"/>
            <w:gridSpan w:val="2"/>
          </w:tcPr>
          <w:p w14:paraId="589463F2">
            <w:pPr>
              <w:pStyle w:val="12"/>
              <w:spacing w:before="91"/>
              <w:ind w:left="561"/>
              <w:rPr>
                <w:sz w:val="14"/>
              </w:rPr>
            </w:pPr>
            <w:r>
              <w:rPr>
                <w:spacing w:val="-2"/>
                <w:sz w:val="14"/>
              </w:rPr>
              <w:t>一次性项目（1年结束</w:t>
            </w:r>
            <w:r>
              <w:rPr>
                <w:spacing w:val="-10"/>
                <w:sz w:val="14"/>
              </w:rPr>
              <w:t>）</w:t>
            </w:r>
          </w:p>
        </w:tc>
        <w:tc>
          <w:tcPr>
            <w:tcW w:w="1712" w:type="dxa"/>
            <w:gridSpan w:val="2"/>
          </w:tcPr>
          <w:p w14:paraId="0DE40BB8">
            <w:pPr>
              <w:pStyle w:val="12"/>
              <w:spacing w:before="91"/>
              <w:ind w:left="19" w:right="2"/>
              <w:jc w:val="center"/>
              <w:rPr>
                <w:sz w:val="14"/>
              </w:rPr>
            </w:pPr>
            <w:r>
              <w:rPr>
                <w:spacing w:val="-5"/>
                <w:sz w:val="14"/>
              </w:rPr>
              <w:t>项目期</w:t>
            </w:r>
          </w:p>
        </w:tc>
        <w:tc>
          <w:tcPr>
            <w:tcW w:w="2398" w:type="dxa"/>
            <w:gridSpan w:val="2"/>
          </w:tcPr>
          <w:p w14:paraId="144A9530">
            <w:pPr>
              <w:pStyle w:val="12"/>
              <w:spacing w:before="91"/>
              <w:ind w:left="17"/>
              <w:jc w:val="center"/>
              <w:rPr>
                <w:sz w:val="14"/>
              </w:rPr>
            </w:pPr>
            <w:r>
              <w:rPr>
                <w:sz w:val="14"/>
              </w:rPr>
              <w:t>1</w:t>
            </w:r>
            <w:r>
              <w:rPr>
                <w:spacing w:val="-10"/>
                <w:sz w:val="14"/>
              </w:rPr>
              <w:t>年</w:t>
            </w:r>
          </w:p>
        </w:tc>
      </w:tr>
      <w:tr w14:paraId="59347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restart"/>
          </w:tcPr>
          <w:p w14:paraId="677455A6">
            <w:pPr>
              <w:pStyle w:val="12"/>
              <w:rPr>
                <w:sz w:val="14"/>
              </w:rPr>
            </w:pPr>
          </w:p>
          <w:p w14:paraId="794F8DCF">
            <w:pPr>
              <w:pStyle w:val="12"/>
              <w:rPr>
                <w:sz w:val="14"/>
              </w:rPr>
            </w:pPr>
          </w:p>
          <w:p w14:paraId="7E1256E0">
            <w:pPr>
              <w:pStyle w:val="12"/>
              <w:rPr>
                <w:sz w:val="14"/>
              </w:rPr>
            </w:pPr>
          </w:p>
          <w:p w14:paraId="3474C08B">
            <w:pPr>
              <w:pStyle w:val="12"/>
              <w:rPr>
                <w:sz w:val="14"/>
              </w:rPr>
            </w:pPr>
          </w:p>
          <w:p w14:paraId="748D5AC7">
            <w:pPr>
              <w:pStyle w:val="12"/>
              <w:spacing w:before="13"/>
              <w:rPr>
                <w:sz w:val="14"/>
              </w:rPr>
            </w:pPr>
          </w:p>
          <w:p w14:paraId="47A4A5CB">
            <w:pPr>
              <w:pStyle w:val="12"/>
              <w:spacing w:line="178" w:lineRule="exact"/>
              <w:ind w:left="23" w:right="5"/>
              <w:jc w:val="center"/>
              <w:rPr>
                <w:sz w:val="14"/>
              </w:rPr>
            </w:pPr>
            <w:r>
              <w:rPr>
                <w:spacing w:val="-4"/>
                <w:sz w:val="14"/>
              </w:rPr>
              <w:t>项目资金</w:t>
            </w:r>
          </w:p>
          <w:p w14:paraId="7140DDB3">
            <w:pPr>
              <w:pStyle w:val="12"/>
              <w:spacing w:line="178" w:lineRule="exact"/>
              <w:ind w:left="23"/>
              <w:jc w:val="center"/>
              <w:rPr>
                <w:sz w:val="14"/>
              </w:rPr>
            </w:pPr>
            <w:r>
              <w:rPr>
                <w:spacing w:val="-2"/>
                <w:sz w:val="14"/>
              </w:rPr>
              <w:t>（元</w:t>
            </w:r>
            <w:r>
              <w:rPr>
                <w:spacing w:val="-10"/>
                <w:sz w:val="14"/>
              </w:rPr>
              <w:t>）</w:t>
            </w:r>
          </w:p>
        </w:tc>
        <w:tc>
          <w:tcPr>
            <w:tcW w:w="1227" w:type="dxa"/>
          </w:tcPr>
          <w:p w14:paraId="36A1F064">
            <w:pPr>
              <w:pStyle w:val="12"/>
              <w:spacing w:before="105"/>
              <w:ind w:left="25"/>
              <w:rPr>
                <w:sz w:val="12"/>
              </w:rPr>
            </w:pPr>
            <w:r>
              <w:rPr>
                <w:spacing w:val="-2"/>
                <w:sz w:val="12"/>
              </w:rPr>
              <w:t>实施期资金总额：</w:t>
            </w:r>
          </w:p>
        </w:tc>
        <w:tc>
          <w:tcPr>
            <w:tcW w:w="1354" w:type="dxa"/>
          </w:tcPr>
          <w:p w14:paraId="24783F01">
            <w:pPr>
              <w:pStyle w:val="12"/>
              <w:spacing w:before="92"/>
              <w:ind w:left="21" w:right="5"/>
              <w:jc w:val="center"/>
              <w:rPr>
                <w:sz w:val="14"/>
              </w:rPr>
            </w:pPr>
            <w:r>
              <w:rPr>
                <w:spacing w:val="-2"/>
                <w:sz w:val="14"/>
              </w:rPr>
              <w:t>350,000</w:t>
            </w:r>
          </w:p>
        </w:tc>
        <w:tc>
          <w:tcPr>
            <w:tcW w:w="1712" w:type="dxa"/>
            <w:gridSpan w:val="2"/>
          </w:tcPr>
          <w:p w14:paraId="7C225BAD">
            <w:pPr>
              <w:pStyle w:val="12"/>
              <w:spacing w:before="105"/>
              <w:ind w:left="24"/>
              <w:rPr>
                <w:sz w:val="12"/>
              </w:rPr>
            </w:pPr>
            <w:r>
              <w:rPr>
                <w:spacing w:val="-2"/>
                <w:sz w:val="12"/>
              </w:rPr>
              <w:t>年度资金总额：</w:t>
            </w:r>
          </w:p>
        </w:tc>
        <w:tc>
          <w:tcPr>
            <w:tcW w:w="2398" w:type="dxa"/>
            <w:gridSpan w:val="2"/>
          </w:tcPr>
          <w:p w14:paraId="46742810">
            <w:pPr>
              <w:pStyle w:val="12"/>
              <w:spacing w:before="92"/>
              <w:ind w:left="17"/>
              <w:jc w:val="center"/>
              <w:rPr>
                <w:sz w:val="14"/>
              </w:rPr>
            </w:pPr>
            <w:r>
              <w:rPr>
                <w:spacing w:val="-2"/>
                <w:sz w:val="14"/>
              </w:rPr>
              <w:t>50,000</w:t>
            </w:r>
          </w:p>
        </w:tc>
      </w:tr>
      <w:tr w14:paraId="54B13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continue"/>
            <w:tcBorders>
              <w:top w:val="nil"/>
            </w:tcBorders>
          </w:tcPr>
          <w:p w14:paraId="7A0DC021">
            <w:pPr>
              <w:rPr>
                <w:sz w:val="2"/>
                <w:szCs w:val="2"/>
              </w:rPr>
            </w:pPr>
          </w:p>
        </w:tc>
        <w:tc>
          <w:tcPr>
            <w:tcW w:w="1227" w:type="dxa"/>
          </w:tcPr>
          <w:p w14:paraId="619C839F">
            <w:pPr>
              <w:pStyle w:val="12"/>
              <w:spacing w:before="105"/>
              <w:ind w:left="25"/>
              <w:rPr>
                <w:sz w:val="12"/>
              </w:rPr>
            </w:pPr>
            <w:r>
              <w:rPr>
                <w:spacing w:val="-2"/>
                <w:sz w:val="12"/>
              </w:rPr>
              <w:t>其中：中央财政资金</w:t>
            </w:r>
          </w:p>
        </w:tc>
        <w:tc>
          <w:tcPr>
            <w:tcW w:w="1354" w:type="dxa"/>
          </w:tcPr>
          <w:p w14:paraId="19CC4934">
            <w:pPr>
              <w:pStyle w:val="12"/>
              <w:spacing w:before="92"/>
              <w:ind w:left="21" w:right="2"/>
              <w:jc w:val="center"/>
              <w:rPr>
                <w:sz w:val="14"/>
              </w:rPr>
            </w:pPr>
            <w:r>
              <w:rPr>
                <w:spacing w:val="-10"/>
                <w:sz w:val="14"/>
              </w:rPr>
              <w:t>0</w:t>
            </w:r>
          </w:p>
        </w:tc>
        <w:tc>
          <w:tcPr>
            <w:tcW w:w="1712" w:type="dxa"/>
            <w:gridSpan w:val="2"/>
          </w:tcPr>
          <w:p w14:paraId="6E66CCB9">
            <w:pPr>
              <w:pStyle w:val="12"/>
              <w:spacing w:before="105"/>
              <w:ind w:left="24"/>
              <w:rPr>
                <w:sz w:val="12"/>
              </w:rPr>
            </w:pPr>
            <w:r>
              <w:rPr>
                <w:spacing w:val="-2"/>
                <w:sz w:val="12"/>
              </w:rPr>
              <w:t>其中：中央财政资金</w:t>
            </w:r>
          </w:p>
        </w:tc>
        <w:tc>
          <w:tcPr>
            <w:tcW w:w="2398" w:type="dxa"/>
            <w:gridSpan w:val="2"/>
          </w:tcPr>
          <w:p w14:paraId="22B1F974">
            <w:pPr>
              <w:pStyle w:val="12"/>
              <w:spacing w:before="92"/>
              <w:ind w:left="17" w:right="3"/>
              <w:jc w:val="center"/>
              <w:rPr>
                <w:sz w:val="14"/>
              </w:rPr>
            </w:pPr>
            <w:r>
              <w:rPr>
                <w:spacing w:val="-10"/>
                <w:sz w:val="14"/>
              </w:rPr>
              <w:t>0</w:t>
            </w:r>
          </w:p>
        </w:tc>
      </w:tr>
      <w:tr w14:paraId="731AE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continue"/>
            <w:tcBorders>
              <w:top w:val="nil"/>
            </w:tcBorders>
          </w:tcPr>
          <w:p w14:paraId="2B49A777">
            <w:pPr>
              <w:rPr>
                <w:sz w:val="2"/>
                <w:szCs w:val="2"/>
              </w:rPr>
            </w:pPr>
          </w:p>
        </w:tc>
        <w:tc>
          <w:tcPr>
            <w:tcW w:w="1227" w:type="dxa"/>
          </w:tcPr>
          <w:p w14:paraId="7EEB7BE9">
            <w:pPr>
              <w:pStyle w:val="12"/>
              <w:spacing w:before="104"/>
              <w:ind w:left="342"/>
              <w:rPr>
                <w:sz w:val="12"/>
              </w:rPr>
            </w:pPr>
            <w:r>
              <w:rPr>
                <w:spacing w:val="-2"/>
                <w:sz w:val="12"/>
              </w:rPr>
              <w:t>省级财政资金</w:t>
            </w:r>
          </w:p>
        </w:tc>
        <w:tc>
          <w:tcPr>
            <w:tcW w:w="1354" w:type="dxa"/>
          </w:tcPr>
          <w:p w14:paraId="3269D70F">
            <w:pPr>
              <w:pStyle w:val="12"/>
              <w:spacing w:before="92"/>
              <w:ind w:left="21" w:right="2"/>
              <w:jc w:val="center"/>
              <w:rPr>
                <w:sz w:val="14"/>
              </w:rPr>
            </w:pPr>
            <w:r>
              <w:rPr>
                <w:spacing w:val="-10"/>
                <w:sz w:val="14"/>
              </w:rPr>
              <w:t>0</w:t>
            </w:r>
          </w:p>
        </w:tc>
        <w:tc>
          <w:tcPr>
            <w:tcW w:w="1712" w:type="dxa"/>
            <w:gridSpan w:val="2"/>
          </w:tcPr>
          <w:p w14:paraId="44A785D0">
            <w:pPr>
              <w:pStyle w:val="12"/>
              <w:spacing w:before="104"/>
              <w:ind w:left="406"/>
              <w:rPr>
                <w:sz w:val="12"/>
              </w:rPr>
            </w:pPr>
            <w:r>
              <w:rPr>
                <w:spacing w:val="-2"/>
                <w:sz w:val="12"/>
              </w:rPr>
              <w:t>省级财政资金</w:t>
            </w:r>
          </w:p>
        </w:tc>
        <w:tc>
          <w:tcPr>
            <w:tcW w:w="2398" w:type="dxa"/>
            <w:gridSpan w:val="2"/>
          </w:tcPr>
          <w:p w14:paraId="24718E2D">
            <w:pPr>
              <w:pStyle w:val="12"/>
              <w:spacing w:before="92"/>
              <w:ind w:left="17" w:right="3"/>
              <w:jc w:val="center"/>
              <w:rPr>
                <w:sz w:val="14"/>
              </w:rPr>
            </w:pPr>
            <w:r>
              <w:rPr>
                <w:spacing w:val="-10"/>
                <w:sz w:val="14"/>
              </w:rPr>
              <w:t>0</w:t>
            </w:r>
          </w:p>
        </w:tc>
      </w:tr>
      <w:tr w14:paraId="4D90F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continue"/>
            <w:tcBorders>
              <w:top w:val="nil"/>
            </w:tcBorders>
          </w:tcPr>
          <w:p w14:paraId="22817F35">
            <w:pPr>
              <w:rPr>
                <w:sz w:val="2"/>
                <w:szCs w:val="2"/>
              </w:rPr>
            </w:pPr>
          </w:p>
        </w:tc>
        <w:tc>
          <w:tcPr>
            <w:tcW w:w="1227" w:type="dxa"/>
          </w:tcPr>
          <w:p w14:paraId="577C5A5A">
            <w:pPr>
              <w:pStyle w:val="12"/>
              <w:spacing w:before="7" w:line="160" w:lineRule="atLeast"/>
              <w:ind w:left="25" w:right="111" w:firstLine="317"/>
              <w:rPr>
                <w:sz w:val="12"/>
              </w:rPr>
            </w:pPr>
            <w:r>
              <w:rPr>
                <w:spacing w:val="-2"/>
                <w:w w:val="105"/>
                <w:sz w:val="12"/>
              </w:rPr>
              <w:t>市县（区）财</w:t>
            </w:r>
            <w:r>
              <w:rPr>
                <w:spacing w:val="-4"/>
                <w:w w:val="105"/>
                <w:sz w:val="12"/>
              </w:rPr>
              <w:t>政资金</w:t>
            </w:r>
          </w:p>
        </w:tc>
        <w:tc>
          <w:tcPr>
            <w:tcW w:w="1354" w:type="dxa"/>
          </w:tcPr>
          <w:p w14:paraId="78C36E1B">
            <w:pPr>
              <w:pStyle w:val="12"/>
              <w:spacing w:before="92"/>
              <w:ind w:left="21" w:right="5"/>
              <w:jc w:val="center"/>
              <w:rPr>
                <w:sz w:val="14"/>
              </w:rPr>
            </w:pPr>
            <w:r>
              <w:rPr>
                <w:spacing w:val="-2"/>
                <w:sz w:val="14"/>
              </w:rPr>
              <w:t>350,000</w:t>
            </w:r>
          </w:p>
        </w:tc>
        <w:tc>
          <w:tcPr>
            <w:tcW w:w="1712" w:type="dxa"/>
            <w:gridSpan w:val="2"/>
          </w:tcPr>
          <w:p w14:paraId="5CB41E41">
            <w:pPr>
              <w:pStyle w:val="12"/>
              <w:spacing w:before="104"/>
              <w:ind w:left="406"/>
              <w:rPr>
                <w:sz w:val="12"/>
              </w:rPr>
            </w:pPr>
            <w:r>
              <w:rPr>
                <w:sz w:val="12"/>
              </w:rPr>
              <w:t>市县（区）</w:t>
            </w:r>
            <w:r>
              <w:rPr>
                <w:spacing w:val="-3"/>
                <w:sz w:val="12"/>
              </w:rPr>
              <w:t>财政资金</w:t>
            </w:r>
          </w:p>
        </w:tc>
        <w:tc>
          <w:tcPr>
            <w:tcW w:w="2398" w:type="dxa"/>
            <w:gridSpan w:val="2"/>
          </w:tcPr>
          <w:p w14:paraId="21A67FA8">
            <w:pPr>
              <w:pStyle w:val="12"/>
              <w:spacing w:before="92"/>
              <w:ind w:left="17"/>
              <w:jc w:val="center"/>
              <w:rPr>
                <w:sz w:val="14"/>
              </w:rPr>
            </w:pPr>
            <w:r>
              <w:rPr>
                <w:spacing w:val="-2"/>
                <w:sz w:val="14"/>
              </w:rPr>
              <w:t>50,000</w:t>
            </w:r>
          </w:p>
        </w:tc>
      </w:tr>
      <w:tr w14:paraId="7E40B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continue"/>
            <w:tcBorders>
              <w:top w:val="nil"/>
            </w:tcBorders>
          </w:tcPr>
          <w:p w14:paraId="65867686">
            <w:pPr>
              <w:rPr>
                <w:sz w:val="2"/>
                <w:szCs w:val="2"/>
              </w:rPr>
            </w:pPr>
          </w:p>
        </w:tc>
        <w:tc>
          <w:tcPr>
            <w:tcW w:w="1227" w:type="dxa"/>
          </w:tcPr>
          <w:p w14:paraId="26B20CA4">
            <w:pPr>
              <w:pStyle w:val="12"/>
              <w:spacing w:before="105"/>
              <w:ind w:left="342"/>
              <w:rPr>
                <w:sz w:val="12"/>
              </w:rPr>
            </w:pPr>
            <w:r>
              <w:rPr>
                <w:spacing w:val="-3"/>
                <w:sz w:val="12"/>
              </w:rPr>
              <w:t>单位自筹</w:t>
            </w:r>
          </w:p>
        </w:tc>
        <w:tc>
          <w:tcPr>
            <w:tcW w:w="1354" w:type="dxa"/>
          </w:tcPr>
          <w:p w14:paraId="75989D74">
            <w:pPr>
              <w:pStyle w:val="12"/>
              <w:spacing w:before="92"/>
              <w:ind w:left="21" w:right="2"/>
              <w:jc w:val="center"/>
              <w:rPr>
                <w:sz w:val="14"/>
              </w:rPr>
            </w:pPr>
            <w:r>
              <w:rPr>
                <w:spacing w:val="-10"/>
                <w:sz w:val="14"/>
              </w:rPr>
              <w:t>0</w:t>
            </w:r>
          </w:p>
        </w:tc>
        <w:tc>
          <w:tcPr>
            <w:tcW w:w="1712" w:type="dxa"/>
            <w:gridSpan w:val="2"/>
          </w:tcPr>
          <w:p w14:paraId="6D3468D2">
            <w:pPr>
              <w:pStyle w:val="12"/>
              <w:spacing w:before="105"/>
              <w:ind w:left="406"/>
              <w:rPr>
                <w:sz w:val="12"/>
              </w:rPr>
            </w:pPr>
            <w:r>
              <w:rPr>
                <w:spacing w:val="-3"/>
                <w:sz w:val="12"/>
              </w:rPr>
              <w:t>单位自筹</w:t>
            </w:r>
          </w:p>
        </w:tc>
        <w:tc>
          <w:tcPr>
            <w:tcW w:w="2398" w:type="dxa"/>
            <w:gridSpan w:val="2"/>
          </w:tcPr>
          <w:p w14:paraId="448D7D2B">
            <w:pPr>
              <w:pStyle w:val="12"/>
              <w:spacing w:before="92"/>
              <w:ind w:left="17" w:right="3"/>
              <w:jc w:val="center"/>
              <w:rPr>
                <w:sz w:val="14"/>
              </w:rPr>
            </w:pPr>
            <w:r>
              <w:rPr>
                <w:spacing w:val="-10"/>
                <w:sz w:val="14"/>
              </w:rPr>
              <w:t>0</w:t>
            </w:r>
          </w:p>
        </w:tc>
      </w:tr>
      <w:tr w14:paraId="380FD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continue"/>
            <w:tcBorders>
              <w:top w:val="nil"/>
            </w:tcBorders>
          </w:tcPr>
          <w:p w14:paraId="71C841EE">
            <w:pPr>
              <w:rPr>
                <w:sz w:val="2"/>
                <w:szCs w:val="2"/>
              </w:rPr>
            </w:pPr>
          </w:p>
        </w:tc>
        <w:tc>
          <w:tcPr>
            <w:tcW w:w="1227" w:type="dxa"/>
          </w:tcPr>
          <w:p w14:paraId="6D4C5E06">
            <w:pPr>
              <w:pStyle w:val="12"/>
              <w:spacing w:before="104"/>
              <w:ind w:left="342"/>
              <w:rPr>
                <w:sz w:val="12"/>
              </w:rPr>
            </w:pPr>
            <w:r>
              <w:rPr>
                <w:spacing w:val="-3"/>
                <w:sz w:val="12"/>
              </w:rPr>
              <w:t>其他资金</w:t>
            </w:r>
          </w:p>
        </w:tc>
        <w:tc>
          <w:tcPr>
            <w:tcW w:w="1354" w:type="dxa"/>
          </w:tcPr>
          <w:p w14:paraId="3B14C977">
            <w:pPr>
              <w:pStyle w:val="12"/>
              <w:rPr>
                <w:rFonts w:ascii="Times New Roman"/>
                <w:sz w:val="12"/>
              </w:rPr>
            </w:pPr>
          </w:p>
        </w:tc>
        <w:tc>
          <w:tcPr>
            <w:tcW w:w="1712" w:type="dxa"/>
            <w:gridSpan w:val="2"/>
          </w:tcPr>
          <w:p w14:paraId="7F74CB38">
            <w:pPr>
              <w:pStyle w:val="12"/>
              <w:spacing w:before="104"/>
              <w:ind w:left="406"/>
              <w:rPr>
                <w:sz w:val="12"/>
              </w:rPr>
            </w:pPr>
            <w:r>
              <w:rPr>
                <w:spacing w:val="-3"/>
                <w:sz w:val="12"/>
              </w:rPr>
              <w:t>其他资金</w:t>
            </w:r>
          </w:p>
        </w:tc>
        <w:tc>
          <w:tcPr>
            <w:tcW w:w="2398" w:type="dxa"/>
            <w:gridSpan w:val="2"/>
          </w:tcPr>
          <w:p w14:paraId="3426C68E">
            <w:pPr>
              <w:pStyle w:val="12"/>
              <w:rPr>
                <w:rFonts w:ascii="Times New Roman"/>
                <w:sz w:val="12"/>
              </w:rPr>
            </w:pPr>
          </w:p>
        </w:tc>
      </w:tr>
      <w:tr w14:paraId="40172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0" w:hRule="atLeast"/>
        </w:trPr>
        <w:tc>
          <w:tcPr>
            <w:tcW w:w="2261" w:type="dxa"/>
            <w:gridSpan w:val="3"/>
          </w:tcPr>
          <w:p w14:paraId="6A5C16D3">
            <w:pPr>
              <w:pStyle w:val="12"/>
              <w:rPr>
                <w:sz w:val="14"/>
              </w:rPr>
            </w:pPr>
          </w:p>
          <w:p w14:paraId="1781A63B">
            <w:pPr>
              <w:pStyle w:val="12"/>
              <w:spacing w:before="115"/>
              <w:rPr>
                <w:sz w:val="14"/>
              </w:rPr>
            </w:pPr>
          </w:p>
          <w:p w14:paraId="7A8917C2">
            <w:pPr>
              <w:pStyle w:val="12"/>
              <w:ind w:left="23" w:right="5"/>
              <w:jc w:val="center"/>
              <w:rPr>
                <w:sz w:val="14"/>
              </w:rPr>
            </w:pPr>
            <w:r>
              <w:rPr>
                <w:spacing w:val="-4"/>
                <w:sz w:val="14"/>
              </w:rPr>
              <w:t>项目概况</w:t>
            </w:r>
          </w:p>
        </w:tc>
        <w:tc>
          <w:tcPr>
            <w:tcW w:w="6691" w:type="dxa"/>
            <w:gridSpan w:val="6"/>
          </w:tcPr>
          <w:p w14:paraId="15484535">
            <w:pPr>
              <w:pStyle w:val="12"/>
              <w:spacing w:before="47" w:line="230" w:lineRule="auto"/>
              <w:ind w:left="25" w:right="102"/>
              <w:rPr>
                <w:sz w:val="14"/>
              </w:rPr>
            </w:pPr>
            <w:r>
              <w:rPr>
                <w:spacing w:val="-2"/>
                <w:sz w:val="14"/>
              </w:rPr>
              <w:t>近年，我市黑热病疫情发病仍处于全国、全省首位，严重危害人民群众身体健康、影响经济发展和社会稳</w:t>
            </w:r>
            <w:r>
              <w:rPr>
                <w:spacing w:val="40"/>
                <w:sz w:val="14"/>
              </w:rPr>
              <w:t xml:space="preserve"> </w:t>
            </w:r>
            <w:r>
              <w:rPr>
                <w:spacing w:val="-2"/>
                <w:sz w:val="14"/>
              </w:rPr>
              <w:t>定，已成为当前重要的公共卫生问题之一。为了遏制疫情，结合我市实际，在全市范围内开展黑热病综合防控行动。黑热病防治项目包括开展病例和病媒生物监测与分析、消杀评估、防治知识宣传教育、人员培训和技术指导、黑热病防控相关科学研究、实验室检测及方法学研究、实验室仪器设备购置、领取和发放黑热病治疗药品、咨询研讨（学术交流）、项圈发放、现场调查、人才引进交流、科研成果利用转化等多方面的工</w:t>
            </w:r>
            <w:r>
              <w:rPr>
                <w:spacing w:val="-6"/>
                <w:sz w:val="14"/>
              </w:rPr>
              <w:t>作。</w:t>
            </w:r>
          </w:p>
        </w:tc>
      </w:tr>
      <w:tr w14:paraId="69FAD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2261" w:type="dxa"/>
            <w:gridSpan w:val="3"/>
          </w:tcPr>
          <w:p w14:paraId="54F980DF">
            <w:pPr>
              <w:pStyle w:val="12"/>
              <w:spacing w:before="133"/>
              <w:ind w:left="23" w:right="5"/>
              <w:jc w:val="center"/>
              <w:rPr>
                <w:sz w:val="14"/>
              </w:rPr>
            </w:pPr>
            <w:r>
              <w:rPr>
                <w:spacing w:val="-4"/>
                <w:sz w:val="14"/>
              </w:rPr>
              <w:t>立项依据</w:t>
            </w:r>
          </w:p>
        </w:tc>
        <w:tc>
          <w:tcPr>
            <w:tcW w:w="6691" w:type="dxa"/>
            <w:gridSpan w:val="6"/>
          </w:tcPr>
          <w:p w14:paraId="5BD6F905">
            <w:pPr>
              <w:pStyle w:val="12"/>
              <w:spacing w:before="51" w:line="230" w:lineRule="auto"/>
              <w:ind w:left="25" w:right="98"/>
              <w:rPr>
                <w:sz w:val="14"/>
              </w:rPr>
            </w:pPr>
            <w:r>
              <w:rPr>
                <w:sz w:val="14"/>
              </w:rPr>
              <w:t>《阳泉市黑热病防控行动方案》 《山西省黑热病监测工作方案》 中共阳泉市委组织部《关于进一步做好</w:t>
            </w:r>
            <w:r>
              <w:rPr>
                <w:spacing w:val="-2"/>
                <w:sz w:val="14"/>
              </w:rPr>
              <w:t>柔性引才工作的通知》以及相关工作方案及协议</w:t>
            </w:r>
          </w:p>
        </w:tc>
      </w:tr>
      <w:tr w14:paraId="3804E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2261" w:type="dxa"/>
            <w:gridSpan w:val="3"/>
          </w:tcPr>
          <w:p w14:paraId="2E1B52C1">
            <w:pPr>
              <w:pStyle w:val="12"/>
              <w:spacing w:before="132"/>
              <w:ind w:left="648"/>
              <w:rPr>
                <w:sz w:val="14"/>
              </w:rPr>
            </w:pPr>
            <w:r>
              <w:rPr>
                <w:spacing w:val="-4"/>
                <w:sz w:val="14"/>
              </w:rPr>
              <w:t>项目设立必要性</w:t>
            </w:r>
          </w:p>
        </w:tc>
        <w:tc>
          <w:tcPr>
            <w:tcW w:w="6691" w:type="dxa"/>
            <w:gridSpan w:val="6"/>
          </w:tcPr>
          <w:p w14:paraId="1EB47356">
            <w:pPr>
              <w:pStyle w:val="12"/>
              <w:spacing w:before="52" w:line="230" w:lineRule="auto"/>
              <w:ind w:left="25" w:right="103"/>
              <w:rPr>
                <w:sz w:val="14"/>
              </w:rPr>
            </w:pPr>
            <w:r>
              <w:rPr>
                <w:spacing w:val="-2"/>
                <w:sz w:val="14"/>
              </w:rPr>
              <w:t>我市黑热病发病仍处于全国、全省首位，严重危害人民群众身体健康、影响经济发展和社会稳定，已成为当前重要的公共卫生问题之一。应持续加强防控来遏制疫情。</w:t>
            </w:r>
          </w:p>
        </w:tc>
      </w:tr>
      <w:tr w14:paraId="17869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2261" w:type="dxa"/>
            <w:gridSpan w:val="3"/>
          </w:tcPr>
          <w:p w14:paraId="3E92203B">
            <w:pPr>
              <w:pStyle w:val="12"/>
              <w:spacing w:before="10"/>
              <w:rPr>
                <w:sz w:val="14"/>
              </w:rPr>
            </w:pPr>
          </w:p>
          <w:p w14:paraId="4284ED60">
            <w:pPr>
              <w:pStyle w:val="12"/>
              <w:ind w:left="297"/>
              <w:rPr>
                <w:sz w:val="14"/>
              </w:rPr>
            </w:pPr>
            <w:r>
              <w:rPr>
                <w:spacing w:val="-3"/>
                <w:sz w:val="14"/>
              </w:rPr>
              <w:t>保证项目实施的制度、措施</w:t>
            </w:r>
          </w:p>
        </w:tc>
        <w:tc>
          <w:tcPr>
            <w:tcW w:w="6691" w:type="dxa"/>
            <w:gridSpan w:val="6"/>
          </w:tcPr>
          <w:p w14:paraId="042F45C3">
            <w:pPr>
              <w:pStyle w:val="12"/>
              <w:spacing w:before="23" w:line="230" w:lineRule="auto"/>
              <w:ind w:left="25" w:right="101"/>
              <w:rPr>
                <w:sz w:val="14"/>
              </w:rPr>
            </w:pPr>
            <w:r>
              <w:rPr>
                <w:sz w:val="14"/>
              </w:rPr>
              <w:t>依据《阳泉市黑热病防控行动方案》 《山西省黑热病监测工作方案》中的要求开展工作，并完成黑热病防</w:t>
            </w:r>
            <w:r>
              <w:rPr>
                <w:spacing w:val="-2"/>
                <w:sz w:val="14"/>
              </w:rPr>
              <w:t>控相关的监测、宣传教育、培训研讨（交流）</w:t>
            </w:r>
            <w:r>
              <w:rPr>
                <w:spacing w:val="-3"/>
                <w:sz w:val="14"/>
              </w:rPr>
              <w:t>、技术指导、药品领取、相关科学研究、实验室检测及方法学</w:t>
            </w:r>
          </w:p>
          <w:p w14:paraId="331FB452">
            <w:pPr>
              <w:pStyle w:val="12"/>
              <w:spacing w:line="159" w:lineRule="exact"/>
              <w:ind w:left="25"/>
              <w:rPr>
                <w:sz w:val="14"/>
              </w:rPr>
            </w:pPr>
            <w:r>
              <w:rPr>
                <w:spacing w:val="-3"/>
                <w:sz w:val="14"/>
              </w:rPr>
              <w:t>研究、实验室仪器设备购置、项圈发放、现场调查、科研成果利用转化等一系列工作。</w:t>
            </w:r>
          </w:p>
        </w:tc>
      </w:tr>
      <w:tr w14:paraId="0112B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2261" w:type="dxa"/>
            <w:gridSpan w:val="3"/>
          </w:tcPr>
          <w:p w14:paraId="66E6FC08">
            <w:pPr>
              <w:pStyle w:val="12"/>
              <w:spacing w:before="132"/>
              <w:ind w:left="715"/>
              <w:rPr>
                <w:sz w:val="14"/>
              </w:rPr>
            </w:pPr>
            <w:r>
              <w:rPr>
                <w:spacing w:val="-4"/>
                <w:sz w:val="14"/>
              </w:rPr>
              <w:t>项目实施计划</w:t>
            </w:r>
          </w:p>
        </w:tc>
        <w:tc>
          <w:tcPr>
            <w:tcW w:w="6691" w:type="dxa"/>
            <w:gridSpan w:val="6"/>
          </w:tcPr>
          <w:p w14:paraId="5D8C316A">
            <w:pPr>
              <w:pStyle w:val="12"/>
              <w:spacing w:before="52" w:line="230" w:lineRule="auto"/>
              <w:ind w:left="25" w:right="103"/>
              <w:rPr>
                <w:sz w:val="14"/>
              </w:rPr>
            </w:pPr>
            <w:r>
              <w:rPr>
                <w:spacing w:val="-2"/>
                <w:sz w:val="14"/>
              </w:rPr>
              <w:t>开展病例与病媒监测与分析、宣传教育、培训研讨（交流）、技术指导、药品领取、消杀评估、相关科学研究实验室检测及方法学研究、实验室仪器设备购置、项圈发放、科研成果利用转化等工作。</w:t>
            </w:r>
          </w:p>
        </w:tc>
      </w:tr>
      <w:tr w14:paraId="09D39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8952" w:type="dxa"/>
            <w:gridSpan w:val="9"/>
          </w:tcPr>
          <w:p w14:paraId="12BA8AFE">
            <w:pPr>
              <w:pStyle w:val="12"/>
              <w:rPr>
                <w:rFonts w:ascii="Times New Roman"/>
                <w:sz w:val="12"/>
              </w:rPr>
            </w:pPr>
          </w:p>
        </w:tc>
      </w:tr>
      <w:tr w14:paraId="600B1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5519" w:type="dxa"/>
            <w:gridSpan w:val="6"/>
          </w:tcPr>
          <w:p w14:paraId="2CD45E68">
            <w:pPr>
              <w:pStyle w:val="12"/>
              <w:spacing w:before="135"/>
              <w:ind w:left="20"/>
              <w:jc w:val="center"/>
              <w:rPr>
                <w:sz w:val="14"/>
              </w:rPr>
            </w:pPr>
            <w:r>
              <w:rPr>
                <w:spacing w:val="-4"/>
                <w:sz w:val="14"/>
              </w:rPr>
              <w:t>实施期目标</w:t>
            </w:r>
          </w:p>
        </w:tc>
        <w:tc>
          <w:tcPr>
            <w:tcW w:w="3433" w:type="dxa"/>
            <w:gridSpan w:val="3"/>
          </w:tcPr>
          <w:p w14:paraId="4161DF21">
            <w:pPr>
              <w:pStyle w:val="12"/>
              <w:spacing w:before="135"/>
              <w:ind w:left="15" w:right="1"/>
              <w:jc w:val="center"/>
              <w:rPr>
                <w:sz w:val="14"/>
              </w:rPr>
            </w:pPr>
            <w:r>
              <w:rPr>
                <w:spacing w:val="-4"/>
                <w:sz w:val="14"/>
              </w:rPr>
              <w:t>年度目标</w:t>
            </w:r>
          </w:p>
        </w:tc>
      </w:tr>
      <w:tr w14:paraId="18E3E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629" w:type="dxa"/>
          </w:tcPr>
          <w:p w14:paraId="2DCA3360">
            <w:pPr>
              <w:pStyle w:val="12"/>
              <w:spacing w:before="80"/>
              <w:rPr>
                <w:sz w:val="14"/>
              </w:rPr>
            </w:pPr>
          </w:p>
          <w:p w14:paraId="3E51EF8C">
            <w:pPr>
              <w:pStyle w:val="12"/>
              <w:ind w:left="23"/>
              <w:jc w:val="center"/>
              <w:rPr>
                <w:sz w:val="14"/>
              </w:rPr>
            </w:pPr>
            <w:r>
              <w:rPr>
                <w:spacing w:val="-4"/>
                <w:sz w:val="14"/>
              </w:rPr>
              <w:t>总体目标</w:t>
            </w:r>
          </w:p>
        </w:tc>
        <w:tc>
          <w:tcPr>
            <w:tcW w:w="4890" w:type="dxa"/>
            <w:gridSpan w:val="5"/>
          </w:tcPr>
          <w:p w14:paraId="5E5D7FD1">
            <w:pPr>
              <w:pStyle w:val="12"/>
              <w:spacing w:before="91" w:line="232" w:lineRule="auto"/>
              <w:ind w:left="78" w:right="56"/>
              <w:jc w:val="center"/>
              <w:rPr>
                <w:sz w:val="14"/>
              </w:rPr>
            </w:pPr>
            <w:r>
              <w:rPr>
                <w:spacing w:val="-2"/>
                <w:sz w:val="14"/>
              </w:rPr>
              <w:t>用于开展健康教育宣传和人员培训、黑热病防控相关科学研究和试验、黑热病治疗药品的领取和发放、病例和病媒监测、技术指导、咨询研讨（交流）、文章发表等。</w:t>
            </w:r>
          </w:p>
        </w:tc>
        <w:tc>
          <w:tcPr>
            <w:tcW w:w="3433" w:type="dxa"/>
            <w:gridSpan w:val="3"/>
          </w:tcPr>
          <w:p w14:paraId="504B7A99">
            <w:pPr>
              <w:pStyle w:val="12"/>
              <w:spacing w:before="8" w:line="230" w:lineRule="auto"/>
              <w:ind w:left="46" w:right="26"/>
              <w:jc w:val="both"/>
              <w:rPr>
                <w:sz w:val="14"/>
              </w:rPr>
            </w:pPr>
            <w:r>
              <w:rPr>
                <w:spacing w:val="-2"/>
                <w:sz w:val="14"/>
              </w:rPr>
              <w:t>用于开展健康教育宣传和人员培训、黑热病防控相关科学研究和试验、黑热病治疗药品的领取和发放、病例和病媒监测、技术指导、咨询研讨（交流）</w:t>
            </w:r>
            <w:r>
              <w:rPr>
                <w:spacing w:val="-4"/>
                <w:sz w:val="14"/>
              </w:rPr>
              <w:t>、文章发表等</w:t>
            </w:r>
          </w:p>
          <w:p w14:paraId="778F77A0">
            <w:pPr>
              <w:pStyle w:val="12"/>
              <w:spacing w:line="141" w:lineRule="exact"/>
              <w:ind w:left="15"/>
              <w:jc w:val="center"/>
              <w:rPr>
                <w:sz w:val="14"/>
              </w:rPr>
            </w:pPr>
            <w:r>
              <w:rPr>
                <w:spacing w:val="-10"/>
                <w:w w:val="65"/>
                <w:sz w:val="14"/>
              </w:rPr>
              <w:t>o</w:t>
            </w:r>
            <w:r>
              <w:rPr>
                <w:w w:val="65"/>
                <w:sz w:val="14"/>
              </w:rPr>
              <w:t xml:space="preserve"> </w:t>
            </w:r>
          </w:p>
        </w:tc>
      </w:tr>
      <w:tr w14:paraId="19FB1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trPr>
        <w:tc>
          <w:tcPr>
            <w:tcW w:w="629" w:type="dxa"/>
            <w:vMerge w:val="restart"/>
          </w:tcPr>
          <w:p w14:paraId="4ED03A86">
            <w:pPr>
              <w:pStyle w:val="12"/>
              <w:rPr>
                <w:sz w:val="14"/>
              </w:rPr>
            </w:pPr>
          </w:p>
          <w:p w14:paraId="68262B0B">
            <w:pPr>
              <w:pStyle w:val="12"/>
              <w:rPr>
                <w:sz w:val="14"/>
              </w:rPr>
            </w:pPr>
          </w:p>
          <w:p w14:paraId="6B0E1631">
            <w:pPr>
              <w:pStyle w:val="12"/>
              <w:rPr>
                <w:sz w:val="14"/>
              </w:rPr>
            </w:pPr>
          </w:p>
          <w:p w14:paraId="7F175967">
            <w:pPr>
              <w:pStyle w:val="12"/>
              <w:rPr>
                <w:sz w:val="14"/>
              </w:rPr>
            </w:pPr>
          </w:p>
          <w:p w14:paraId="61D8DDDC">
            <w:pPr>
              <w:pStyle w:val="12"/>
              <w:rPr>
                <w:sz w:val="14"/>
              </w:rPr>
            </w:pPr>
          </w:p>
          <w:p w14:paraId="761112E7">
            <w:pPr>
              <w:pStyle w:val="12"/>
              <w:rPr>
                <w:sz w:val="14"/>
              </w:rPr>
            </w:pPr>
          </w:p>
          <w:p w14:paraId="73E83F2E">
            <w:pPr>
              <w:pStyle w:val="12"/>
              <w:rPr>
                <w:sz w:val="14"/>
              </w:rPr>
            </w:pPr>
          </w:p>
          <w:p w14:paraId="1EFDFC12">
            <w:pPr>
              <w:pStyle w:val="12"/>
              <w:rPr>
                <w:sz w:val="14"/>
              </w:rPr>
            </w:pPr>
          </w:p>
          <w:p w14:paraId="2000EAD0">
            <w:pPr>
              <w:pStyle w:val="12"/>
              <w:rPr>
                <w:sz w:val="14"/>
              </w:rPr>
            </w:pPr>
          </w:p>
          <w:p w14:paraId="5EA14621">
            <w:pPr>
              <w:pStyle w:val="12"/>
              <w:rPr>
                <w:sz w:val="14"/>
              </w:rPr>
            </w:pPr>
          </w:p>
          <w:p w14:paraId="1B3EBBE6">
            <w:pPr>
              <w:pStyle w:val="12"/>
              <w:spacing w:before="73"/>
              <w:rPr>
                <w:sz w:val="14"/>
              </w:rPr>
            </w:pPr>
          </w:p>
          <w:p w14:paraId="5D32EF4E">
            <w:pPr>
              <w:pStyle w:val="12"/>
              <w:spacing w:line="232" w:lineRule="auto"/>
              <w:ind w:left="263" w:right="209"/>
              <w:jc w:val="both"/>
              <w:rPr>
                <w:sz w:val="14"/>
              </w:rPr>
            </w:pPr>
            <w:r>
              <w:rPr>
                <w:spacing w:val="-10"/>
                <w:sz w:val="14"/>
              </w:rPr>
              <w:t>绩效指标</w:t>
            </w:r>
          </w:p>
        </w:tc>
        <w:tc>
          <w:tcPr>
            <w:tcW w:w="715" w:type="dxa"/>
          </w:tcPr>
          <w:p w14:paraId="588C70D8">
            <w:pPr>
              <w:pStyle w:val="12"/>
              <w:spacing w:before="60"/>
              <w:ind w:right="28"/>
              <w:jc w:val="center"/>
              <w:rPr>
                <w:sz w:val="15"/>
              </w:rPr>
            </w:pPr>
            <w:r>
              <w:rPr>
                <w:spacing w:val="-3"/>
                <w:sz w:val="15"/>
              </w:rPr>
              <w:t>一级指标</w:t>
            </w:r>
          </w:p>
        </w:tc>
        <w:tc>
          <w:tcPr>
            <w:tcW w:w="917" w:type="dxa"/>
          </w:tcPr>
          <w:p w14:paraId="42EDFA83">
            <w:pPr>
              <w:pStyle w:val="12"/>
              <w:spacing w:before="60"/>
              <w:ind w:left="26"/>
              <w:rPr>
                <w:sz w:val="15"/>
              </w:rPr>
            </w:pPr>
            <w:r>
              <w:rPr>
                <w:spacing w:val="-3"/>
                <w:sz w:val="15"/>
              </w:rPr>
              <w:t>二级指标</w:t>
            </w:r>
          </w:p>
        </w:tc>
        <w:tc>
          <w:tcPr>
            <w:tcW w:w="1227" w:type="dxa"/>
          </w:tcPr>
          <w:p w14:paraId="558FA9FB">
            <w:pPr>
              <w:pStyle w:val="12"/>
              <w:spacing w:before="60"/>
              <w:ind w:left="25"/>
              <w:rPr>
                <w:sz w:val="15"/>
              </w:rPr>
            </w:pPr>
            <w:r>
              <w:rPr>
                <w:spacing w:val="-3"/>
                <w:sz w:val="15"/>
              </w:rPr>
              <w:t>三级指标</w:t>
            </w:r>
          </w:p>
        </w:tc>
        <w:tc>
          <w:tcPr>
            <w:tcW w:w="2031" w:type="dxa"/>
            <w:gridSpan w:val="2"/>
          </w:tcPr>
          <w:p w14:paraId="5487CF98">
            <w:pPr>
              <w:pStyle w:val="12"/>
              <w:spacing w:before="60"/>
              <w:ind w:left="25"/>
              <w:rPr>
                <w:sz w:val="15"/>
              </w:rPr>
            </w:pPr>
            <w:r>
              <w:rPr>
                <w:spacing w:val="-4"/>
                <w:sz w:val="15"/>
              </w:rPr>
              <w:t>指标值</w:t>
            </w:r>
          </w:p>
        </w:tc>
        <w:tc>
          <w:tcPr>
            <w:tcW w:w="1035" w:type="dxa"/>
          </w:tcPr>
          <w:p w14:paraId="5BEA1139">
            <w:pPr>
              <w:pStyle w:val="12"/>
              <w:spacing w:before="60"/>
              <w:ind w:left="24"/>
              <w:rPr>
                <w:sz w:val="15"/>
              </w:rPr>
            </w:pPr>
            <w:r>
              <w:rPr>
                <w:spacing w:val="-3"/>
                <w:sz w:val="15"/>
              </w:rPr>
              <w:t>二级指标</w:t>
            </w:r>
          </w:p>
        </w:tc>
        <w:tc>
          <w:tcPr>
            <w:tcW w:w="1258" w:type="dxa"/>
          </w:tcPr>
          <w:p w14:paraId="2A878F21">
            <w:pPr>
              <w:pStyle w:val="12"/>
              <w:spacing w:before="60"/>
              <w:ind w:left="24"/>
              <w:rPr>
                <w:sz w:val="15"/>
              </w:rPr>
            </w:pPr>
            <w:r>
              <w:rPr>
                <w:spacing w:val="-3"/>
                <w:sz w:val="15"/>
              </w:rPr>
              <w:t>三级指标</w:t>
            </w:r>
          </w:p>
        </w:tc>
        <w:tc>
          <w:tcPr>
            <w:tcW w:w="1140" w:type="dxa"/>
          </w:tcPr>
          <w:p w14:paraId="23ADB486">
            <w:pPr>
              <w:pStyle w:val="12"/>
              <w:spacing w:before="60"/>
              <w:ind w:left="337"/>
              <w:rPr>
                <w:sz w:val="15"/>
              </w:rPr>
            </w:pPr>
            <w:r>
              <w:rPr>
                <w:spacing w:val="-4"/>
                <w:sz w:val="15"/>
              </w:rPr>
              <w:t>指标值</w:t>
            </w:r>
          </w:p>
        </w:tc>
      </w:tr>
      <w:tr w14:paraId="15DAC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29" w:type="dxa"/>
            <w:vMerge w:val="continue"/>
            <w:tcBorders>
              <w:top w:val="nil"/>
            </w:tcBorders>
          </w:tcPr>
          <w:p w14:paraId="3054B01C">
            <w:pPr>
              <w:rPr>
                <w:sz w:val="2"/>
                <w:szCs w:val="2"/>
              </w:rPr>
            </w:pPr>
          </w:p>
        </w:tc>
        <w:tc>
          <w:tcPr>
            <w:tcW w:w="715" w:type="dxa"/>
            <w:vMerge w:val="restart"/>
          </w:tcPr>
          <w:p w14:paraId="4BAA7A76">
            <w:pPr>
              <w:pStyle w:val="12"/>
              <w:rPr>
                <w:sz w:val="12"/>
              </w:rPr>
            </w:pPr>
          </w:p>
          <w:p w14:paraId="27923543">
            <w:pPr>
              <w:pStyle w:val="12"/>
              <w:rPr>
                <w:sz w:val="12"/>
              </w:rPr>
            </w:pPr>
          </w:p>
          <w:p w14:paraId="39D5AC93">
            <w:pPr>
              <w:pStyle w:val="12"/>
              <w:rPr>
                <w:sz w:val="12"/>
              </w:rPr>
            </w:pPr>
          </w:p>
          <w:p w14:paraId="6F0EE73E">
            <w:pPr>
              <w:pStyle w:val="12"/>
              <w:rPr>
                <w:sz w:val="12"/>
              </w:rPr>
            </w:pPr>
          </w:p>
          <w:p w14:paraId="4F0E9FC3">
            <w:pPr>
              <w:pStyle w:val="12"/>
              <w:rPr>
                <w:sz w:val="12"/>
              </w:rPr>
            </w:pPr>
          </w:p>
          <w:p w14:paraId="2F620973">
            <w:pPr>
              <w:pStyle w:val="12"/>
              <w:rPr>
                <w:sz w:val="12"/>
              </w:rPr>
            </w:pPr>
          </w:p>
          <w:p w14:paraId="7C08CC55">
            <w:pPr>
              <w:pStyle w:val="12"/>
              <w:rPr>
                <w:sz w:val="12"/>
              </w:rPr>
            </w:pPr>
          </w:p>
          <w:p w14:paraId="57B70A3A">
            <w:pPr>
              <w:pStyle w:val="12"/>
              <w:spacing w:before="77"/>
              <w:rPr>
                <w:sz w:val="12"/>
              </w:rPr>
            </w:pPr>
          </w:p>
          <w:p w14:paraId="1D92D0AF">
            <w:pPr>
              <w:pStyle w:val="12"/>
              <w:ind w:left="26"/>
              <w:rPr>
                <w:sz w:val="12"/>
              </w:rPr>
            </w:pPr>
            <w:r>
              <w:rPr>
                <w:color w:val="333333"/>
                <w:spacing w:val="-3"/>
                <w:sz w:val="12"/>
              </w:rPr>
              <w:t>产出指标</w:t>
            </w:r>
          </w:p>
        </w:tc>
        <w:tc>
          <w:tcPr>
            <w:tcW w:w="917" w:type="dxa"/>
            <w:vMerge w:val="restart"/>
          </w:tcPr>
          <w:p w14:paraId="1A32DC50">
            <w:pPr>
              <w:pStyle w:val="12"/>
              <w:spacing w:before="78"/>
              <w:rPr>
                <w:sz w:val="12"/>
              </w:rPr>
            </w:pPr>
          </w:p>
          <w:p w14:paraId="0C34A7FE">
            <w:pPr>
              <w:pStyle w:val="12"/>
              <w:ind w:left="26"/>
              <w:rPr>
                <w:sz w:val="12"/>
              </w:rPr>
            </w:pPr>
            <w:r>
              <w:rPr>
                <w:color w:val="333333"/>
                <w:spacing w:val="-3"/>
                <w:sz w:val="12"/>
              </w:rPr>
              <w:t>数量指标</w:t>
            </w:r>
          </w:p>
        </w:tc>
        <w:tc>
          <w:tcPr>
            <w:tcW w:w="1227" w:type="dxa"/>
          </w:tcPr>
          <w:p w14:paraId="129CBB83">
            <w:pPr>
              <w:pStyle w:val="12"/>
              <w:spacing w:before="78"/>
              <w:ind w:left="25"/>
              <w:rPr>
                <w:sz w:val="12"/>
              </w:rPr>
            </w:pPr>
            <w:r>
              <w:rPr>
                <w:color w:val="333333"/>
                <w:spacing w:val="-2"/>
                <w:sz w:val="12"/>
              </w:rPr>
              <w:t>病媒生物监测种类</w:t>
            </w:r>
          </w:p>
        </w:tc>
        <w:tc>
          <w:tcPr>
            <w:tcW w:w="2031" w:type="dxa"/>
            <w:gridSpan w:val="2"/>
          </w:tcPr>
          <w:p w14:paraId="343D80F9">
            <w:pPr>
              <w:pStyle w:val="12"/>
              <w:spacing w:before="78"/>
              <w:ind w:left="25"/>
              <w:rPr>
                <w:sz w:val="12"/>
              </w:rPr>
            </w:pPr>
            <w:r>
              <w:rPr>
                <w:color w:val="333333"/>
                <w:sz w:val="12"/>
              </w:rPr>
              <w:t>1</w:t>
            </w:r>
            <w:r>
              <w:rPr>
                <w:color w:val="333333"/>
                <w:spacing w:val="-10"/>
                <w:sz w:val="12"/>
              </w:rPr>
              <w:t>种</w:t>
            </w:r>
          </w:p>
        </w:tc>
        <w:tc>
          <w:tcPr>
            <w:tcW w:w="1035" w:type="dxa"/>
            <w:vMerge w:val="restart"/>
          </w:tcPr>
          <w:p w14:paraId="2CC10671">
            <w:pPr>
              <w:pStyle w:val="12"/>
              <w:spacing w:before="78"/>
              <w:rPr>
                <w:sz w:val="12"/>
              </w:rPr>
            </w:pPr>
          </w:p>
          <w:p w14:paraId="2D4186B0">
            <w:pPr>
              <w:pStyle w:val="12"/>
              <w:ind w:left="24"/>
              <w:rPr>
                <w:sz w:val="12"/>
              </w:rPr>
            </w:pPr>
            <w:r>
              <w:rPr>
                <w:color w:val="333333"/>
                <w:spacing w:val="-3"/>
                <w:sz w:val="12"/>
              </w:rPr>
              <w:t>数量指标</w:t>
            </w:r>
          </w:p>
        </w:tc>
        <w:tc>
          <w:tcPr>
            <w:tcW w:w="1258" w:type="dxa"/>
          </w:tcPr>
          <w:p w14:paraId="6B238463">
            <w:pPr>
              <w:pStyle w:val="12"/>
              <w:spacing w:before="78"/>
              <w:ind w:left="24"/>
              <w:rPr>
                <w:sz w:val="12"/>
              </w:rPr>
            </w:pPr>
            <w:r>
              <w:rPr>
                <w:color w:val="333333"/>
                <w:spacing w:val="-2"/>
                <w:sz w:val="12"/>
              </w:rPr>
              <w:t>病媒生物监测种类</w:t>
            </w:r>
          </w:p>
        </w:tc>
        <w:tc>
          <w:tcPr>
            <w:tcW w:w="1140" w:type="dxa"/>
          </w:tcPr>
          <w:p w14:paraId="344D9427">
            <w:pPr>
              <w:pStyle w:val="12"/>
              <w:spacing w:before="78"/>
              <w:ind w:left="23"/>
              <w:rPr>
                <w:sz w:val="12"/>
              </w:rPr>
            </w:pPr>
            <w:r>
              <w:rPr>
                <w:color w:val="333333"/>
                <w:sz w:val="12"/>
              </w:rPr>
              <w:t>1</w:t>
            </w:r>
            <w:r>
              <w:rPr>
                <w:color w:val="333333"/>
                <w:spacing w:val="-10"/>
                <w:sz w:val="12"/>
              </w:rPr>
              <w:t>种</w:t>
            </w:r>
          </w:p>
        </w:tc>
      </w:tr>
      <w:tr w14:paraId="5E99F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29" w:type="dxa"/>
            <w:vMerge w:val="continue"/>
            <w:tcBorders>
              <w:top w:val="nil"/>
            </w:tcBorders>
          </w:tcPr>
          <w:p w14:paraId="2E94A204">
            <w:pPr>
              <w:rPr>
                <w:sz w:val="2"/>
                <w:szCs w:val="2"/>
              </w:rPr>
            </w:pPr>
          </w:p>
        </w:tc>
        <w:tc>
          <w:tcPr>
            <w:tcW w:w="715" w:type="dxa"/>
            <w:vMerge w:val="continue"/>
            <w:tcBorders>
              <w:top w:val="nil"/>
            </w:tcBorders>
          </w:tcPr>
          <w:p w14:paraId="6C7856BF">
            <w:pPr>
              <w:rPr>
                <w:sz w:val="2"/>
                <w:szCs w:val="2"/>
              </w:rPr>
            </w:pPr>
          </w:p>
        </w:tc>
        <w:tc>
          <w:tcPr>
            <w:tcW w:w="917" w:type="dxa"/>
            <w:vMerge w:val="continue"/>
            <w:tcBorders>
              <w:top w:val="nil"/>
            </w:tcBorders>
          </w:tcPr>
          <w:p w14:paraId="34FA9818">
            <w:pPr>
              <w:rPr>
                <w:sz w:val="2"/>
                <w:szCs w:val="2"/>
              </w:rPr>
            </w:pPr>
          </w:p>
        </w:tc>
        <w:tc>
          <w:tcPr>
            <w:tcW w:w="1227" w:type="dxa"/>
          </w:tcPr>
          <w:p w14:paraId="18981A10">
            <w:pPr>
              <w:pStyle w:val="12"/>
              <w:spacing w:before="78"/>
              <w:ind w:left="25"/>
              <w:rPr>
                <w:sz w:val="12"/>
              </w:rPr>
            </w:pPr>
            <w:r>
              <w:rPr>
                <w:color w:val="333333"/>
                <w:spacing w:val="-2"/>
                <w:sz w:val="12"/>
              </w:rPr>
              <w:t>培训人次/场</w:t>
            </w:r>
          </w:p>
        </w:tc>
        <w:tc>
          <w:tcPr>
            <w:tcW w:w="2031" w:type="dxa"/>
            <w:gridSpan w:val="2"/>
          </w:tcPr>
          <w:p w14:paraId="3A5A3629">
            <w:pPr>
              <w:pStyle w:val="12"/>
              <w:spacing w:before="78"/>
              <w:ind w:left="25"/>
              <w:rPr>
                <w:sz w:val="12"/>
              </w:rPr>
            </w:pPr>
            <w:r>
              <w:rPr>
                <w:color w:val="333333"/>
                <w:sz w:val="12"/>
              </w:rPr>
              <w:t>1</w:t>
            </w:r>
            <w:r>
              <w:rPr>
                <w:color w:val="333333"/>
                <w:spacing w:val="-10"/>
                <w:sz w:val="12"/>
              </w:rPr>
              <w:t>场</w:t>
            </w:r>
          </w:p>
        </w:tc>
        <w:tc>
          <w:tcPr>
            <w:tcW w:w="1035" w:type="dxa"/>
            <w:vMerge w:val="continue"/>
            <w:tcBorders>
              <w:top w:val="nil"/>
            </w:tcBorders>
          </w:tcPr>
          <w:p w14:paraId="7F03DC7C">
            <w:pPr>
              <w:rPr>
                <w:sz w:val="2"/>
                <w:szCs w:val="2"/>
              </w:rPr>
            </w:pPr>
          </w:p>
        </w:tc>
        <w:tc>
          <w:tcPr>
            <w:tcW w:w="1258" w:type="dxa"/>
          </w:tcPr>
          <w:p w14:paraId="624BA5AB">
            <w:pPr>
              <w:pStyle w:val="12"/>
              <w:spacing w:before="78"/>
              <w:ind w:left="24"/>
              <w:rPr>
                <w:sz w:val="12"/>
              </w:rPr>
            </w:pPr>
            <w:r>
              <w:rPr>
                <w:color w:val="333333"/>
                <w:spacing w:val="-2"/>
                <w:sz w:val="12"/>
              </w:rPr>
              <w:t>培训人次/场</w:t>
            </w:r>
          </w:p>
        </w:tc>
        <w:tc>
          <w:tcPr>
            <w:tcW w:w="1140" w:type="dxa"/>
          </w:tcPr>
          <w:p w14:paraId="51F7F446">
            <w:pPr>
              <w:pStyle w:val="12"/>
              <w:spacing w:before="78"/>
              <w:ind w:left="23"/>
              <w:rPr>
                <w:sz w:val="12"/>
              </w:rPr>
            </w:pPr>
            <w:r>
              <w:rPr>
                <w:color w:val="333333"/>
                <w:sz w:val="12"/>
              </w:rPr>
              <w:t>1</w:t>
            </w:r>
            <w:r>
              <w:rPr>
                <w:color w:val="333333"/>
                <w:spacing w:val="-10"/>
                <w:sz w:val="12"/>
              </w:rPr>
              <w:t>场</w:t>
            </w:r>
          </w:p>
        </w:tc>
      </w:tr>
      <w:tr w14:paraId="5B4FD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29" w:type="dxa"/>
            <w:vMerge w:val="continue"/>
            <w:tcBorders>
              <w:top w:val="nil"/>
            </w:tcBorders>
          </w:tcPr>
          <w:p w14:paraId="59C910D6">
            <w:pPr>
              <w:rPr>
                <w:sz w:val="2"/>
                <w:szCs w:val="2"/>
              </w:rPr>
            </w:pPr>
          </w:p>
        </w:tc>
        <w:tc>
          <w:tcPr>
            <w:tcW w:w="715" w:type="dxa"/>
            <w:vMerge w:val="continue"/>
            <w:tcBorders>
              <w:top w:val="nil"/>
            </w:tcBorders>
          </w:tcPr>
          <w:p w14:paraId="45BD335E">
            <w:pPr>
              <w:rPr>
                <w:sz w:val="2"/>
                <w:szCs w:val="2"/>
              </w:rPr>
            </w:pPr>
          </w:p>
        </w:tc>
        <w:tc>
          <w:tcPr>
            <w:tcW w:w="917" w:type="dxa"/>
            <w:vMerge w:val="restart"/>
          </w:tcPr>
          <w:p w14:paraId="772FC618">
            <w:pPr>
              <w:pStyle w:val="12"/>
              <w:rPr>
                <w:sz w:val="12"/>
              </w:rPr>
            </w:pPr>
          </w:p>
          <w:p w14:paraId="72B8510E">
            <w:pPr>
              <w:pStyle w:val="12"/>
              <w:rPr>
                <w:sz w:val="12"/>
              </w:rPr>
            </w:pPr>
          </w:p>
          <w:p w14:paraId="3AA81C77">
            <w:pPr>
              <w:pStyle w:val="12"/>
              <w:rPr>
                <w:sz w:val="12"/>
              </w:rPr>
            </w:pPr>
          </w:p>
          <w:p w14:paraId="164415D4">
            <w:pPr>
              <w:pStyle w:val="12"/>
              <w:spacing w:before="77"/>
              <w:rPr>
                <w:sz w:val="12"/>
              </w:rPr>
            </w:pPr>
          </w:p>
          <w:p w14:paraId="2AF756E7">
            <w:pPr>
              <w:pStyle w:val="12"/>
              <w:ind w:left="26"/>
              <w:rPr>
                <w:sz w:val="12"/>
              </w:rPr>
            </w:pPr>
            <w:r>
              <w:rPr>
                <w:color w:val="333333"/>
                <w:spacing w:val="-3"/>
                <w:sz w:val="12"/>
              </w:rPr>
              <w:t>质量指标</w:t>
            </w:r>
          </w:p>
        </w:tc>
        <w:tc>
          <w:tcPr>
            <w:tcW w:w="1227" w:type="dxa"/>
          </w:tcPr>
          <w:p w14:paraId="2C5356E4">
            <w:pPr>
              <w:pStyle w:val="12"/>
              <w:spacing w:before="78"/>
              <w:ind w:left="25"/>
              <w:rPr>
                <w:sz w:val="12"/>
              </w:rPr>
            </w:pPr>
            <w:r>
              <w:rPr>
                <w:color w:val="333333"/>
                <w:spacing w:val="-2"/>
                <w:sz w:val="12"/>
              </w:rPr>
              <w:t>培训县区覆盖率</w:t>
            </w:r>
          </w:p>
        </w:tc>
        <w:tc>
          <w:tcPr>
            <w:tcW w:w="2031" w:type="dxa"/>
            <w:gridSpan w:val="2"/>
          </w:tcPr>
          <w:p w14:paraId="38D106D3">
            <w:pPr>
              <w:pStyle w:val="12"/>
              <w:spacing w:before="78"/>
              <w:ind w:left="25"/>
              <w:rPr>
                <w:sz w:val="12"/>
              </w:rPr>
            </w:pPr>
            <w:r>
              <w:rPr>
                <w:color w:val="333333"/>
                <w:spacing w:val="-4"/>
                <w:w w:val="105"/>
                <w:sz w:val="12"/>
              </w:rPr>
              <w:t>100%</w:t>
            </w:r>
          </w:p>
        </w:tc>
        <w:tc>
          <w:tcPr>
            <w:tcW w:w="1035" w:type="dxa"/>
            <w:vMerge w:val="restart"/>
          </w:tcPr>
          <w:p w14:paraId="3D5F49EA">
            <w:pPr>
              <w:pStyle w:val="12"/>
              <w:rPr>
                <w:sz w:val="12"/>
              </w:rPr>
            </w:pPr>
          </w:p>
          <w:p w14:paraId="5BD2F37D">
            <w:pPr>
              <w:pStyle w:val="12"/>
              <w:rPr>
                <w:sz w:val="12"/>
              </w:rPr>
            </w:pPr>
          </w:p>
          <w:p w14:paraId="4412EC9A">
            <w:pPr>
              <w:pStyle w:val="12"/>
              <w:rPr>
                <w:sz w:val="12"/>
              </w:rPr>
            </w:pPr>
          </w:p>
          <w:p w14:paraId="14C8C67F">
            <w:pPr>
              <w:pStyle w:val="12"/>
              <w:spacing w:before="77"/>
              <w:rPr>
                <w:sz w:val="12"/>
              </w:rPr>
            </w:pPr>
          </w:p>
          <w:p w14:paraId="6E432E50">
            <w:pPr>
              <w:pStyle w:val="12"/>
              <w:ind w:left="24"/>
              <w:rPr>
                <w:sz w:val="12"/>
              </w:rPr>
            </w:pPr>
            <w:r>
              <w:rPr>
                <w:color w:val="333333"/>
                <w:spacing w:val="-3"/>
                <w:sz w:val="12"/>
              </w:rPr>
              <w:t>质量指标</w:t>
            </w:r>
          </w:p>
        </w:tc>
        <w:tc>
          <w:tcPr>
            <w:tcW w:w="1258" w:type="dxa"/>
          </w:tcPr>
          <w:p w14:paraId="298DD8E9">
            <w:pPr>
              <w:pStyle w:val="12"/>
              <w:spacing w:before="78"/>
              <w:ind w:left="24"/>
              <w:rPr>
                <w:sz w:val="12"/>
              </w:rPr>
            </w:pPr>
            <w:r>
              <w:rPr>
                <w:color w:val="333333"/>
                <w:spacing w:val="-2"/>
                <w:sz w:val="12"/>
              </w:rPr>
              <w:t>培训县区覆盖率</w:t>
            </w:r>
          </w:p>
        </w:tc>
        <w:tc>
          <w:tcPr>
            <w:tcW w:w="1140" w:type="dxa"/>
          </w:tcPr>
          <w:p w14:paraId="78DB27AD">
            <w:pPr>
              <w:pStyle w:val="12"/>
              <w:spacing w:before="78"/>
              <w:ind w:left="23"/>
              <w:rPr>
                <w:sz w:val="12"/>
              </w:rPr>
            </w:pPr>
            <w:r>
              <w:rPr>
                <w:color w:val="333333"/>
                <w:spacing w:val="-4"/>
                <w:w w:val="105"/>
                <w:sz w:val="12"/>
              </w:rPr>
              <w:t>100%</w:t>
            </w:r>
          </w:p>
        </w:tc>
      </w:tr>
      <w:tr w14:paraId="02274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29" w:type="dxa"/>
            <w:vMerge w:val="continue"/>
            <w:tcBorders>
              <w:top w:val="nil"/>
            </w:tcBorders>
          </w:tcPr>
          <w:p w14:paraId="2CE125B2">
            <w:pPr>
              <w:rPr>
                <w:sz w:val="2"/>
                <w:szCs w:val="2"/>
              </w:rPr>
            </w:pPr>
          </w:p>
        </w:tc>
        <w:tc>
          <w:tcPr>
            <w:tcW w:w="715" w:type="dxa"/>
            <w:vMerge w:val="continue"/>
            <w:tcBorders>
              <w:top w:val="nil"/>
            </w:tcBorders>
          </w:tcPr>
          <w:p w14:paraId="4C03FFD6">
            <w:pPr>
              <w:rPr>
                <w:sz w:val="2"/>
                <w:szCs w:val="2"/>
              </w:rPr>
            </w:pPr>
          </w:p>
        </w:tc>
        <w:tc>
          <w:tcPr>
            <w:tcW w:w="917" w:type="dxa"/>
            <w:vMerge w:val="continue"/>
            <w:tcBorders>
              <w:top w:val="nil"/>
            </w:tcBorders>
          </w:tcPr>
          <w:p w14:paraId="6F0DCC93">
            <w:pPr>
              <w:rPr>
                <w:sz w:val="2"/>
                <w:szCs w:val="2"/>
              </w:rPr>
            </w:pPr>
          </w:p>
        </w:tc>
        <w:tc>
          <w:tcPr>
            <w:tcW w:w="1227" w:type="dxa"/>
          </w:tcPr>
          <w:p w14:paraId="5B3A8E8B">
            <w:pPr>
              <w:pStyle w:val="12"/>
              <w:spacing w:before="78"/>
              <w:ind w:left="25"/>
              <w:rPr>
                <w:sz w:val="12"/>
              </w:rPr>
            </w:pPr>
            <w:r>
              <w:rPr>
                <w:color w:val="333333"/>
                <w:spacing w:val="-2"/>
                <w:sz w:val="12"/>
              </w:rPr>
              <w:t>技术指导县区覆盖率</w:t>
            </w:r>
          </w:p>
        </w:tc>
        <w:tc>
          <w:tcPr>
            <w:tcW w:w="2031" w:type="dxa"/>
            <w:gridSpan w:val="2"/>
          </w:tcPr>
          <w:p w14:paraId="22589BCC">
            <w:pPr>
              <w:pStyle w:val="12"/>
              <w:spacing w:before="78"/>
              <w:ind w:left="25"/>
              <w:rPr>
                <w:sz w:val="12"/>
              </w:rPr>
            </w:pPr>
            <w:r>
              <w:rPr>
                <w:color w:val="333333"/>
                <w:spacing w:val="-4"/>
                <w:w w:val="105"/>
                <w:sz w:val="12"/>
              </w:rPr>
              <w:t>100%</w:t>
            </w:r>
          </w:p>
        </w:tc>
        <w:tc>
          <w:tcPr>
            <w:tcW w:w="1035" w:type="dxa"/>
            <w:vMerge w:val="continue"/>
            <w:tcBorders>
              <w:top w:val="nil"/>
            </w:tcBorders>
          </w:tcPr>
          <w:p w14:paraId="1394F21B">
            <w:pPr>
              <w:rPr>
                <w:sz w:val="2"/>
                <w:szCs w:val="2"/>
              </w:rPr>
            </w:pPr>
          </w:p>
        </w:tc>
        <w:tc>
          <w:tcPr>
            <w:tcW w:w="1258" w:type="dxa"/>
          </w:tcPr>
          <w:p w14:paraId="5BCBC449">
            <w:pPr>
              <w:pStyle w:val="12"/>
              <w:spacing w:before="78"/>
              <w:ind w:left="24"/>
              <w:rPr>
                <w:sz w:val="12"/>
              </w:rPr>
            </w:pPr>
            <w:r>
              <w:rPr>
                <w:color w:val="333333"/>
                <w:spacing w:val="-2"/>
                <w:sz w:val="12"/>
              </w:rPr>
              <w:t>技术指导县区覆盖率</w:t>
            </w:r>
          </w:p>
        </w:tc>
        <w:tc>
          <w:tcPr>
            <w:tcW w:w="1140" w:type="dxa"/>
          </w:tcPr>
          <w:p w14:paraId="2113E79E">
            <w:pPr>
              <w:pStyle w:val="12"/>
              <w:spacing w:before="78"/>
              <w:ind w:left="23"/>
              <w:rPr>
                <w:sz w:val="12"/>
              </w:rPr>
            </w:pPr>
            <w:r>
              <w:rPr>
                <w:color w:val="333333"/>
                <w:spacing w:val="-4"/>
                <w:w w:val="105"/>
                <w:sz w:val="12"/>
              </w:rPr>
              <w:t>100%</w:t>
            </w:r>
          </w:p>
        </w:tc>
      </w:tr>
      <w:tr w14:paraId="25D04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29" w:type="dxa"/>
            <w:vMerge w:val="continue"/>
            <w:tcBorders>
              <w:top w:val="nil"/>
            </w:tcBorders>
          </w:tcPr>
          <w:p w14:paraId="3D8A79DD">
            <w:pPr>
              <w:rPr>
                <w:sz w:val="2"/>
                <w:szCs w:val="2"/>
              </w:rPr>
            </w:pPr>
          </w:p>
        </w:tc>
        <w:tc>
          <w:tcPr>
            <w:tcW w:w="715" w:type="dxa"/>
            <w:vMerge w:val="continue"/>
            <w:tcBorders>
              <w:top w:val="nil"/>
            </w:tcBorders>
          </w:tcPr>
          <w:p w14:paraId="06C77AA4">
            <w:pPr>
              <w:rPr>
                <w:sz w:val="2"/>
                <w:szCs w:val="2"/>
              </w:rPr>
            </w:pPr>
          </w:p>
        </w:tc>
        <w:tc>
          <w:tcPr>
            <w:tcW w:w="917" w:type="dxa"/>
            <w:vMerge w:val="continue"/>
            <w:tcBorders>
              <w:top w:val="nil"/>
            </w:tcBorders>
          </w:tcPr>
          <w:p w14:paraId="015C80F1">
            <w:pPr>
              <w:rPr>
                <w:sz w:val="2"/>
                <w:szCs w:val="2"/>
              </w:rPr>
            </w:pPr>
          </w:p>
        </w:tc>
        <w:tc>
          <w:tcPr>
            <w:tcW w:w="1227" w:type="dxa"/>
          </w:tcPr>
          <w:p w14:paraId="31F15ED2">
            <w:pPr>
              <w:pStyle w:val="12"/>
              <w:spacing w:before="78"/>
              <w:ind w:left="25"/>
              <w:rPr>
                <w:sz w:val="12"/>
              </w:rPr>
            </w:pPr>
            <w:r>
              <w:rPr>
                <w:color w:val="333333"/>
                <w:spacing w:val="-2"/>
                <w:sz w:val="12"/>
              </w:rPr>
              <w:t>宣传教育县区覆盖率</w:t>
            </w:r>
          </w:p>
        </w:tc>
        <w:tc>
          <w:tcPr>
            <w:tcW w:w="2031" w:type="dxa"/>
            <w:gridSpan w:val="2"/>
          </w:tcPr>
          <w:p w14:paraId="01618649">
            <w:pPr>
              <w:pStyle w:val="12"/>
              <w:spacing w:before="78"/>
              <w:ind w:left="25"/>
              <w:rPr>
                <w:sz w:val="12"/>
              </w:rPr>
            </w:pPr>
            <w:r>
              <w:rPr>
                <w:color w:val="333333"/>
                <w:spacing w:val="-4"/>
                <w:w w:val="105"/>
                <w:sz w:val="12"/>
              </w:rPr>
              <w:t>100%</w:t>
            </w:r>
          </w:p>
        </w:tc>
        <w:tc>
          <w:tcPr>
            <w:tcW w:w="1035" w:type="dxa"/>
            <w:vMerge w:val="continue"/>
            <w:tcBorders>
              <w:top w:val="nil"/>
            </w:tcBorders>
          </w:tcPr>
          <w:p w14:paraId="0308AC20">
            <w:pPr>
              <w:rPr>
                <w:sz w:val="2"/>
                <w:szCs w:val="2"/>
              </w:rPr>
            </w:pPr>
          </w:p>
        </w:tc>
        <w:tc>
          <w:tcPr>
            <w:tcW w:w="1258" w:type="dxa"/>
          </w:tcPr>
          <w:p w14:paraId="6192DA00">
            <w:pPr>
              <w:pStyle w:val="12"/>
              <w:spacing w:before="78"/>
              <w:ind w:left="24"/>
              <w:rPr>
                <w:sz w:val="12"/>
              </w:rPr>
            </w:pPr>
            <w:r>
              <w:rPr>
                <w:color w:val="333333"/>
                <w:spacing w:val="-2"/>
                <w:sz w:val="12"/>
              </w:rPr>
              <w:t>宣传教育县区覆盖率</w:t>
            </w:r>
          </w:p>
        </w:tc>
        <w:tc>
          <w:tcPr>
            <w:tcW w:w="1140" w:type="dxa"/>
          </w:tcPr>
          <w:p w14:paraId="76312735">
            <w:pPr>
              <w:pStyle w:val="12"/>
              <w:spacing w:before="78"/>
              <w:ind w:left="23"/>
              <w:rPr>
                <w:sz w:val="12"/>
              </w:rPr>
            </w:pPr>
            <w:r>
              <w:rPr>
                <w:color w:val="333333"/>
                <w:spacing w:val="-4"/>
                <w:w w:val="105"/>
                <w:sz w:val="12"/>
              </w:rPr>
              <w:t>100%</w:t>
            </w:r>
          </w:p>
        </w:tc>
      </w:tr>
      <w:tr w14:paraId="7D3C8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29" w:type="dxa"/>
            <w:vMerge w:val="continue"/>
            <w:tcBorders>
              <w:top w:val="nil"/>
            </w:tcBorders>
          </w:tcPr>
          <w:p w14:paraId="2A7C86A4">
            <w:pPr>
              <w:rPr>
                <w:sz w:val="2"/>
                <w:szCs w:val="2"/>
              </w:rPr>
            </w:pPr>
          </w:p>
        </w:tc>
        <w:tc>
          <w:tcPr>
            <w:tcW w:w="715" w:type="dxa"/>
            <w:vMerge w:val="continue"/>
            <w:tcBorders>
              <w:top w:val="nil"/>
            </w:tcBorders>
          </w:tcPr>
          <w:p w14:paraId="477D9F31">
            <w:pPr>
              <w:rPr>
                <w:sz w:val="2"/>
                <w:szCs w:val="2"/>
              </w:rPr>
            </w:pPr>
          </w:p>
        </w:tc>
        <w:tc>
          <w:tcPr>
            <w:tcW w:w="917" w:type="dxa"/>
            <w:vMerge w:val="continue"/>
            <w:tcBorders>
              <w:top w:val="nil"/>
            </w:tcBorders>
          </w:tcPr>
          <w:p w14:paraId="5F149276">
            <w:pPr>
              <w:rPr>
                <w:sz w:val="2"/>
                <w:szCs w:val="2"/>
              </w:rPr>
            </w:pPr>
          </w:p>
        </w:tc>
        <w:tc>
          <w:tcPr>
            <w:tcW w:w="1227" w:type="dxa"/>
          </w:tcPr>
          <w:p w14:paraId="4B9BE983">
            <w:pPr>
              <w:pStyle w:val="12"/>
              <w:spacing w:before="78"/>
              <w:ind w:left="25"/>
              <w:rPr>
                <w:sz w:val="12"/>
              </w:rPr>
            </w:pPr>
            <w:r>
              <w:rPr>
                <w:color w:val="333333"/>
                <w:spacing w:val="-2"/>
                <w:sz w:val="12"/>
              </w:rPr>
              <w:t>病例监测完成率</w:t>
            </w:r>
          </w:p>
        </w:tc>
        <w:tc>
          <w:tcPr>
            <w:tcW w:w="2031" w:type="dxa"/>
            <w:gridSpan w:val="2"/>
          </w:tcPr>
          <w:p w14:paraId="6EE56DB1">
            <w:pPr>
              <w:pStyle w:val="12"/>
              <w:spacing w:before="78"/>
              <w:ind w:left="25"/>
              <w:rPr>
                <w:sz w:val="12"/>
              </w:rPr>
            </w:pPr>
            <w:r>
              <w:rPr>
                <w:color w:val="333333"/>
                <w:spacing w:val="-4"/>
                <w:w w:val="105"/>
                <w:sz w:val="12"/>
              </w:rPr>
              <w:t>100%</w:t>
            </w:r>
          </w:p>
        </w:tc>
        <w:tc>
          <w:tcPr>
            <w:tcW w:w="1035" w:type="dxa"/>
            <w:vMerge w:val="continue"/>
            <w:tcBorders>
              <w:top w:val="nil"/>
            </w:tcBorders>
          </w:tcPr>
          <w:p w14:paraId="3FF974B4">
            <w:pPr>
              <w:rPr>
                <w:sz w:val="2"/>
                <w:szCs w:val="2"/>
              </w:rPr>
            </w:pPr>
          </w:p>
        </w:tc>
        <w:tc>
          <w:tcPr>
            <w:tcW w:w="1258" w:type="dxa"/>
          </w:tcPr>
          <w:p w14:paraId="7A0CAFF9">
            <w:pPr>
              <w:pStyle w:val="12"/>
              <w:spacing w:before="78"/>
              <w:ind w:left="24"/>
              <w:rPr>
                <w:sz w:val="12"/>
              </w:rPr>
            </w:pPr>
            <w:r>
              <w:rPr>
                <w:color w:val="333333"/>
                <w:spacing w:val="-2"/>
                <w:sz w:val="12"/>
              </w:rPr>
              <w:t>病例监测完成率</w:t>
            </w:r>
          </w:p>
        </w:tc>
        <w:tc>
          <w:tcPr>
            <w:tcW w:w="1140" w:type="dxa"/>
          </w:tcPr>
          <w:p w14:paraId="1930F287">
            <w:pPr>
              <w:pStyle w:val="12"/>
              <w:spacing w:before="78"/>
              <w:ind w:left="23"/>
              <w:rPr>
                <w:sz w:val="12"/>
              </w:rPr>
            </w:pPr>
            <w:r>
              <w:rPr>
                <w:color w:val="333333"/>
                <w:spacing w:val="-4"/>
                <w:w w:val="105"/>
                <w:sz w:val="12"/>
              </w:rPr>
              <w:t>100%</w:t>
            </w:r>
          </w:p>
        </w:tc>
      </w:tr>
      <w:tr w14:paraId="47C53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29" w:type="dxa"/>
            <w:vMerge w:val="continue"/>
            <w:tcBorders>
              <w:top w:val="nil"/>
            </w:tcBorders>
          </w:tcPr>
          <w:p w14:paraId="4AB04DEB">
            <w:pPr>
              <w:rPr>
                <w:sz w:val="2"/>
                <w:szCs w:val="2"/>
              </w:rPr>
            </w:pPr>
          </w:p>
        </w:tc>
        <w:tc>
          <w:tcPr>
            <w:tcW w:w="715" w:type="dxa"/>
            <w:vMerge w:val="continue"/>
            <w:tcBorders>
              <w:top w:val="nil"/>
            </w:tcBorders>
          </w:tcPr>
          <w:p w14:paraId="51E188CF">
            <w:pPr>
              <w:rPr>
                <w:sz w:val="2"/>
                <w:szCs w:val="2"/>
              </w:rPr>
            </w:pPr>
          </w:p>
        </w:tc>
        <w:tc>
          <w:tcPr>
            <w:tcW w:w="917" w:type="dxa"/>
            <w:vMerge w:val="continue"/>
            <w:tcBorders>
              <w:top w:val="nil"/>
            </w:tcBorders>
          </w:tcPr>
          <w:p w14:paraId="34B59545">
            <w:pPr>
              <w:rPr>
                <w:sz w:val="2"/>
                <w:szCs w:val="2"/>
              </w:rPr>
            </w:pPr>
          </w:p>
        </w:tc>
        <w:tc>
          <w:tcPr>
            <w:tcW w:w="1227" w:type="dxa"/>
          </w:tcPr>
          <w:p w14:paraId="2D1F3B50">
            <w:pPr>
              <w:pStyle w:val="12"/>
              <w:spacing w:before="78"/>
              <w:ind w:left="25"/>
              <w:rPr>
                <w:sz w:val="12"/>
              </w:rPr>
            </w:pPr>
            <w:r>
              <w:rPr>
                <w:color w:val="333333"/>
                <w:spacing w:val="-2"/>
                <w:sz w:val="12"/>
              </w:rPr>
              <w:t>实验室检测率</w:t>
            </w:r>
          </w:p>
        </w:tc>
        <w:tc>
          <w:tcPr>
            <w:tcW w:w="2031" w:type="dxa"/>
            <w:gridSpan w:val="2"/>
          </w:tcPr>
          <w:p w14:paraId="72BB9278">
            <w:pPr>
              <w:pStyle w:val="12"/>
              <w:spacing w:before="78"/>
              <w:ind w:left="25"/>
              <w:rPr>
                <w:sz w:val="12"/>
              </w:rPr>
            </w:pPr>
            <w:r>
              <w:rPr>
                <w:color w:val="333333"/>
                <w:spacing w:val="-4"/>
                <w:w w:val="105"/>
                <w:sz w:val="12"/>
              </w:rPr>
              <w:t>100%</w:t>
            </w:r>
          </w:p>
        </w:tc>
        <w:tc>
          <w:tcPr>
            <w:tcW w:w="1035" w:type="dxa"/>
            <w:vMerge w:val="continue"/>
            <w:tcBorders>
              <w:top w:val="nil"/>
            </w:tcBorders>
          </w:tcPr>
          <w:p w14:paraId="07AA16C9">
            <w:pPr>
              <w:rPr>
                <w:sz w:val="2"/>
                <w:szCs w:val="2"/>
              </w:rPr>
            </w:pPr>
          </w:p>
        </w:tc>
        <w:tc>
          <w:tcPr>
            <w:tcW w:w="1258" w:type="dxa"/>
          </w:tcPr>
          <w:p w14:paraId="24D25912">
            <w:pPr>
              <w:pStyle w:val="12"/>
              <w:spacing w:before="78"/>
              <w:ind w:left="24"/>
              <w:rPr>
                <w:sz w:val="12"/>
              </w:rPr>
            </w:pPr>
            <w:r>
              <w:rPr>
                <w:color w:val="333333"/>
                <w:spacing w:val="-2"/>
                <w:sz w:val="12"/>
              </w:rPr>
              <w:t>实验室检测率</w:t>
            </w:r>
          </w:p>
        </w:tc>
        <w:tc>
          <w:tcPr>
            <w:tcW w:w="1140" w:type="dxa"/>
          </w:tcPr>
          <w:p w14:paraId="7D76D4D6">
            <w:pPr>
              <w:pStyle w:val="12"/>
              <w:spacing w:before="78"/>
              <w:ind w:left="23"/>
              <w:rPr>
                <w:sz w:val="12"/>
              </w:rPr>
            </w:pPr>
            <w:r>
              <w:rPr>
                <w:color w:val="333333"/>
                <w:spacing w:val="-4"/>
                <w:w w:val="105"/>
                <w:sz w:val="12"/>
              </w:rPr>
              <w:t>100%</w:t>
            </w:r>
          </w:p>
        </w:tc>
      </w:tr>
      <w:tr w14:paraId="5AEF2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29" w:type="dxa"/>
            <w:vMerge w:val="continue"/>
            <w:tcBorders>
              <w:top w:val="nil"/>
            </w:tcBorders>
          </w:tcPr>
          <w:p w14:paraId="673B8B40">
            <w:pPr>
              <w:rPr>
                <w:sz w:val="2"/>
                <w:szCs w:val="2"/>
              </w:rPr>
            </w:pPr>
          </w:p>
        </w:tc>
        <w:tc>
          <w:tcPr>
            <w:tcW w:w="715" w:type="dxa"/>
            <w:vMerge w:val="continue"/>
            <w:tcBorders>
              <w:top w:val="nil"/>
            </w:tcBorders>
          </w:tcPr>
          <w:p w14:paraId="5D1CD36D">
            <w:pPr>
              <w:rPr>
                <w:sz w:val="2"/>
                <w:szCs w:val="2"/>
              </w:rPr>
            </w:pPr>
          </w:p>
        </w:tc>
        <w:tc>
          <w:tcPr>
            <w:tcW w:w="917" w:type="dxa"/>
          </w:tcPr>
          <w:p w14:paraId="2D4A3EA2">
            <w:pPr>
              <w:pStyle w:val="12"/>
              <w:spacing w:before="78"/>
              <w:ind w:left="26"/>
              <w:rPr>
                <w:sz w:val="12"/>
              </w:rPr>
            </w:pPr>
            <w:r>
              <w:rPr>
                <w:color w:val="333333"/>
                <w:spacing w:val="-3"/>
                <w:sz w:val="12"/>
              </w:rPr>
              <w:t>时效指标</w:t>
            </w:r>
          </w:p>
        </w:tc>
        <w:tc>
          <w:tcPr>
            <w:tcW w:w="1227" w:type="dxa"/>
          </w:tcPr>
          <w:p w14:paraId="719DCF6D">
            <w:pPr>
              <w:pStyle w:val="12"/>
              <w:spacing w:before="78"/>
              <w:ind w:left="25"/>
              <w:rPr>
                <w:sz w:val="12"/>
              </w:rPr>
            </w:pPr>
            <w:r>
              <w:rPr>
                <w:color w:val="333333"/>
                <w:spacing w:val="-2"/>
                <w:sz w:val="12"/>
              </w:rPr>
              <w:t>病媒监测时间</w:t>
            </w:r>
          </w:p>
        </w:tc>
        <w:tc>
          <w:tcPr>
            <w:tcW w:w="2031" w:type="dxa"/>
            <w:gridSpan w:val="2"/>
          </w:tcPr>
          <w:p w14:paraId="7BD2F38A">
            <w:pPr>
              <w:pStyle w:val="12"/>
              <w:spacing w:before="78"/>
              <w:ind w:left="25"/>
              <w:rPr>
                <w:sz w:val="12"/>
              </w:rPr>
            </w:pPr>
            <w:r>
              <w:rPr>
                <w:color w:val="333333"/>
                <w:sz w:val="12"/>
              </w:rPr>
              <w:t>≤10</w:t>
            </w:r>
            <w:r>
              <w:rPr>
                <w:color w:val="333333"/>
                <w:spacing w:val="-10"/>
                <w:sz w:val="12"/>
              </w:rPr>
              <w:t>月</w:t>
            </w:r>
          </w:p>
        </w:tc>
        <w:tc>
          <w:tcPr>
            <w:tcW w:w="1035" w:type="dxa"/>
          </w:tcPr>
          <w:p w14:paraId="039AF746">
            <w:pPr>
              <w:pStyle w:val="12"/>
              <w:spacing w:before="78"/>
              <w:ind w:left="24"/>
              <w:rPr>
                <w:sz w:val="12"/>
              </w:rPr>
            </w:pPr>
            <w:r>
              <w:rPr>
                <w:color w:val="333333"/>
                <w:spacing w:val="-3"/>
                <w:sz w:val="12"/>
              </w:rPr>
              <w:t>时效指标</w:t>
            </w:r>
          </w:p>
        </w:tc>
        <w:tc>
          <w:tcPr>
            <w:tcW w:w="1258" w:type="dxa"/>
          </w:tcPr>
          <w:p w14:paraId="755504B0">
            <w:pPr>
              <w:pStyle w:val="12"/>
              <w:spacing w:before="78"/>
              <w:ind w:left="24"/>
              <w:rPr>
                <w:sz w:val="12"/>
              </w:rPr>
            </w:pPr>
            <w:r>
              <w:rPr>
                <w:color w:val="333333"/>
                <w:spacing w:val="-2"/>
                <w:sz w:val="12"/>
              </w:rPr>
              <w:t>病媒监测时间</w:t>
            </w:r>
          </w:p>
        </w:tc>
        <w:tc>
          <w:tcPr>
            <w:tcW w:w="1140" w:type="dxa"/>
          </w:tcPr>
          <w:p w14:paraId="46A36E05">
            <w:pPr>
              <w:pStyle w:val="12"/>
              <w:spacing w:before="78"/>
              <w:ind w:left="23"/>
              <w:rPr>
                <w:sz w:val="12"/>
              </w:rPr>
            </w:pPr>
            <w:r>
              <w:rPr>
                <w:color w:val="333333"/>
                <w:sz w:val="12"/>
              </w:rPr>
              <w:t>≤10</w:t>
            </w:r>
            <w:r>
              <w:rPr>
                <w:color w:val="333333"/>
                <w:spacing w:val="-10"/>
                <w:sz w:val="12"/>
              </w:rPr>
              <w:t>月</w:t>
            </w:r>
          </w:p>
        </w:tc>
      </w:tr>
      <w:tr w14:paraId="1C0F9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29" w:type="dxa"/>
            <w:vMerge w:val="continue"/>
            <w:tcBorders>
              <w:top w:val="nil"/>
            </w:tcBorders>
          </w:tcPr>
          <w:p w14:paraId="0655530F">
            <w:pPr>
              <w:rPr>
                <w:sz w:val="2"/>
                <w:szCs w:val="2"/>
              </w:rPr>
            </w:pPr>
          </w:p>
        </w:tc>
        <w:tc>
          <w:tcPr>
            <w:tcW w:w="715" w:type="dxa"/>
            <w:vMerge w:val="continue"/>
            <w:tcBorders>
              <w:top w:val="nil"/>
            </w:tcBorders>
          </w:tcPr>
          <w:p w14:paraId="265617E7">
            <w:pPr>
              <w:rPr>
                <w:sz w:val="2"/>
                <w:szCs w:val="2"/>
              </w:rPr>
            </w:pPr>
          </w:p>
        </w:tc>
        <w:tc>
          <w:tcPr>
            <w:tcW w:w="917" w:type="dxa"/>
          </w:tcPr>
          <w:p w14:paraId="380FF6BA">
            <w:pPr>
              <w:pStyle w:val="12"/>
              <w:spacing w:before="78"/>
              <w:ind w:left="26"/>
              <w:rPr>
                <w:sz w:val="12"/>
              </w:rPr>
            </w:pPr>
            <w:r>
              <w:rPr>
                <w:color w:val="333333"/>
                <w:spacing w:val="-3"/>
                <w:sz w:val="12"/>
              </w:rPr>
              <w:t>成本指标</w:t>
            </w:r>
          </w:p>
        </w:tc>
        <w:tc>
          <w:tcPr>
            <w:tcW w:w="1227" w:type="dxa"/>
          </w:tcPr>
          <w:p w14:paraId="06B185CA">
            <w:pPr>
              <w:pStyle w:val="12"/>
              <w:spacing w:before="78"/>
              <w:ind w:left="25"/>
              <w:rPr>
                <w:sz w:val="12"/>
              </w:rPr>
            </w:pPr>
            <w:r>
              <w:rPr>
                <w:color w:val="333333"/>
                <w:spacing w:val="-2"/>
                <w:sz w:val="12"/>
              </w:rPr>
              <w:t>试验用项圈</w:t>
            </w:r>
          </w:p>
        </w:tc>
        <w:tc>
          <w:tcPr>
            <w:tcW w:w="2031" w:type="dxa"/>
            <w:gridSpan w:val="2"/>
          </w:tcPr>
          <w:p w14:paraId="711AB7F0">
            <w:pPr>
              <w:pStyle w:val="12"/>
              <w:spacing w:before="78"/>
              <w:ind w:left="25"/>
              <w:rPr>
                <w:sz w:val="12"/>
              </w:rPr>
            </w:pPr>
            <w:r>
              <w:rPr>
                <w:color w:val="333333"/>
                <w:sz w:val="12"/>
              </w:rPr>
              <w:t>5</w:t>
            </w:r>
            <w:r>
              <w:rPr>
                <w:color w:val="333333"/>
                <w:spacing w:val="-10"/>
                <w:sz w:val="12"/>
              </w:rPr>
              <w:t>万</w:t>
            </w:r>
          </w:p>
        </w:tc>
        <w:tc>
          <w:tcPr>
            <w:tcW w:w="1035" w:type="dxa"/>
          </w:tcPr>
          <w:p w14:paraId="5DC230AA">
            <w:pPr>
              <w:pStyle w:val="12"/>
              <w:spacing w:before="78"/>
              <w:ind w:left="24"/>
              <w:rPr>
                <w:sz w:val="12"/>
              </w:rPr>
            </w:pPr>
            <w:r>
              <w:rPr>
                <w:color w:val="333333"/>
                <w:spacing w:val="-3"/>
                <w:sz w:val="12"/>
              </w:rPr>
              <w:t>成本指标</w:t>
            </w:r>
          </w:p>
        </w:tc>
        <w:tc>
          <w:tcPr>
            <w:tcW w:w="1258" w:type="dxa"/>
          </w:tcPr>
          <w:p w14:paraId="6713FFFE">
            <w:pPr>
              <w:pStyle w:val="12"/>
              <w:spacing w:before="78"/>
              <w:ind w:left="24"/>
              <w:rPr>
                <w:sz w:val="12"/>
              </w:rPr>
            </w:pPr>
            <w:r>
              <w:rPr>
                <w:color w:val="333333"/>
                <w:spacing w:val="-2"/>
                <w:sz w:val="12"/>
              </w:rPr>
              <w:t>试验用项圈</w:t>
            </w:r>
          </w:p>
        </w:tc>
        <w:tc>
          <w:tcPr>
            <w:tcW w:w="1140" w:type="dxa"/>
          </w:tcPr>
          <w:p w14:paraId="275B0AE6">
            <w:pPr>
              <w:pStyle w:val="12"/>
              <w:spacing w:before="78"/>
              <w:ind w:left="23"/>
              <w:rPr>
                <w:sz w:val="12"/>
              </w:rPr>
            </w:pPr>
            <w:r>
              <w:rPr>
                <w:color w:val="333333"/>
                <w:sz w:val="12"/>
              </w:rPr>
              <w:t>5</w:t>
            </w:r>
            <w:r>
              <w:rPr>
                <w:color w:val="333333"/>
                <w:spacing w:val="-10"/>
                <w:sz w:val="12"/>
              </w:rPr>
              <w:t>万</w:t>
            </w:r>
          </w:p>
        </w:tc>
      </w:tr>
      <w:tr w14:paraId="74F06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29" w:type="dxa"/>
            <w:vMerge w:val="continue"/>
            <w:tcBorders>
              <w:top w:val="nil"/>
            </w:tcBorders>
          </w:tcPr>
          <w:p w14:paraId="56288BA2">
            <w:pPr>
              <w:rPr>
                <w:sz w:val="2"/>
                <w:szCs w:val="2"/>
              </w:rPr>
            </w:pPr>
          </w:p>
        </w:tc>
        <w:tc>
          <w:tcPr>
            <w:tcW w:w="715" w:type="dxa"/>
            <w:vMerge w:val="restart"/>
          </w:tcPr>
          <w:p w14:paraId="4E32C7E1">
            <w:pPr>
              <w:pStyle w:val="12"/>
              <w:rPr>
                <w:sz w:val="12"/>
              </w:rPr>
            </w:pPr>
          </w:p>
          <w:p w14:paraId="0473715A">
            <w:pPr>
              <w:pStyle w:val="12"/>
              <w:rPr>
                <w:sz w:val="12"/>
              </w:rPr>
            </w:pPr>
          </w:p>
          <w:p w14:paraId="050B7D50">
            <w:pPr>
              <w:pStyle w:val="12"/>
              <w:rPr>
                <w:sz w:val="12"/>
              </w:rPr>
            </w:pPr>
          </w:p>
          <w:p w14:paraId="4D7D21FB">
            <w:pPr>
              <w:pStyle w:val="12"/>
              <w:spacing w:before="22"/>
              <w:rPr>
                <w:sz w:val="12"/>
              </w:rPr>
            </w:pPr>
          </w:p>
          <w:p w14:paraId="7EBDABC0">
            <w:pPr>
              <w:pStyle w:val="12"/>
              <w:ind w:left="26"/>
              <w:rPr>
                <w:sz w:val="12"/>
              </w:rPr>
            </w:pPr>
            <w:r>
              <w:rPr>
                <w:color w:val="333333"/>
                <w:spacing w:val="-3"/>
                <w:sz w:val="12"/>
              </w:rPr>
              <w:t>效益指标</w:t>
            </w:r>
          </w:p>
        </w:tc>
        <w:tc>
          <w:tcPr>
            <w:tcW w:w="917" w:type="dxa"/>
          </w:tcPr>
          <w:p w14:paraId="7B77A0D6">
            <w:pPr>
              <w:pStyle w:val="12"/>
              <w:spacing w:before="78"/>
              <w:ind w:left="26"/>
              <w:rPr>
                <w:sz w:val="12"/>
              </w:rPr>
            </w:pPr>
            <w:r>
              <w:rPr>
                <w:color w:val="333333"/>
                <w:spacing w:val="-2"/>
                <w:sz w:val="12"/>
              </w:rPr>
              <w:t>经济效益指标</w:t>
            </w:r>
          </w:p>
        </w:tc>
        <w:tc>
          <w:tcPr>
            <w:tcW w:w="1227" w:type="dxa"/>
          </w:tcPr>
          <w:p w14:paraId="73F12CA5">
            <w:pPr>
              <w:pStyle w:val="12"/>
              <w:rPr>
                <w:rFonts w:ascii="Times New Roman"/>
                <w:sz w:val="12"/>
              </w:rPr>
            </w:pPr>
          </w:p>
        </w:tc>
        <w:tc>
          <w:tcPr>
            <w:tcW w:w="2031" w:type="dxa"/>
            <w:gridSpan w:val="2"/>
          </w:tcPr>
          <w:p w14:paraId="37F714F2">
            <w:pPr>
              <w:pStyle w:val="12"/>
              <w:rPr>
                <w:rFonts w:ascii="Times New Roman"/>
                <w:sz w:val="12"/>
              </w:rPr>
            </w:pPr>
          </w:p>
        </w:tc>
        <w:tc>
          <w:tcPr>
            <w:tcW w:w="1035" w:type="dxa"/>
          </w:tcPr>
          <w:p w14:paraId="6F568AAC">
            <w:pPr>
              <w:pStyle w:val="12"/>
              <w:spacing w:before="78"/>
              <w:ind w:left="24"/>
              <w:rPr>
                <w:sz w:val="12"/>
              </w:rPr>
            </w:pPr>
            <w:r>
              <w:rPr>
                <w:color w:val="333333"/>
                <w:spacing w:val="-2"/>
                <w:sz w:val="12"/>
              </w:rPr>
              <w:t>经济效益指标</w:t>
            </w:r>
          </w:p>
        </w:tc>
        <w:tc>
          <w:tcPr>
            <w:tcW w:w="1258" w:type="dxa"/>
          </w:tcPr>
          <w:p w14:paraId="1ED0DFA4">
            <w:pPr>
              <w:pStyle w:val="12"/>
              <w:rPr>
                <w:rFonts w:ascii="Times New Roman"/>
                <w:sz w:val="12"/>
              </w:rPr>
            </w:pPr>
          </w:p>
        </w:tc>
        <w:tc>
          <w:tcPr>
            <w:tcW w:w="1140" w:type="dxa"/>
          </w:tcPr>
          <w:p w14:paraId="22B708A2">
            <w:pPr>
              <w:pStyle w:val="12"/>
              <w:rPr>
                <w:rFonts w:ascii="Times New Roman"/>
                <w:sz w:val="12"/>
              </w:rPr>
            </w:pPr>
          </w:p>
        </w:tc>
      </w:tr>
      <w:tr w14:paraId="583A6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629" w:type="dxa"/>
            <w:vMerge w:val="continue"/>
            <w:tcBorders>
              <w:top w:val="nil"/>
            </w:tcBorders>
          </w:tcPr>
          <w:p w14:paraId="5E6EB707">
            <w:pPr>
              <w:rPr>
                <w:sz w:val="2"/>
                <w:szCs w:val="2"/>
              </w:rPr>
            </w:pPr>
          </w:p>
        </w:tc>
        <w:tc>
          <w:tcPr>
            <w:tcW w:w="715" w:type="dxa"/>
            <w:vMerge w:val="continue"/>
            <w:tcBorders>
              <w:top w:val="nil"/>
            </w:tcBorders>
          </w:tcPr>
          <w:p w14:paraId="001713AE">
            <w:pPr>
              <w:rPr>
                <w:sz w:val="2"/>
                <w:szCs w:val="2"/>
              </w:rPr>
            </w:pPr>
          </w:p>
        </w:tc>
        <w:tc>
          <w:tcPr>
            <w:tcW w:w="917" w:type="dxa"/>
          </w:tcPr>
          <w:p w14:paraId="2E443F6A">
            <w:pPr>
              <w:pStyle w:val="12"/>
              <w:spacing w:before="23"/>
              <w:rPr>
                <w:sz w:val="12"/>
              </w:rPr>
            </w:pPr>
          </w:p>
          <w:p w14:paraId="326294DB">
            <w:pPr>
              <w:pStyle w:val="12"/>
              <w:ind w:left="26"/>
              <w:rPr>
                <w:sz w:val="12"/>
              </w:rPr>
            </w:pPr>
            <w:r>
              <w:rPr>
                <w:color w:val="333333"/>
                <w:spacing w:val="-2"/>
                <w:sz w:val="12"/>
              </w:rPr>
              <w:t>社会效益指标</w:t>
            </w:r>
          </w:p>
        </w:tc>
        <w:tc>
          <w:tcPr>
            <w:tcW w:w="1227" w:type="dxa"/>
          </w:tcPr>
          <w:p w14:paraId="548DF221">
            <w:pPr>
              <w:pStyle w:val="12"/>
              <w:spacing w:before="20" w:line="244" w:lineRule="auto"/>
              <w:ind w:left="25" w:right="51"/>
              <w:rPr>
                <w:sz w:val="12"/>
              </w:rPr>
            </w:pPr>
            <w:r>
              <w:rPr>
                <w:color w:val="333333"/>
                <w:spacing w:val="-2"/>
                <w:w w:val="105"/>
                <w:sz w:val="12"/>
              </w:rPr>
              <w:t>提高市民对黑热病的</w:t>
            </w:r>
            <w:r>
              <w:rPr>
                <w:color w:val="333333"/>
                <w:spacing w:val="-2"/>
                <w:sz w:val="12"/>
              </w:rPr>
              <w:t>认识，控制黑热病蔓</w:t>
            </w:r>
          </w:p>
          <w:p w14:paraId="5354B05D">
            <w:pPr>
              <w:pStyle w:val="12"/>
              <w:spacing w:before="1" w:line="136" w:lineRule="exact"/>
              <w:ind w:left="25"/>
              <w:rPr>
                <w:sz w:val="12"/>
              </w:rPr>
            </w:pPr>
            <w:r>
              <w:rPr>
                <w:color w:val="333333"/>
                <w:spacing w:val="-10"/>
                <w:w w:val="105"/>
                <w:sz w:val="12"/>
              </w:rPr>
              <w:t>延</w:t>
            </w:r>
          </w:p>
        </w:tc>
        <w:tc>
          <w:tcPr>
            <w:tcW w:w="2031" w:type="dxa"/>
            <w:gridSpan w:val="2"/>
          </w:tcPr>
          <w:p w14:paraId="01E5D3F2">
            <w:pPr>
              <w:pStyle w:val="12"/>
              <w:spacing w:before="23"/>
              <w:rPr>
                <w:sz w:val="12"/>
              </w:rPr>
            </w:pPr>
          </w:p>
          <w:p w14:paraId="543FC12C">
            <w:pPr>
              <w:pStyle w:val="12"/>
              <w:ind w:left="25"/>
              <w:rPr>
                <w:sz w:val="12"/>
              </w:rPr>
            </w:pPr>
            <w:r>
              <w:rPr>
                <w:color w:val="333333"/>
                <w:spacing w:val="-4"/>
                <w:w w:val="105"/>
                <w:sz w:val="12"/>
              </w:rPr>
              <w:t>＞95%</w:t>
            </w:r>
          </w:p>
        </w:tc>
        <w:tc>
          <w:tcPr>
            <w:tcW w:w="1035" w:type="dxa"/>
          </w:tcPr>
          <w:p w14:paraId="237B7727">
            <w:pPr>
              <w:pStyle w:val="12"/>
              <w:spacing w:before="23"/>
              <w:rPr>
                <w:sz w:val="12"/>
              </w:rPr>
            </w:pPr>
          </w:p>
          <w:p w14:paraId="1CFE4B4F">
            <w:pPr>
              <w:pStyle w:val="12"/>
              <w:ind w:left="24"/>
              <w:rPr>
                <w:sz w:val="12"/>
              </w:rPr>
            </w:pPr>
            <w:r>
              <w:rPr>
                <w:color w:val="333333"/>
                <w:spacing w:val="-2"/>
                <w:sz w:val="12"/>
              </w:rPr>
              <w:t>社会效益指标</w:t>
            </w:r>
          </w:p>
        </w:tc>
        <w:tc>
          <w:tcPr>
            <w:tcW w:w="1258" w:type="dxa"/>
          </w:tcPr>
          <w:p w14:paraId="2166CD01">
            <w:pPr>
              <w:pStyle w:val="12"/>
              <w:spacing w:before="20" w:line="244" w:lineRule="auto"/>
              <w:ind w:left="24" w:right="85"/>
              <w:rPr>
                <w:sz w:val="12"/>
              </w:rPr>
            </w:pPr>
            <w:r>
              <w:rPr>
                <w:color w:val="333333"/>
                <w:spacing w:val="-2"/>
                <w:w w:val="105"/>
                <w:sz w:val="12"/>
              </w:rPr>
              <w:t>提高市民对黑热病的</w:t>
            </w:r>
            <w:r>
              <w:rPr>
                <w:color w:val="333333"/>
                <w:spacing w:val="-2"/>
                <w:sz w:val="12"/>
              </w:rPr>
              <w:t>认识，控制黑热病蔓</w:t>
            </w:r>
          </w:p>
          <w:p w14:paraId="0B38C7FF">
            <w:pPr>
              <w:pStyle w:val="12"/>
              <w:spacing w:before="1" w:line="136" w:lineRule="exact"/>
              <w:ind w:left="24"/>
              <w:rPr>
                <w:sz w:val="12"/>
              </w:rPr>
            </w:pPr>
            <w:r>
              <w:rPr>
                <w:color w:val="333333"/>
                <w:spacing w:val="-10"/>
                <w:w w:val="105"/>
                <w:sz w:val="12"/>
              </w:rPr>
              <w:t>延</w:t>
            </w:r>
          </w:p>
        </w:tc>
        <w:tc>
          <w:tcPr>
            <w:tcW w:w="1140" w:type="dxa"/>
          </w:tcPr>
          <w:p w14:paraId="092B08A7">
            <w:pPr>
              <w:pStyle w:val="12"/>
              <w:spacing w:before="23"/>
              <w:rPr>
                <w:sz w:val="12"/>
              </w:rPr>
            </w:pPr>
          </w:p>
          <w:p w14:paraId="6151FBEC">
            <w:pPr>
              <w:pStyle w:val="12"/>
              <w:ind w:left="23"/>
              <w:rPr>
                <w:sz w:val="12"/>
              </w:rPr>
            </w:pPr>
            <w:r>
              <w:rPr>
                <w:color w:val="333333"/>
                <w:spacing w:val="-4"/>
                <w:w w:val="105"/>
                <w:sz w:val="12"/>
              </w:rPr>
              <w:t>＞95%</w:t>
            </w:r>
          </w:p>
        </w:tc>
      </w:tr>
      <w:tr w14:paraId="03B69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29" w:type="dxa"/>
            <w:vMerge w:val="continue"/>
            <w:tcBorders>
              <w:top w:val="nil"/>
            </w:tcBorders>
          </w:tcPr>
          <w:p w14:paraId="1CCAB2FB">
            <w:pPr>
              <w:rPr>
                <w:sz w:val="2"/>
                <w:szCs w:val="2"/>
              </w:rPr>
            </w:pPr>
          </w:p>
        </w:tc>
        <w:tc>
          <w:tcPr>
            <w:tcW w:w="715" w:type="dxa"/>
            <w:vMerge w:val="continue"/>
            <w:tcBorders>
              <w:top w:val="nil"/>
            </w:tcBorders>
          </w:tcPr>
          <w:p w14:paraId="675BB1C7">
            <w:pPr>
              <w:rPr>
                <w:sz w:val="2"/>
                <w:szCs w:val="2"/>
              </w:rPr>
            </w:pPr>
          </w:p>
        </w:tc>
        <w:tc>
          <w:tcPr>
            <w:tcW w:w="917" w:type="dxa"/>
          </w:tcPr>
          <w:p w14:paraId="7C9AA3D3">
            <w:pPr>
              <w:pStyle w:val="12"/>
              <w:spacing w:before="78"/>
              <w:ind w:left="26"/>
              <w:rPr>
                <w:sz w:val="12"/>
              </w:rPr>
            </w:pPr>
            <w:r>
              <w:rPr>
                <w:color w:val="333333"/>
                <w:spacing w:val="-2"/>
                <w:sz w:val="12"/>
              </w:rPr>
              <w:t>生态效益指标</w:t>
            </w:r>
          </w:p>
        </w:tc>
        <w:tc>
          <w:tcPr>
            <w:tcW w:w="1227" w:type="dxa"/>
          </w:tcPr>
          <w:p w14:paraId="131AB94E">
            <w:pPr>
              <w:pStyle w:val="12"/>
              <w:rPr>
                <w:rFonts w:ascii="Times New Roman"/>
                <w:sz w:val="12"/>
              </w:rPr>
            </w:pPr>
          </w:p>
        </w:tc>
        <w:tc>
          <w:tcPr>
            <w:tcW w:w="2031" w:type="dxa"/>
            <w:gridSpan w:val="2"/>
          </w:tcPr>
          <w:p w14:paraId="6F39E871">
            <w:pPr>
              <w:pStyle w:val="12"/>
              <w:rPr>
                <w:rFonts w:ascii="Times New Roman"/>
                <w:sz w:val="12"/>
              </w:rPr>
            </w:pPr>
          </w:p>
        </w:tc>
        <w:tc>
          <w:tcPr>
            <w:tcW w:w="1035" w:type="dxa"/>
          </w:tcPr>
          <w:p w14:paraId="2C38A1CA">
            <w:pPr>
              <w:pStyle w:val="12"/>
              <w:spacing w:before="78"/>
              <w:ind w:left="24"/>
              <w:rPr>
                <w:sz w:val="12"/>
              </w:rPr>
            </w:pPr>
            <w:r>
              <w:rPr>
                <w:color w:val="333333"/>
                <w:spacing w:val="-2"/>
                <w:sz w:val="12"/>
              </w:rPr>
              <w:t>生态效益指标</w:t>
            </w:r>
          </w:p>
        </w:tc>
        <w:tc>
          <w:tcPr>
            <w:tcW w:w="1258" w:type="dxa"/>
          </w:tcPr>
          <w:p w14:paraId="66E4EF1C">
            <w:pPr>
              <w:pStyle w:val="12"/>
              <w:rPr>
                <w:rFonts w:ascii="Times New Roman"/>
                <w:sz w:val="12"/>
              </w:rPr>
            </w:pPr>
          </w:p>
        </w:tc>
        <w:tc>
          <w:tcPr>
            <w:tcW w:w="1140" w:type="dxa"/>
          </w:tcPr>
          <w:p w14:paraId="69CE56D7">
            <w:pPr>
              <w:pStyle w:val="12"/>
              <w:rPr>
                <w:rFonts w:ascii="Times New Roman"/>
                <w:sz w:val="12"/>
              </w:rPr>
            </w:pPr>
          </w:p>
        </w:tc>
      </w:tr>
      <w:tr w14:paraId="022EA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29" w:type="dxa"/>
            <w:vMerge w:val="continue"/>
            <w:tcBorders>
              <w:top w:val="nil"/>
            </w:tcBorders>
          </w:tcPr>
          <w:p w14:paraId="6BCF4CD2">
            <w:pPr>
              <w:rPr>
                <w:sz w:val="2"/>
                <w:szCs w:val="2"/>
              </w:rPr>
            </w:pPr>
          </w:p>
        </w:tc>
        <w:tc>
          <w:tcPr>
            <w:tcW w:w="715" w:type="dxa"/>
            <w:vMerge w:val="continue"/>
            <w:tcBorders>
              <w:top w:val="nil"/>
            </w:tcBorders>
          </w:tcPr>
          <w:p w14:paraId="088F7D83">
            <w:pPr>
              <w:rPr>
                <w:sz w:val="2"/>
                <w:szCs w:val="2"/>
              </w:rPr>
            </w:pPr>
          </w:p>
        </w:tc>
        <w:tc>
          <w:tcPr>
            <w:tcW w:w="917" w:type="dxa"/>
          </w:tcPr>
          <w:p w14:paraId="22C8B112">
            <w:pPr>
              <w:pStyle w:val="12"/>
              <w:spacing w:before="78"/>
              <w:ind w:left="26" w:right="-15"/>
              <w:rPr>
                <w:sz w:val="12"/>
              </w:rPr>
            </w:pPr>
            <w:r>
              <w:rPr>
                <w:color w:val="333333"/>
                <w:spacing w:val="-2"/>
                <w:sz w:val="12"/>
              </w:rPr>
              <w:t>可持续影响指标</w:t>
            </w:r>
          </w:p>
        </w:tc>
        <w:tc>
          <w:tcPr>
            <w:tcW w:w="1227" w:type="dxa"/>
          </w:tcPr>
          <w:p w14:paraId="0C43DA76">
            <w:pPr>
              <w:pStyle w:val="12"/>
              <w:rPr>
                <w:rFonts w:ascii="Times New Roman"/>
                <w:sz w:val="12"/>
              </w:rPr>
            </w:pPr>
          </w:p>
        </w:tc>
        <w:tc>
          <w:tcPr>
            <w:tcW w:w="2031" w:type="dxa"/>
            <w:gridSpan w:val="2"/>
          </w:tcPr>
          <w:p w14:paraId="502F5A88">
            <w:pPr>
              <w:pStyle w:val="12"/>
              <w:rPr>
                <w:rFonts w:ascii="Times New Roman"/>
                <w:sz w:val="12"/>
              </w:rPr>
            </w:pPr>
          </w:p>
        </w:tc>
        <w:tc>
          <w:tcPr>
            <w:tcW w:w="1035" w:type="dxa"/>
          </w:tcPr>
          <w:p w14:paraId="4EDC7DBF">
            <w:pPr>
              <w:pStyle w:val="12"/>
              <w:spacing w:before="78"/>
              <w:ind w:left="24"/>
              <w:rPr>
                <w:sz w:val="12"/>
              </w:rPr>
            </w:pPr>
            <w:r>
              <w:rPr>
                <w:color w:val="333333"/>
                <w:spacing w:val="-2"/>
                <w:sz w:val="12"/>
              </w:rPr>
              <w:t>可持续影响指标</w:t>
            </w:r>
          </w:p>
        </w:tc>
        <w:tc>
          <w:tcPr>
            <w:tcW w:w="1258" w:type="dxa"/>
          </w:tcPr>
          <w:p w14:paraId="6F04311F">
            <w:pPr>
              <w:pStyle w:val="12"/>
              <w:rPr>
                <w:rFonts w:ascii="Times New Roman"/>
                <w:sz w:val="12"/>
              </w:rPr>
            </w:pPr>
          </w:p>
        </w:tc>
        <w:tc>
          <w:tcPr>
            <w:tcW w:w="1140" w:type="dxa"/>
          </w:tcPr>
          <w:p w14:paraId="1469D8DD">
            <w:pPr>
              <w:pStyle w:val="12"/>
              <w:rPr>
                <w:rFonts w:ascii="Times New Roman"/>
                <w:sz w:val="12"/>
              </w:rPr>
            </w:pPr>
          </w:p>
        </w:tc>
      </w:tr>
      <w:tr w14:paraId="26A0E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29" w:type="dxa"/>
            <w:vMerge w:val="continue"/>
            <w:tcBorders>
              <w:top w:val="nil"/>
            </w:tcBorders>
          </w:tcPr>
          <w:p w14:paraId="576515BC">
            <w:pPr>
              <w:rPr>
                <w:sz w:val="2"/>
                <w:szCs w:val="2"/>
              </w:rPr>
            </w:pPr>
          </w:p>
        </w:tc>
        <w:tc>
          <w:tcPr>
            <w:tcW w:w="715" w:type="dxa"/>
          </w:tcPr>
          <w:p w14:paraId="52F32B52">
            <w:pPr>
              <w:pStyle w:val="12"/>
              <w:spacing w:before="78"/>
              <w:ind w:left="11" w:right="28"/>
              <w:jc w:val="center"/>
              <w:rPr>
                <w:sz w:val="12"/>
              </w:rPr>
            </w:pPr>
            <w:r>
              <w:rPr>
                <w:color w:val="333333"/>
                <w:spacing w:val="-2"/>
                <w:sz w:val="12"/>
              </w:rPr>
              <w:t>满意度指标</w:t>
            </w:r>
          </w:p>
        </w:tc>
        <w:tc>
          <w:tcPr>
            <w:tcW w:w="917" w:type="dxa"/>
          </w:tcPr>
          <w:p w14:paraId="6194EFB9">
            <w:pPr>
              <w:pStyle w:val="12"/>
              <w:spacing w:before="78"/>
              <w:ind w:left="26" w:right="-15"/>
              <w:rPr>
                <w:sz w:val="12"/>
              </w:rPr>
            </w:pPr>
            <w:r>
              <w:rPr>
                <w:color w:val="333333"/>
                <w:spacing w:val="-2"/>
                <w:sz w:val="12"/>
              </w:rPr>
              <w:t>服务对象满意度</w:t>
            </w:r>
          </w:p>
        </w:tc>
        <w:tc>
          <w:tcPr>
            <w:tcW w:w="1227" w:type="dxa"/>
          </w:tcPr>
          <w:p w14:paraId="6A0B6E6F">
            <w:pPr>
              <w:pStyle w:val="12"/>
              <w:spacing w:before="78"/>
              <w:ind w:left="25"/>
              <w:rPr>
                <w:sz w:val="12"/>
              </w:rPr>
            </w:pPr>
            <w:r>
              <w:rPr>
                <w:color w:val="333333"/>
                <w:spacing w:val="-2"/>
                <w:sz w:val="12"/>
              </w:rPr>
              <w:t>公众满意度</w:t>
            </w:r>
          </w:p>
        </w:tc>
        <w:tc>
          <w:tcPr>
            <w:tcW w:w="2031" w:type="dxa"/>
            <w:gridSpan w:val="2"/>
          </w:tcPr>
          <w:p w14:paraId="137A7D76">
            <w:pPr>
              <w:pStyle w:val="12"/>
              <w:spacing w:before="78"/>
              <w:ind w:left="25"/>
              <w:rPr>
                <w:sz w:val="12"/>
              </w:rPr>
            </w:pPr>
            <w:r>
              <w:rPr>
                <w:color w:val="333333"/>
                <w:spacing w:val="-4"/>
                <w:w w:val="105"/>
                <w:sz w:val="12"/>
              </w:rPr>
              <w:t>≥95%</w:t>
            </w:r>
          </w:p>
        </w:tc>
        <w:tc>
          <w:tcPr>
            <w:tcW w:w="1035" w:type="dxa"/>
          </w:tcPr>
          <w:p w14:paraId="54E2A002">
            <w:pPr>
              <w:pStyle w:val="12"/>
              <w:spacing w:before="78"/>
              <w:ind w:left="24" w:right="-15"/>
              <w:rPr>
                <w:sz w:val="12"/>
              </w:rPr>
            </w:pPr>
            <w:r>
              <w:rPr>
                <w:color w:val="333333"/>
                <w:spacing w:val="-2"/>
                <w:sz w:val="12"/>
              </w:rPr>
              <w:t>服务对象满意度指</w:t>
            </w:r>
          </w:p>
        </w:tc>
        <w:tc>
          <w:tcPr>
            <w:tcW w:w="1258" w:type="dxa"/>
          </w:tcPr>
          <w:p w14:paraId="36F255A1">
            <w:pPr>
              <w:pStyle w:val="12"/>
              <w:spacing w:before="78"/>
              <w:ind w:left="24"/>
              <w:rPr>
                <w:sz w:val="12"/>
              </w:rPr>
            </w:pPr>
            <w:r>
              <w:rPr>
                <w:color w:val="333333"/>
                <w:spacing w:val="-2"/>
                <w:sz w:val="12"/>
              </w:rPr>
              <w:t>公众满意度</w:t>
            </w:r>
          </w:p>
        </w:tc>
        <w:tc>
          <w:tcPr>
            <w:tcW w:w="1140" w:type="dxa"/>
          </w:tcPr>
          <w:p w14:paraId="264B2B44">
            <w:pPr>
              <w:pStyle w:val="12"/>
              <w:spacing w:before="78"/>
              <w:ind w:left="23"/>
              <w:rPr>
                <w:sz w:val="12"/>
              </w:rPr>
            </w:pPr>
            <w:r>
              <w:rPr>
                <w:color w:val="333333"/>
                <w:spacing w:val="-4"/>
                <w:w w:val="105"/>
                <w:sz w:val="12"/>
              </w:rPr>
              <w:t>≥95%</w:t>
            </w:r>
          </w:p>
        </w:tc>
      </w:tr>
      <w:tr w14:paraId="6B2D7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 w:hRule="atLeast"/>
        </w:trPr>
        <w:tc>
          <w:tcPr>
            <w:tcW w:w="8952" w:type="dxa"/>
            <w:gridSpan w:val="9"/>
          </w:tcPr>
          <w:p w14:paraId="27B01963">
            <w:pPr>
              <w:pStyle w:val="12"/>
              <w:rPr>
                <w:rFonts w:ascii="Times New Roman"/>
                <w:sz w:val="12"/>
              </w:rPr>
            </w:pPr>
          </w:p>
        </w:tc>
      </w:tr>
      <w:tr w14:paraId="22582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629" w:type="dxa"/>
          </w:tcPr>
          <w:p w14:paraId="4CF794A9">
            <w:pPr>
              <w:pStyle w:val="12"/>
              <w:spacing w:before="91"/>
              <w:ind w:left="47"/>
              <w:jc w:val="center"/>
              <w:rPr>
                <w:sz w:val="14"/>
              </w:rPr>
            </w:pPr>
            <w:r>
              <w:rPr>
                <w:spacing w:val="-4"/>
                <w:sz w:val="14"/>
              </w:rPr>
              <w:t>负责人：</w:t>
            </w:r>
          </w:p>
        </w:tc>
        <w:tc>
          <w:tcPr>
            <w:tcW w:w="715" w:type="dxa"/>
          </w:tcPr>
          <w:p w14:paraId="57B35753">
            <w:pPr>
              <w:pStyle w:val="12"/>
              <w:rPr>
                <w:rFonts w:ascii="Times New Roman"/>
                <w:sz w:val="12"/>
              </w:rPr>
            </w:pPr>
          </w:p>
        </w:tc>
        <w:tc>
          <w:tcPr>
            <w:tcW w:w="917" w:type="dxa"/>
          </w:tcPr>
          <w:p w14:paraId="20D715C9">
            <w:pPr>
              <w:pStyle w:val="12"/>
              <w:spacing w:before="91"/>
              <w:ind w:left="181"/>
              <w:rPr>
                <w:sz w:val="14"/>
              </w:rPr>
            </w:pPr>
            <w:r>
              <w:rPr>
                <w:spacing w:val="-4"/>
                <w:sz w:val="14"/>
              </w:rPr>
              <w:t>经办人：</w:t>
            </w:r>
          </w:p>
        </w:tc>
        <w:tc>
          <w:tcPr>
            <w:tcW w:w="1227" w:type="dxa"/>
          </w:tcPr>
          <w:p w14:paraId="418C0661">
            <w:pPr>
              <w:pStyle w:val="12"/>
              <w:rPr>
                <w:rFonts w:ascii="Times New Roman"/>
                <w:sz w:val="12"/>
              </w:rPr>
            </w:pPr>
          </w:p>
        </w:tc>
        <w:tc>
          <w:tcPr>
            <w:tcW w:w="2031" w:type="dxa"/>
            <w:gridSpan w:val="2"/>
          </w:tcPr>
          <w:p w14:paraId="7066702A">
            <w:pPr>
              <w:pStyle w:val="12"/>
              <w:spacing w:before="91"/>
              <w:ind w:left="668"/>
              <w:rPr>
                <w:sz w:val="14"/>
              </w:rPr>
            </w:pPr>
            <w:r>
              <w:rPr>
                <w:spacing w:val="-4"/>
                <w:sz w:val="14"/>
              </w:rPr>
              <w:t>联系电话：</w:t>
            </w:r>
          </w:p>
        </w:tc>
        <w:tc>
          <w:tcPr>
            <w:tcW w:w="1035" w:type="dxa"/>
          </w:tcPr>
          <w:p w14:paraId="02AC00CC">
            <w:pPr>
              <w:pStyle w:val="12"/>
              <w:rPr>
                <w:rFonts w:ascii="Times New Roman"/>
                <w:sz w:val="12"/>
              </w:rPr>
            </w:pPr>
          </w:p>
        </w:tc>
        <w:tc>
          <w:tcPr>
            <w:tcW w:w="1258" w:type="dxa"/>
          </w:tcPr>
          <w:p w14:paraId="14B5D3C1">
            <w:pPr>
              <w:pStyle w:val="12"/>
              <w:spacing w:before="91"/>
              <w:ind w:left="540"/>
              <w:rPr>
                <w:sz w:val="14"/>
              </w:rPr>
            </w:pPr>
            <w:r>
              <w:rPr>
                <w:spacing w:val="-4"/>
                <w:sz w:val="14"/>
              </w:rPr>
              <w:t>填报日期：</w:t>
            </w:r>
          </w:p>
        </w:tc>
        <w:tc>
          <w:tcPr>
            <w:tcW w:w="1140" w:type="dxa"/>
          </w:tcPr>
          <w:p w14:paraId="2F3F4FFC">
            <w:pPr>
              <w:pStyle w:val="12"/>
              <w:spacing w:before="91"/>
              <w:ind w:left="76"/>
              <w:rPr>
                <w:sz w:val="14"/>
              </w:rPr>
            </w:pPr>
            <w:r>
              <w:rPr>
                <w:spacing w:val="-2"/>
                <w:sz w:val="14"/>
              </w:rPr>
              <w:t>20240116173248</w:t>
            </w:r>
          </w:p>
        </w:tc>
      </w:tr>
    </w:tbl>
    <w:p w14:paraId="5331460F">
      <w:pPr>
        <w:pStyle w:val="3"/>
        <w:ind w:left="389"/>
        <w:rPr>
          <w:sz w:val="20"/>
        </w:rPr>
        <w:sectPr>
          <w:pgSz w:w="11900" w:h="16840"/>
          <w:pgMar w:top="880" w:right="1275" w:bottom="320" w:left="1133" w:header="363" w:footer="138" w:gutter="0"/>
          <w:cols w:space="720" w:num="1"/>
        </w:sectPr>
      </w:pPr>
    </w:p>
    <w:p w14:paraId="0A43576B">
      <w:pPr>
        <w:pStyle w:val="3"/>
        <w:spacing w:before="141"/>
        <w:rPr>
          <w:sz w:val="20"/>
        </w:rPr>
      </w:pPr>
    </w:p>
    <w:tbl>
      <w:tblPr>
        <w:tblStyle w:val="8"/>
        <w:tblpPr w:leftFromText="180" w:rightFromText="180" w:vertAnchor="text" w:horzAnchor="page" w:tblpX="1035" w:tblpY="97"/>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715"/>
        <w:gridCol w:w="917"/>
        <w:gridCol w:w="1440"/>
        <w:gridCol w:w="1354"/>
        <w:gridCol w:w="677"/>
        <w:gridCol w:w="1035"/>
        <w:gridCol w:w="949"/>
        <w:gridCol w:w="1403"/>
      </w:tblGrid>
      <w:tr w14:paraId="55159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tcPr>
          <w:p w14:paraId="5DB15A15">
            <w:pPr>
              <w:pStyle w:val="12"/>
              <w:spacing w:before="92"/>
              <w:ind w:left="23" w:right="5"/>
              <w:jc w:val="center"/>
              <w:rPr>
                <w:sz w:val="14"/>
              </w:rPr>
            </w:pPr>
            <w:r>
              <w:rPr>
                <w:spacing w:val="-4"/>
                <w:sz w:val="14"/>
              </w:rPr>
              <w:t>项目名称</w:t>
            </w:r>
          </w:p>
        </w:tc>
        <w:tc>
          <w:tcPr>
            <w:tcW w:w="6858" w:type="dxa"/>
            <w:gridSpan w:val="6"/>
          </w:tcPr>
          <w:p w14:paraId="3A228B83">
            <w:pPr>
              <w:pStyle w:val="12"/>
              <w:spacing w:before="92"/>
              <w:ind w:left="1758"/>
              <w:rPr>
                <w:sz w:val="14"/>
              </w:rPr>
            </w:pPr>
            <w:r>
              <w:rPr>
                <w:spacing w:val="-3"/>
                <w:sz w:val="14"/>
              </w:rPr>
              <w:t>实验室仪器设备维护检定校准及专业技术人员培训工作</w:t>
            </w:r>
          </w:p>
        </w:tc>
      </w:tr>
      <w:tr w14:paraId="46297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tcPr>
          <w:p w14:paraId="5D87941D">
            <w:pPr>
              <w:pStyle w:val="12"/>
              <w:spacing w:before="92"/>
              <w:ind w:left="648"/>
              <w:rPr>
                <w:sz w:val="14"/>
              </w:rPr>
            </w:pPr>
            <w:r>
              <w:rPr>
                <w:spacing w:val="-4"/>
                <w:sz w:val="14"/>
              </w:rPr>
              <w:t>主管部门及代码</w:t>
            </w:r>
          </w:p>
        </w:tc>
        <w:tc>
          <w:tcPr>
            <w:tcW w:w="2794" w:type="dxa"/>
            <w:gridSpan w:val="2"/>
          </w:tcPr>
          <w:p w14:paraId="4A6AA70B">
            <w:pPr>
              <w:pStyle w:val="12"/>
              <w:spacing w:before="92"/>
              <w:ind w:left="561"/>
              <w:rPr>
                <w:sz w:val="14"/>
              </w:rPr>
            </w:pPr>
            <w:r>
              <w:rPr>
                <w:spacing w:val="-2"/>
                <w:sz w:val="14"/>
              </w:rPr>
              <w:t>063</w:t>
            </w:r>
            <w:r>
              <w:rPr>
                <w:spacing w:val="-3"/>
                <w:sz w:val="14"/>
              </w:rPr>
              <w:t>-阳泉市卫生健康委员会</w:t>
            </w:r>
          </w:p>
        </w:tc>
        <w:tc>
          <w:tcPr>
            <w:tcW w:w="1712" w:type="dxa"/>
            <w:gridSpan w:val="2"/>
          </w:tcPr>
          <w:p w14:paraId="5A433690">
            <w:pPr>
              <w:pStyle w:val="12"/>
              <w:spacing w:before="92"/>
              <w:ind w:left="579"/>
              <w:rPr>
                <w:sz w:val="14"/>
              </w:rPr>
            </w:pPr>
            <w:r>
              <w:rPr>
                <w:spacing w:val="-4"/>
                <w:sz w:val="14"/>
              </w:rPr>
              <w:t>实施单位</w:t>
            </w:r>
          </w:p>
        </w:tc>
        <w:tc>
          <w:tcPr>
            <w:tcW w:w="2352" w:type="dxa"/>
            <w:gridSpan w:val="2"/>
          </w:tcPr>
          <w:p w14:paraId="620F2E5F">
            <w:pPr>
              <w:pStyle w:val="12"/>
              <w:spacing w:before="92"/>
              <w:ind w:left="411"/>
              <w:rPr>
                <w:sz w:val="14"/>
              </w:rPr>
            </w:pPr>
            <w:r>
              <w:rPr>
                <w:spacing w:val="-3"/>
                <w:sz w:val="14"/>
              </w:rPr>
              <w:t>阳泉市疾病预防控制中心</w:t>
            </w:r>
          </w:p>
        </w:tc>
      </w:tr>
      <w:tr w14:paraId="6BE07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tcPr>
          <w:p w14:paraId="37E633B2">
            <w:pPr>
              <w:pStyle w:val="12"/>
              <w:spacing w:before="91"/>
              <w:ind w:left="23" w:right="5"/>
              <w:jc w:val="center"/>
              <w:rPr>
                <w:sz w:val="14"/>
              </w:rPr>
            </w:pPr>
            <w:r>
              <w:rPr>
                <w:spacing w:val="-4"/>
                <w:sz w:val="14"/>
              </w:rPr>
              <w:t>项目属性</w:t>
            </w:r>
          </w:p>
        </w:tc>
        <w:tc>
          <w:tcPr>
            <w:tcW w:w="2794" w:type="dxa"/>
            <w:gridSpan w:val="2"/>
          </w:tcPr>
          <w:p w14:paraId="00E317C8">
            <w:pPr>
              <w:pStyle w:val="12"/>
              <w:spacing w:before="91"/>
              <w:ind w:left="666"/>
              <w:rPr>
                <w:sz w:val="14"/>
              </w:rPr>
            </w:pPr>
            <w:r>
              <w:rPr>
                <w:spacing w:val="-2"/>
                <w:sz w:val="14"/>
              </w:rPr>
              <w:t>一次性项目（1年结束</w:t>
            </w:r>
            <w:r>
              <w:rPr>
                <w:spacing w:val="-10"/>
                <w:sz w:val="14"/>
              </w:rPr>
              <w:t>）</w:t>
            </w:r>
          </w:p>
        </w:tc>
        <w:tc>
          <w:tcPr>
            <w:tcW w:w="1712" w:type="dxa"/>
            <w:gridSpan w:val="2"/>
          </w:tcPr>
          <w:p w14:paraId="4A7C0E7D">
            <w:pPr>
              <w:pStyle w:val="12"/>
              <w:spacing w:before="91"/>
              <w:ind w:left="19"/>
              <w:jc w:val="center"/>
              <w:rPr>
                <w:sz w:val="14"/>
              </w:rPr>
            </w:pPr>
            <w:r>
              <w:rPr>
                <w:spacing w:val="-5"/>
                <w:sz w:val="14"/>
              </w:rPr>
              <w:t>项目期</w:t>
            </w:r>
          </w:p>
        </w:tc>
        <w:tc>
          <w:tcPr>
            <w:tcW w:w="2352" w:type="dxa"/>
            <w:gridSpan w:val="2"/>
          </w:tcPr>
          <w:p w14:paraId="3284E6A4">
            <w:pPr>
              <w:pStyle w:val="12"/>
              <w:spacing w:before="91"/>
              <w:ind w:left="17" w:right="2"/>
              <w:jc w:val="center"/>
              <w:rPr>
                <w:sz w:val="14"/>
              </w:rPr>
            </w:pPr>
            <w:r>
              <w:rPr>
                <w:sz w:val="14"/>
              </w:rPr>
              <w:t>1</w:t>
            </w:r>
            <w:r>
              <w:rPr>
                <w:spacing w:val="-10"/>
                <w:sz w:val="14"/>
              </w:rPr>
              <w:t>年</w:t>
            </w:r>
          </w:p>
        </w:tc>
      </w:tr>
      <w:tr w14:paraId="274E8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restart"/>
          </w:tcPr>
          <w:p w14:paraId="19757FDD">
            <w:pPr>
              <w:pStyle w:val="12"/>
              <w:rPr>
                <w:sz w:val="14"/>
              </w:rPr>
            </w:pPr>
          </w:p>
          <w:p w14:paraId="7547A767">
            <w:pPr>
              <w:pStyle w:val="12"/>
              <w:rPr>
                <w:sz w:val="14"/>
              </w:rPr>
            </w:pPr>
          </w:p>
          <w:p w14:paraId="399B883F">
            <w:pPr>
              <w:pStyle w:val="12"/>
              <w:rPr>
                <w:sz w:val="14"/>
              </w:rPr>
            </w:pPr>
          </w:p>
          <w:p w14:paraId="3A4A2ED0">
            <w:pPr>
              <w:pStyle w:val="12"/>
              <w:rPr>
                <w:sz w:val="14"/>
              </w:rPr>
            </w:pPr>
          </w:p>
          <w:p w14:paraId="0FA0800C">
            <w:pPr>
              <w:pStyle w:val="12"/>
              <w:spacing w:before="13"/>
              <w:rPr>
                <w:sz w:val="14"/>
              </w:rPr>
            </w:pPr>
          </w:p>
          <w:p w14:paraId="3746E9E9">
            <w:pPr>
              <w:pStyle w:val="12"/>
              <w:spacing w:line="178" w:lineRule="exact"/>
              <w:ind w:left="23" w:right="5"/>
              <w:jc w:val="center"/>
              <w:rPr>
                <w:sz w:val="14"/>
              </w:rPr>
            </w:pPr>
            <w:r>
              <w:rPr>
                <w:spacing w:val="-4"/>
                <w:sz w:val="14"/>
              </w:rPr>
              <w:t>项目资金</w:t>
            </w:r>
          </w:p>
          <w:p w14:paraId="2EDE2B51">
            <w:pPr>
              <w:pStyle w:val="12"/>
              <w:spacing w:line="178" w:lineRule="exact"/>
              <w:ind w:left="23"/>
              <w:jc w:val="center"/>
              <w:rPr>
                <w:sz w:val="14"/>
              </w:rPr>
            </w:pPr>
            <w:r>
              <w:rPr>
                <w:spacing w:val="-2"/>
                <w:sz w:val="14"/>
              </w:rPr>
              <w:t>（元</w:t>
            </w:r>
            <w:r>
              <w:rPr>
                <w:spacing w:val="-10"/>
                <w:sz w:val="14"/>
              </w:rPr>
              <w:t>）</w:t>
            </w:r>
          </w:p>
        </w:tc>
        <w:tc>
          <w:tcPr>
            <w:tcW w:w="1440" w:type="dxa"/>
          </w:tcPr>
          <w:p w14:paraId="40F15300">
            <w:pPr>
              <w:pStyle w:val="12"/>
              <w:spacing w:before="105"/>
              <w:ind w:left="25"/>
              <w:rPr>
                <w:sz w:val="12"/>
              </w:rPr>
            </w:pPr>
            <w:r>
              <w:rPr>
                <w:spacing w:val="-2"/>
                <w:sz w:val="12"/>
              </w:rPr>
              <w:t>实施期资金总额：</w:t>
            </w:r>
          </w:p>
        </w:tc>
        <w:tc>
          <w:tcPr>
            <w:tcW w:w="1354" w:type="dxa"/>
          </w:tcPr>
          <w:p w14:paraId="71EFB1DA">
            <w:pPr>
              <w:pStyle w:val="12"/>
              <w:spacing w:before="92"/>
              <w:ind w:left="21"/>
              <w:jc w:val="center"/>
              <w:rPr>
                <w:sz w:val="14"/>
              </w:rPr>
            </w:pPr>
            <w:r>
              <w:rPr>
                <w:spacing w:val="-2"/>
                <w:sz w:val="14"/>
              </w:rPr>
              <w:t>100,000</w:t>
            </w:r>
          </w:p>
        </w:tc>
        <w:tc>
          <w:tcPr>
            <w:tcW w:w="1712" w:type="dxa"/>
            <w:gridSpan w:val="2"/>
          </w:tcPr>
          <w:p w14:paraId="3D49AB15">
            <w:pPr>
              <w:pStyle w:val="12"/>
              <w:spacing w:before="105"/>
              <w:ind w:left="25"/>
              <w:rPr>
                <w:sz w:val="12"/>
              </w:rPr>
            </w:pPr>
            <w:r>
              <w:rPr>
                <w:spacing w:val="-2"/>
                <w:sz w:val="12"/>
              </w:rPr>
              <w:t>年度资金总额：</w:t>
            </w:r>
          </w:p>
        </w:tc>
        <w:tc>
          <w:tcPr>
            <w:tcW w:w="2352" w:type="dxa"/>
            <w:gridSpan w:val="2"/>
          </w:tcPr>
          <w:p w14:paraId="7E4F9DA3">
            <w:pPr>
              <w:pStyle w:val="12"/>
              <w:spacing w:before="92"/>
              <w:ind w:left="17"/>
              <w:jc w:val="center"/>
              <w:rPr>
                <w:sz w:val="14"/>
              </w:rPr>
            </w:pPr>
            <w:r>
              <w:rPr>
                <w:spacing w:val="-2"/>
                <w:sz w:val="14"/>
              </w:rPr>
              <w:t>50,000</w:t>
            </w:r>
          </w:p>
        </w:tc>
      </w:tr>
      <w:tr w14:paraId="23CD1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continue"/>
            <w:tcBorders>
              <w:top w:val="nil"/>
            </w:tcBorders>
          </w:tcPr>
          <w:p w14:paraId="1EE34D19">
            <w:pPr>
              <w:rPr>
                <w:sz w:val="2"/>
                <w:szCs w:val="2"/>
              </w:rPr>
            </w:pPr>
          </w:p>
        </w:tc>
        <w:tc>
          <w:tcPr>
            <w:tcW w:w="1440" w:type="dxa"/>
          </w:tcPr>
          <w:p w14:paraId="1BA9A648">
            <w:pPr>
              <w:pStyle w:val="12"/>
              <w:spacing w:before="105"/>
              <w:ind w:left="25"/>
              <w:rPr>
                <w:sz w:val="12"/>
              </w:rPr>
            </w:pPr>
            <w:r>
              <w:rPr>
                <w:spacing w:val="-2"/>
                <w:sz w:val="12"/>
              </w:rPr>
              <w:t>其中：中央财政资金</w:t>
            </w:r>
          </w:p>
        </w:tc>
        <w:tc>
          <w:tcPr>
            <w:tcW w:w="1354" w:type="dxa"/>
          </w:tcPr>
          <w:p w14:paraId="55A21350">
            <w:pPr>
              <w:pStyle w:val="12"/>
              <w:spacing w:before="92"/>
              <w:ind w:left="21" w:right="1"/>
              <w:jc w:val="center"/>
              <w:rPr>
                <w:sz w:val="14"/>
              </w:rPr>
            </w:pPr>
            <w:r>
              <w:rPr>
                <w:spacing w:val="-10"/>
                <w:sz w:val="14"/>
              </w:rPr>
              <w:t>0</w:t>
            </w:r>
          </w:p>
        </w:tc>
        <w:tc>
          <w:tcPr>
            <w:tcW w:w="1712" w:type="dxa"/>
            <w:gridSpan w:val="2"/>
          </w:tcPr>
          <w:p w14:paraId="5B6DF9C9">
            <w:pPr>
              <w:pStyle w:val="12"/>
              <w:spacing w:before="105"/>
              <w:ind w:left="25"/>
              <w:rPr>
                <w:sz w:val="12"/>
              </w:rPr>
            </w:pPr>
            <w:r>
              <w:rPr>
                <w:spacing w:val="-2"/>
                <w:sz w:val="12"/>
              </w:rPr>
              <w:t>其中：中央财政资金</w:t>
            </w:r>
          </w:p>
        </w:tc>
        <w:tc>
          <w:tcPr>
            <w:tcW w:w="2352" w:type="dxa"/>
            <w:gridSpan w:val="2"/>
          </w:tcPr>
          <w:p w14:paraId="168C1505">
            <w:pPr>
              <w:pStyle w:val="12"/>
              <w:spacing w:before="92"/>
              <w:ind w:left="17" w:right="4"/>
              <w:jc w:val="center"/>
              <w:rPr>
                <w:sz w:val="14"/>
              </w:rPr>
            </w:pPr>
            <w:r>
              <w:rPr>
                <w:spacing w:val="-10"/>
                <w:sz w:val="14"/>
              </w:rPr>
              <w:t>0</w:t>
            </w:r>
          </w:p>
        </w:tc>
      </w:tr>
      <w:tr w14:paraId="7F2F1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continue"/>
            <w:tcBorders>
              <w:top w:val="nil"/>
            </w:tcBorders>
          </w:tcPr>
          <w:p w14:paraId="2268E0A8">
            <w:pPr>
              <w:rPr>
                <w:sz w:val="2"/>
                <w:szCs w:val="2"/>
              </w:rPr>
            </w:pPr>
          </w:p>
        </w:tc>
        <w:tc>
          <w:tcPr>
            <w:tcW w:w="1440" w:type="dxa"/>
          </w:tcPr>
          <w:p w14:paraId="64ED9C3D">
            <w:pPr>
              <w:pStyle w:val="12"/>
              <w:spacing w:before="104"/>
              <w:ind w:left="342"/>
              <w:rPr>
                <w:sz w:val="12"/>
              </w:rPr>
            </w:pPr>
            <w:r>
              <w:rPr>
                <w:spacing w:val="-2"/>
                <w:sz w:val="12"/>
              </w:rPr>
              <w:t>省级财政资金</w:t>
            </w:r>
          </w:p>
        </w:tc>
        <w:tc>
          <w:tcPr>
            <w:tcW w:w="1354" w:type="dxa"/>
          </w:tcPr>
          <w:p w14:paraId="490188D9">
            <w:pPr>
              <w:pStyle w:val="12"/>
              <w:spacing w:before="92"/>
              <w:ind w:left="21" w:right="1"/>
              <w:jc w:val="center"/>
              <w:rPr>
                <w:sz w:val="14"/>
              </w:rPr>
            </w:pPr>
            <w:r>
              <w:rPr>
                <w:spacing w:val="-10"/>
                <w:sz w:val="14"/>
              </w:rPr>
              <w:t>0</w:t>
            </w:r>
          </w:p>
        </w:tc>
        <w:tc>
          <w:tcPr>
            <w:tcW w:w="1712" w:type="dxa"/>
            <w:gridSpan w:val="2"/>
          </w:tcPr>
          <w:p w14:paraId="6CD8B40D">
            <w:pPr>
              <w:pStyle w:val="12"/>
              <w:spacing w:before="104"/>
              <w:ind w:left="406"/>
              <w:rPr>
                <w:sz w:val="12"/>
              </w:rPr>
            </w:pPr>
            <w:r>
              <w:rPr>
                <w:spacing w:val="-2"/>
                <w:sz w:val="12"/>
              </w:rPr>
              <w:t>省级财政资金</w:t>
            </w:r>
          </w:p>
        </w:tc>
        <w:tc>
          <w:tcPr>
            <w:tcW w:w="2352" w:type="dxa"/>
            <w:gridSpan w:val="2"/>
          </w:tcPr>
          <w:p w14:paraId="59336F45">
            <w:pPr>
              <w:pStyle w:val="12"/>
              <w:spacing w:before="92"/>
              <w:ind w:left="17" w:right="4"/>
              <w:jc w:val="center"/>
              <w:rPr>
                <w:sz w:val="14"/>
              </w:rPr>
            </w:pPr>
            <w:r>
              <w:rPr>
                <w:spacing w:val="-10"/>
                <w:sz w:val="14"/>
              </w:rPr>
              <w:t>0</w:t>
            </w:r>
          </w:p>
        </w:tc>
      </w:tr>
      <w:tr w14:paraId="5DC98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continue"/>
            <w:tcBorders>
              <w:top w:val="nil"/>
            </w:tcBorders>
          </w:tcPr>
          <w:p w14:paraId="72D4A43E">
            <w:pPr>
              <w:rPr>
                <w:sz w:val="2"/>
                <w:szCs w:val="2"/>
              </w:rPr>
            </w:pPr>
          </w:p>
        </w:tc>
        <w:tc>
          <w:tcPr>
            <w:tcW w:w="1440" w:type="dxa"/>
          </w:tcPr>
          <w:p w14:paraId="29BB8FEC">
            <w:pPr>
              <w:pStyle w:val="12"/>
              <w:spacing w:before="25"/>
              <w:ind w:left="342"/>
              <w:rPr>
                <w:sz w:val="12"/>
              </w:rPr>
            </w:pPr>
            <w:r>
              <w:rPr>
                <w:sz w:val="12"/>
              </w:rPr>
              <w:t>市县（区）</w:t>
            </w:r>
            <w:r>
              <w:rPr>
                <w:spacing w:val="-4"/>
                <w:sz w:val="12"/>
              </w:rPr>
              <w:t>财政资</w:t>
            </w:r>
          </w:p>
          <w:p w14:paraId="11FD0C8F">
            <w:pPr>
              <w:pStyle w:val="12"/>
              <w:spacing w:before="5" w:line="144" w:lineRule="exact"/>
              <w:ind w:left="25"/>
              <w:rPr>
                <w:sz w:val="12"/>
              </w:rPr>
            </w:pPr>
            <w:r>
              <w:rPr>
                <w:spacing w:val="-10"/>
                <w:w w:val="105"/>
                <w:sz w:val="12"/>
              </w:rPr>
              <w:t>金</w:t>
            </w:r>
          </w:p>
        </w:tc>
        <w:tc>
          <w:tcPr>
            <w:tcW w:w="1354" w:type="dxa"/>
          </w:tcPr>
          <w:p w14:paraId="0ADB4D47">
            <w:pPr>
              <w:pStyle w:val="12"/>
              <w:spacing w:before="92"/>
              <w:ind w:left="21"/>
              <w:jc w:val="center"/>
              <w:rPr>
                <w:sz w:val="14"/>
              </w:rPr>
            </w:pPr>
            <w:r>
              <w:rPr>
                <w:spacing w:val="-2"/>
                <w:sz w:val="14"/>
              </w:rPr>
              <w:t>100,000</w:t>
            </w:r>
          </w:p>
        </w:tc>
        <w:tc>
          <w:tcPr>
            <w:tcW w:w="1712" w:type="dxa"/>
            <w:gridSpan w:val="2"/>
          </w:tcPr>
          <w:p w14:paraId="331B951A">
            <w:pPr>
              <w:pStyle w:val="12"/>
              <w:spacing w:before="104"/>
              <w:ind w:left="406"/>
              <w:rPr>
                <w:sz w:val="12"/>
              </w:rPr>
            </w:pPr>
            <w:r>
              <w:rPr>
                <w:sz w:val="12"/>
              </w:rPr>
              <w:t>市县（区）</w:t>
            </w:r>
            <w:r>
              <w:rPr>
                <w:spacing w:val="-3"/>
                <w:sz w:val="12"/>
              </w:rPr>
              <w:t>财政资金</w:t>
            </w:r>
          </w:p>
        </w:tc>
        <w:tc>
          <w:tcPr>
            <w:tcW w:w="2352" w:type="dxa"/>
            <w:gridSpan w:val="2"/>
          </w:tcPr>
          <w:p w14:paraId="5C15CEEE">
            <w:pPr>
              <w:pStyle w:val="12"/>
              <w:spacing w:before="92"/>
              <w:ind w:left="17"/>
              <w:jc w:val="center"/>
              <w:rPr>
                <w:sz w:val="14"/>
              </w:rPr>
            </w:pPr>
            <w:r>
              <w:rPr>
                <w:spacing w:val="-2"/>
                <w:sz w:val="14"/>
              </w:rPr>
              <w:t>50,000</w:t>
            </w:r>
          </w:p>
        </w:tc>
      </w:tr>
      <w:tr w14:paraId="34D7C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continue"/>
            <w:tcBorders>
              <w:top w:val="nil"/>
            </w:tcBorders>
          </w:tcPr>
          <w:p w14:paraId="545D2B53">
            <w:pPr>
              <w:rPr>
                <w:sz w:val="2"/>
                <w:szCs w:val="2"/>
              </w:rPr>
            </w:pPr>
          </w:p>
        </w:tc>
        <w:tc>
          <w:tcPr>
            <w:tcW w:w="1440" w:type="dxa"/>
          </w:tcPr>
          <w:p w14:paraId="1864F0E9">
            <w:pPr>
              <w:pStyle w:val="12"/>
              <w:spacing w:before="105"/>
              <w:ind w:left="342"/>
              <w:rPr>
                <w:sz w:val="12"/>
              </w:rPr>
            </w:pPr>
            <w:r>
              <w:rPr>
                <w:spacing w:val="-3"/>
                <w:sz w:val="12"/>
              </w:rPr>
              <w:t>单位自筹</w:t>
            </w:r>
          </w:p>
        </w:tc>
        <w:tc>
          <w:tcPr>
            <w:tcW w:w="1354" w:type="dxa"/>
          </w:tcPr>
          <w:p w14:paraId="418FF145">
            <w:pPr>
              <w:pStyle w:val="12"/>
              <w:spacing w:before="92"/>
              <w:ind w:left="21" w:right="1"/>
              <w:jc w:val="center"/>
              <w:rPr>
                <w:sz w:val="14"/>
              </w:rPr>
            </w:pPr>
            <w:r>
              <w:rPr>
                <w:spacing w:val="-10"/>
                <w:sz w:val="14"/>
              </w:rPr>
              <w:t>0</w:t>
            </w:r>
          </w:p>
        </w:tc>
        <w:tc>
          <w:tcPr>
            <w:tcW w:w="1712" w:type="dxa"/>
            <w:gridSpan w:val="2"/>
          </w:tcPr>
          <w:p w14:paraId="63E43575">
            <w:pPr>
              <w:pStyle w:val="12"/>
              <w:spacing w:before="105"/>
              <w:ind w:left="406"/>
              <w:rPr>
                <w:sz w:val="12"/>
              </w:rPr>
            </w:pPr>
            <w:r>
              <w:rPr>
                <w:spacing w:val="-3"/>
                <w:sz w:val="12"/>
              </w:rPr>
              <w:t>单位自筹</w:t>
            </w:r>
          </w:p>
        </w:tc>
        <w:tc>
          <w:tcPr>
            <w:tcW w:w="2352" w:type="dxa"/>
            <w:gridSpan w:val="2"/>
          </w:tcPr>
          <w:p w14:paraId="2E7AABA0">
            <w:pPr>
              <w:pStyle w:val="12"/>
              <w:spacing w:before="92"/>
              <w:ind w:left="17" w:right="4"/>
              <w:jc w:val="center"/>
              <w:rPr>
                <w:sz w:val="14"/>
              </w:rPr>
            </w:pPr>
            <w:r>
              <w:rPr>
                <w:spacing w:val="-10"/>
                <w:sz w:val="14"/>
              </w:rPr>
              <w:t>0</w:t>
            </w:r>
          </w:p>
        </w:tc>
      </w:tr>
      <w:tr w14:paraId="01A4E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continue"/>
            <w:tcBorders>
              <w:top w:val="nil"/>
            </w:tcBorders>
          </w:tcPr>
          <w:p w14:paraId="441F6F70">
            <w:pPr>
              <w:rPr>
                <w:sz w:val="2"/>
                <w:szCs w:val="2"/>
              </w:rPr>
            </w:pPr>
          </w:p>
        </w:tc>
        <w:tc>
          <w:tcPr>
            <w:tcW w:w="1440" w:type="dxa"/>
          </w:tcPr>
          <w:p w14:paraId="317AD065">
            <w:pPr>
              <w:pStyle w:val="12"/>
              <w:spacing w:before="104"/>
              <w:ind w:left="342"/>
              <w:rPr>
                <w:sz w:val="12"/>
              </w:rPr>
            </w:pPr>
            <w:r>
              <w:rPr>
                <w:spacing w:val="-3"/>
                <w:sz w:val="12"/>
              </w:rPr>
              <w:t>其他资金</w:t>
            </w:r>
          </w:p>
        </w:tc>
        <w:tc>
          <w:tcPr>
            <w:tcW w:w="1354" w:type="dxa"/>
          </w:tcPr>
          <w:p w14:paraId="684C66AA">
            <w:pPr>
              <w:pStyle w:val="12"/>
              <w:rPr>
                <w:rFonts w:ascii="Times New Roman"/>
                <w:sz w:val="12"/>
              </w:rPr>
            </w:pPr>
          </w:p>
        </w:tc>
        <w:tc>
          <w:tcPr>
            <w:tcW w:w="1712" w:type="dxa"/>
            <w:gridSpan w:val="2"/>
          </w:tcPr>
          <w:p w14:paraId="1E7527C2">
            <w:pPr>
              <w:pStyle w:val="12"/>
              <w:spacing w:before="104"/>
              <w:ind w:left="406"/>
              <w:rPr>
                <w:sz w:val="12"/>
              </w:rPr>
            </w:pPr>
            <w:r>
              <w:rPr>
                <w:spacing w:val="-3"/>
                <w:sz w:val="12"/>
              </w:rPr>
              <w:t>其他资金</w:t>
            </w:r>
          </w:p>
        </w:tc>
        <w:tc>
          <w:tcPr>
            <w:tcW w:w="2352" w:type="dxa"/>
            <w:gridSpan w:val="2"/>
          </w:tcPr>
          <w:p w14:paraId="614AFAC8">
            <w:pPr>
              <w:pStyle w:val="12"/>
              <w:rPr>
                <w:rFonts w:ascii="Times New Roman"/>
                <w:sz w:val="12"/>
              </w:rPr>
            </w:pPr>
          </w:p>
        </w:tc>
      </w:tr>
      <w:tr w14:paraId="760C3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2" w:hRule="atLeast"/>
        </w:trPr>
        <w:tc>
          <w:tcPr>
            <w:tcW w:w="2261" w:type="dxa"/>
            <w:gridSpan w:val="3"/>
          </w:tcPr>
          <w:p w14:paraId="7DD304C7">
            <w:pPr>
              <w:pStyle w:val="12"/>
              <w:rPr>
                <w:sz w:val="14"/>
              </w:rPr>
            </w:pPr>
          </w:p>
          <w:p w14:paraId="645C00E8">
            <w:pPr>
              <w:pStyle w:val="12"/>
              <w:rPr>
                <w:sz w:val="14"/>
              </w:rPr>
            </w:pPr>
          </w:p>
          <w:p w14:paraId="1DFD7FB0">
            <w:pPr>
              <w:pStyle w:val="12"/>
              <w:rPr>
                <w:sz w:val="14"/>
              </w:rPr>
            </w:pPr>
          </w:p>
          <w:p w14:paraId="624D009C">
            <w:pPr>
              <w:pStyle w:val="12"/>
              <w:rPr>
                <w:sz w:val="14"/>
              </w:rPr>
            </w:pPr>
          </w:p>
          <w:p w14:paraId="03D451EB">
            <w:pPr>
              <w:pStyle w:val="12"/>
              <w:rPr>
                <w:sz w:val="14"/>
              </w:rPr>
            </w:pPr>
          </w:p>
          <w:p w14:paraId="477980AE">
            <w:pPr>
              <w:pStyle w:val="12"/>
              <w:rPr>
                <w:sz w:val="14"/>
              </w:rPr>
            </w:pPr>
          </w:p>
          <w:p w14:paraId="73EAD116">
            <w:pPr>
              <w:pStyle w:val="12"/>
              <w:rPr>
                <w:sz w:val="14"/>
              </w:rPr>
            </w:pPr>
          </w:p>
          <w:p w14:paraId="1623DCAA">
            <w:pPr>
              <w:pStyle w:val="12"/>
              <w:spacing w:before="8"/>
              <w:rPr>
                <w:sz w:val="14"/>
              </w:rPr>
            </w:pPr>
          </w:p>
          <w:p w14:paraId="05521099">
            <w:pPr>
              <w:pStyle w:val="12"/>
              <w:ind w:left="23"/>
              <w:jc w:val="center"/>
              <w:rPr>
                <w:sz w:val="14"/>
              </w:rPr>
            </w:pPr>
            <w:r>
              <w:rPr>
                <w:spacing w:val="-4"/>
                <w:sz w:val="14"/>
              </w:rPr>
              <w:t>项目概况</w:t>
            </w:r>
          </w:p>
        </w:tc>
        <w:tc>
          <w:tcPr>
            <w:tcW w:w="6858" w:type="dxa"/>
            <w:gridSpan w:val="6"/>
          </w:tcPr>
          <w:p w14:paraId="733D4C38">
            <w:pPr>
              <w:pStyle w:val="12"/>
              <w:tabs>
                <w:tab w:val="left" w:pos="1562"/>
              </w:tabs>
              <w:spacing w:before="66" w:line="230" w:lineRule="auto"/>
              <w:ind w:left="25" w:right="62" w:firstLine="70"/>
              <w:rPr>
                <w:sz w:val="14"/>
              </w:rPr>
            </w:pPr>
            <w:r>
              <w:rPr>
                <w:w w:val="99"/>
                <w:sz w:val="14"/>
              </w:rPr>
              <w:t>本项目分为三部分。</w:t>
            </w:r>
            <w:r>
              <w:rPr>
                <w:sz w:val="14"/>
              </w:rPr>
              <w:tab/>
            </w:r>
            <w:r>
              <w:rPr>
                <w:w w:val="99"/>
                <w:sz w:val="14"/>
              </w:rPr>
              <w:t>一是实验室质量管理</w:t>
            </w:r>
            <w:r>
              <w:rPr>
                <w:spacing w:val="1"/>
                <w:sz w:val="14"/>
              </w:rPr>
              <w:t xml:space="preserve"> </w:t>
            </w:r>
            <w:r>
              <w:rPr>
                <w:w w:val="99"/>
                <w:sz w:val="14"/>
              </w:rPr>
              <w:t>我中心卫生检验实验室为省市场局批准的资质认定</w:t>
            </w:r>
            <w:r>
              <w:rPr>
                <w:spacing w:val="1"/>
                <w:w w:val="99"/>
                <w:sz w:val="14"/>
              </w:rPr>
              <w:t>CM</w:t>
            </w:r>
            <w:r>
              <w:rPr>
                <w:w w:val="99"/>
                <w:sz w:val="14"/>
              </w:rPr>
              <w:t>A实验室，根据《中华人民共和国计量</w:t>
            </w:r>
            <w:r>
              <w:rPr>
                <w:spacing w:val="-1"/>
                <w:w w:val="99"/>
                <w:sz w:val="14"/>
              </w:rPr>
              <w:t>法</w:t>
            </w:r>
            <w:r>
              <w:rPr>
                <w:w w:val="99"/>
                <w:sz w:val="14"/>
              </w:rPr>
              <w:t>》、《中华人民共和国标准化</w:t>
            </w:r>
            <w:r>
              <w:rPr>
                <w:spacing w:val="2"/>
                <w:w w:val="99"/>
                <w:sz w:val="14"/>
              </w:rPr>
              <w:t>法</w:t>
            </w:r>
            <w:r>
              <w:rPr>
                <w:w w:val="99"/>
                <w:sz w:val="14"/>
              </w:rPr>
              <w:t>》、</w:t>
            </w:r>
            <w:r>
              <w:rPr>
                <w:spacing w:val="1"/>
                <w:w w:val="99"/>
                <w:sz w:val="14"/>
              </w:rPr>
              <w:t>RB/T21</w:t>
            </w:r>
            <w:r>
              <w:rPr>
                <w:w w:val="99"/>
                <w:sz w:val="14"/>
              </w:rPr>
              <w:t>4-</w:t>
            </w:r>
            <w:r>
              <w:rPr>
                <w:spacing w:val="1"/>
                <w:w w:val="99"/>
                <w:sz w:val="14"/>
              </w:rPr>
              <w:t>201</w:t>
            </w:r>
            <w:r>
              <w:rPr>
                <w:spacing w:val="2"/>
                <w:w w:val="99"/>
                <w:sz w:val="14"/>
              </w:rPr>
              <w:t>7</w:t>
            </w:r>
            <w:r>
              <w:rPr>
                <w:w w:val="99"/>
                <w:sz w:val="14"/>
              </w:rPr>
              <w:t>《检验检测机构资质认定能力评价</w:t>
            </w:r>
            <w:r>
              <w:rPr>
                <w:sz w:val="14"/>
              </w:rPr>
              <w:t xml:space="preserve"> </w:t>
            </w:r>
            <w:r>
              <w:rPr>
                <w:w w:val="99"/>
                <w:sz w:val="14"/>
              </w:rPr>
              <w:t>检验检测机构通用要</w:t>
            </w:r>
            <w:r>
              <w:rPr>
                <w:spacing w:val="2"/>
                <w:w w:val="99"/>
                <w:sz w:val="14"/>
              </w:rPr>
              <w:t>求</w:t>
            </w:r>
            <w:r>
              <w:rPr>
                <w:w w:val="99"/>
                <w:sz w:val="14"/>
              </w:rPr>
              <w:t>》《食品检验机构资质认定条</w:t>
            </w:r>
            <w:r>
              <w:rPr>
                <w:spacing w:val="-1"/>
                <w:w w:val="99"/>
                <w:sz w:val="14"/>
              </w:rPr>
              <w:t>件</w:t>
            </w:r>
            <w:r>
              <w:rPr>
                <w:w w:val="99"/>
                <w:sz w:val="14"/>
              </w:rPr>
              <w:t>》的相关要求，为保障我中心实验室质量管理工作的正常运行，为社会提供准确可靠的检测结</w:t>
            </w:r>
            <w:r>
              <w:rPr>
                <w:spacing w:val="-1"/>
                <w:w w:val="99"/>
                <w:sz w:val="14"/>
              </w:rPr>
              <w:t>果</w:t>
            </w:r>
            <w:r>
              <w:rPr>
                <w:spacing w:val="3"/>
                <w:w w:val="99"/>
                <w:sz w:val="14"/>
              </w:rPr>
              <w:t>，</w:t>
            </w:r>
            <w:r>
              <w:rPr>
                <w:w w:val="99"/>
                <w:sz w:val="14"/>
              </w:rPr>
              <w:t>按检测检测机构资质认定要求确保中心质量管理体系正常运转费用，需要开展如下工作：</w:t>
            </w:r>
            <w:r>
              <w:rPr>
                <w:spacing w:val="2"/>
                <w:w w:val="99"/>
                <w:sz w:val="14"/>
              </w:rPr>
              <w:t>1</w:t>
            </w:r>
            <w:r>
              <w:rPr>
                <w:w w:val="99"/>
                <w:sz w:val="14"/>
              </w:rPr>
              <w:t>、按要求对在用的需要计量溯源的仪器设备进行每年进行一次设备检定校准。2、定期进行仪器设备维护保养工</w:t>
            </w:r>
            <w:r>
              <w:rPr>
                <w:spacing w:val="-1"/>
                <w:w w:val="99"/>
                <w:sz w:val="14"/>
              </w:rPr>
              <w:t>作</w:t>
            </w:r>
            <w:r>
              <w:rPr>
                <w:w w:val="99"/>
                <w:sz w:val="14"/>
              </w:rPr>
              <w:t>。</w:t>
            </w:r>
            <w:r>
              <w:rPr>
                <w:spacing w:val="2"/>
                <w:w w:val="99"/>
                <w:sz w:val="14"/>
              </w:rPr>
              <w:t>3</w:t>
            </w:r>
            <w:r>
              <w:rPr>
                <w:w w:val="99"/>
                <w:sz w:val="14"/>
              </w:rPr>
              <w:t>、质量管理体系文件的编制印发及资质认定迎审工作。4、对批准的检验能力项目开展标准查新验证变更工</w:t>
            </w:r>
            <w:r>
              <w:rPr>
                <w:spacing w:val="-1"/>
                <w:w w:val="99"/>
                <w:sz w:val="14"/>
              </w:rPr>
              <w:t>作</w:t>
            </w:r>
            <w:r>
              <w:rPr>
                <w:w w:val="99"/>
                <w:sz w:val="14"/>
              </w:rPr>
              <w:t>。</w:t>
            </w:r>
            <w:r>
              <w:rPr>
                <w:spacing w:val="2"/>
                <w:w w:val="99"/>
                <w:sz w:val="14"/>
              </w:rPr>
              <w:t>5</w:t>
            </w:r>
            <w:r>
              <w:rPr>
                <w:w w:val="99"/>
                <w:sz w:val="14"/>
              </w:rPr>
              <w:t>、每年开展质量管理专题培训一</w:t>
            </w:r>
            <w:r>
              <w:rPr>
                <w:spacing w:val="-1"/>
                <w:w w:val="99"/>
                <w:sz w:val="14"/>
              </w:rPr>
              <w:t>次</w:t>
            </w:r>
            <w:r>
              <w:rPr>
                <w:w w:val="99"/>
                <w:sz w:val="14"/>
              </w:rPr>
              <w:t>。</w:t>
            </w:r>
            <w:r>
              <w:rPr>
                <w:spacing w:val="2"/>
                <w:w w:val="99"/>
                <w:sz w:val="14"/>
              </w:rPr>
              <w:t>6</w:t>
            </w:r>
            <w:r>
              <w:rPr>
                <w:w w:val="99"/>
                <w:sz w:val="14"/>
              </w:rPr>
              <w:t>、检验样品的流转、留样保存工作</w:t>
            </w:r>
          </w:p>
          <w:p w14:paraId="5C9B25AE">
            <w:pPr>
              <w:pStyle w:val="12"/>
              <w:spacing w:before="4" w:line="230" w:lineRule="auto"/>
              <w:ind w:left="25" w:right="48"/>
              <w:jc w:val="both"/>
              <w:rPr>
                <w:sz w:val="14"/>
              </w:rPr>
            </w:pPr>
            <w:r>
              <w:rPr>
                <w:sz w:val="14"/>
              </w:rPr>
              <w:t>。7、危化品管理工作。预计费用约7.5</w:t>
            </w:r>
            <w:r>
              <w:rPr>
                <w:spacing w:val="-1"/>
                <w:sz w:val="14"/>
              </w:rPr>
              <w:t xml:space="preserve">万元。 二是实验室生物安全管理 我中心配备有 </w:t>
            </w:r>
            <w:r>
              <w:rPr>
                <w:sz w:val="14"/>
              </w:rPr>
              <w:t>12</w:t>
            </w:r>
            <w:r>
              <w:rPr>
                <w:spacing w:val="-3"/>
                <w:sz w:val="14"/>
              </w:rPr>
              <w:t xml:space="preserve"> 套生物安全二级</w:t>
            </w:r>
            <w:r>
              <w:rPr>
                <w:spacing w:val="-2"/>
                <w:sz w:val="14"/>
              </w:rPr>
              <w:t>实验室，包括分子生物实验室、艾滋病实验室、地方病实验室、食源性病原菌分离鉴定室、核酸PCR检测基地实验室等，为了保证实验室生物安全各项工作符合《中华人民共和国生物安全法》、《实验室生物安全通用要求</w:t>
            </w:r>
          </w:p>
          <w:p w14:paraId="10473938">
            <w:pPr>
              <w:pStyle w:val="12"/>
              <w:spacing w:line="232" w:lineRule="auto"/>
              <w:ind w:left="25" w:right="126"/>
              <w:jc w:val="both"/>
              <w:rPr>
                <w:sz w:val="14"/>
              </w:rPr>
            </w:pPr>
            <w:r>
              <w:rPr>
                <w:spacing w:val="-2"/>
                <w:sz w:val="14"/>
              </w:rPr>
              <w:t>》等要求，为保证实验室工作人员及实验室环境安全，需要开展实验室生物安全管理工作。包括生物安全标识系统维护、生物安全专项培训、实验室生物安全应急演练、生物安全柜、高压灭菌器等生物安全相关设备设施</w:t>
            </w:r>
            <w:r>
              <w:rPr>
                <w:sz w:val="14"/>
              </w:rPr>
              <w:t>维护保养，生物安全柜高效过滤网更换，日常管理等相关工作。预计费用约2万元。 三是专业技术人员继续</w:t>
            </w:r>
            <w:r>
              <w:rPr>
                <w:spacing w:val="-2"/>
                <w:sz w:val="14"/>
              </w:rPr>
              <w:t>教育培训</w:t>
            </w:r>
            <w:r>
              <w:rPr>
                <w:spacing w:val="68"/>
                <w:w w:val="150"/>
                <w:sz w:val="14"/>
              </w:rPr>
              <w:t xml:space="preserve"> </w:t>
            </w:r>
            <w:r>
              <w:rPr>
                <w:spacing w:val="-2"/>
                <w:sz w:val="14"/>
              </w:rPr>
              <w:t>根据《专业技术人员继续教育规定》（中华人民共和国人力资源和社会保障部令第25号）</w:t>
            </w:r>
            <w:r>
              <w:rPr>
                <w:spacing w:val="-4"/>
                <w:sz w:val="14"/>
              </w:rPr>
              <w:t>第五条和</w:t>
            </w:r>
          </w:p>
          <w:p w14:paraId="31C3155C">
            <w:pPr>
              <w:pStyle w:val="12"/>
              <w:spacing w:line="230" w:lineRule="auto"/>
              <w:ind w:left="25" w:right="128"/>
              <w:jc w:val="both"/>
              <w:rPr>
                <w:sz w:val="14"/>
              </w:rPr>
            </w:pPr>
            <w:r>
              <w:rPr>
                <w:spacing w:val="-2"/>
                <w:sz w:val="14"/>
              </w:rPr>
              <w:t>《中共山西省委组织部人力资源和社会保障厅转发&lt;中共中央组织部人力资源社会保障部关于印发&lt;事业单位工作人员培训规定&gt;的通知&gt;的通知》文件要求的有关要求，对专业技术人员进行继续教育的培训工作。预计费用约0.5万元。</w:t>
            </w:r>
          </w:p>
        </w:tc>
      </w:tr>
      <w:tr w14:paraId="5384E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5" w:hRule="atLeast"/>
        </w:trPr>
        <w:tc>
          <w:tcPr>
            <w:tcW w:w="2261" w:type="dxa"/>
            <w:gridSpan w:val="3"/>
          </w:tcPr>
          <w:p w14:paraId="5333F89C">
            <w:pPr>
              <w:pStyle w:val="12"/>
              <w:rPr>
                <w:sz w:val="14"/>
              </w:rPr>
            </w:pPr>
          </w:p>
          <w:p w14:paraId="5067C35F">
            <w:pPr>
              <w:pStyle w:val="12"/>
              <w:spacing w:before="1"/>
              <w:rPr>
                <w:sz w:val="14"/>
              </w:rPr>
            </w:pPr>
          </w:p>
          <w:p w14:paraId="18355D53">
            <w:pPr>
              <w:pStyle w:val="12"/>
              <w:spacing w:before="1"/>
              <w:ind w:left="23"/>
              <w:jc w:val="center"/>
              <w:rPr>
                <w:sz w:val="14"/>
              </w:rPr>
            </w:pPr>
            <w:r>
              <w:rPr>
                <w:spacing w:val="-4"/>
                <w:sz w:val="14"/>
              </w:rPr>
              <w:t>立项依据</w:t>
            </w:r>
          </w:p>
        </w:tc>
        <w:tc>
          <w:tcPr>
            <w:tcW w:w="6858" w:type="dxa"/>
            <w:gridSpan w:val="6"/>
          </w:tcPr>
          <w:p w14:paraId="5A1B9921">
            <w:pPr>
              <w:pStyle w:val="12"/>
              <w:spacing w:before="5" w:line="172" w:lineRule="exact"/>
              <w:ind w:left="25" w:right="118"/>
              <w:jc w:val="both"/>
              <w:rPr>
                <w:sz w:val="14"/>
              </w:rPr>
            </w:pPr>
            <w:r>
              <w:rPr>
                <w:spacing w:val="-2"/>
                <w:sz w:val="14"/>
              </w:rPr>
              <w:t>《中华人民共和国计量法》、《中华人民共和国标准化法》、RB/T214-2017《检验检测机构资质认定能力评价检验检测机构通用要求》、《中华人民共和国生物安全法》、《病原微生物实验室生物安全管理条例》、《专业技术人员继续教育规定》（中华人民共和国人力资源和社会保障部令第25号）、《中共山西省委组织部人力资源和社会保障厅转发&lt;中共中央组织部人力资源社会保障部关于印发&lt;事业单位工作人员培训规定&gt;的通知&gt;的</w:t>
            </w:r>
            <w:r>
              <w:rPr>
                <w:spacing w:val="-4"/>
                <w:sz w:val="14"/>
              </w:rPr>
              <w:t>通知》</w:t>
            </w:r>
          </w:p>
        </w:tc>
      </w:tr>
      <w:tr w14:paraId="333EE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2261" w:type="dxa"/>
            <w:gridSpan w:val="3"/>
          </w:tcPr>
          <w:p w14:paraId="358507F4">
            <w:pPr>
              <w:pStyle w:val="12"/>
              <w:spacing w:before="27"/>
              <w:rPr>
                <w:sz w:val="14"/>
              </w:rPr>
            </w:pPr>
          </w:p>
          <w:p w14:paraId="62BA3B43">
            <w:pPr>
              <w:pStyle w:val="12"/>
              <w:ind w:left="648"/>
              <w:rPr>
                <w:sz w:val="14"/>
              </w:rPr>
            </w:pPr>
            <w:r>
              <w:rPr>
                <w:spacing w:val="-4"/>
                <w:sz w:val="14"/>
              </w:rPr>
              <w:t>项目设立必要性</w:t>
            </w:r>
          </w:p>
        </w:tc>
        <w:tc>
          <w:tcPr>
            <w:tcW w:w="6858" w:type="dxa"/>
            <w:gridSpan w:val="6"/>
          </w:tcPr>
          <w:p w14:paraId="08EA87FF">
            <w:pPr>
              <w:pStyle w:val="12"/>
              <w:spacing w:before="124" w:line="230" w:lineRule="auto"/>
              <w:ind w:left="25" w:right="132"/>
              <w:rPr>
                <w:sz w:val="14"/>
              </w:rPr>
            </w:pPr>
            <w:r>
              <w:rPr>
                <w:spacing w:val="-2"/>
                <w:sz w:val="14"/>
              </w:rPr>
              <w:t>保障实验室仪器设备的稳定运行、确保实验室生物安全，提升检验结果的准确可靠、进一步保障中心质量管理体系的有效运行；加强专业技术人员继续教育管理，提升专技人员的综合素质。</w:t>
            </w:r>
          </w:p>
        </w:tc>
      </w:tr>
      <w:tr w14:paraId="7E385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2" w:hRule="atLeast"/>
        </w:trPr>
        <w:tc>
          <w:tcPr>
            <w:tcW w:w="2261" w:type="dxa"/>
            <w:gridSpan w:val="3"/>
          </w:tcPr>
          <w:p w14:paraId="28F3BA26">
            <w:pPr>
              <w:pStyle w:val="12"/>
              <w:rPr>
                <w:sz w:val="14"/>
              </w:rPr>
            </w:pPr>
          </w:p>
          <w:p w14:paraId="561A8EBB">
            <w:pPr>
              <w:pStyle w:val="12"/>
              <w:rPr>
                <w:sz w:val="14"/>
              </w:rPr>
            </w:pPr>
          </w:p>
          <w:p w14:paraId="45F30784">
            <w:pPr>
              <w:pStyle w:val="12"/>
              <w:spacing w:before="115"/>
              <w:rPr>
                <w:sz w:val="14"/>
              </w:rPr>
            </w:pPr>
          </w:p>
          <w:p w14:paraId="33E82CDA">
            <w:pPr>
              <w:pStyle w:val="12"/>
              <w:ind w:left="299"/>
              <w:rPr>
                <w:sz w:val="14"/>
              </w:rPr>
            </w:pPr>
            <w:r>
              <w:rPr>
                <w:spacing w:val="-3"/>
                <w:sz w:val="14"/>
              </w:rPr>
              <w:t>保证项目实施的制度、措施</w:t>
            </w:r>
          </w:p>
        </w:tc>
        <w:tc>
          <w:tcPr>
            <w:tcW w:w="6858" w:type="dxa"/>
            <w:gridSpan w:val="6"/>
          </w:tcPr>
          <w:p w14:paraId="17A6C5EB">
            <w:pPr>
              <w:pStyle w:val="12"/>
              <w:spacing w:before="54" w:line="230" w:lineRule="auto"/>
              <w:ind w:left="25" w:right="56"/>
              <w:rPr>
                <w:sz w:val="14"/>
              </w:rPr>
            </w:pPr>
            <w:r>
              <w:rPr>
                <w:spacing w:val="-2"/>
                <w:sz w:val="14"/>
              </w:rPr>
              <w:t>1.制定标准物质和检测仪器设备检定、校准周期，并组织监督执行。 2.外部检定、校准服务机构应是能出具其</w:t>
            </w:r>
            <w:r>
              <w:rPr>
                <w:sz w:val="14"/>
              </w:rPr>
              <w:t>资质、测量能力和溯源性证明的法定计量检定机构或授权机构。 3．所有量值应通过社会公用计量标准溯源至国家计量基准，并以此确定量值溯源关系。 4．用于校准、检测的标准物质应是国家有证标准物质。 5．量值</w:t>
            </w:r>
            <w:r>
              <w:rPr>
                <w:spacing w:val="-2"/>
                <w:sz w:val="14"/>
              </w:rPr>
              <w:t>溯源计划和实施每年编制周期检定、校准计划，报质量负责人批准后发到各有关部门，并按计划组织实施。</w:t>
            </w:r>
          </w:p>
          <w:p w14:paraId="3E78C13A">
            <w:pPr>
              <w:pStyle w:val="12"/>
              <w:spacing w:before="3" w:line="230" w:lineRule="auto"/>
              <w:ind w:left="25" w:right="54"/>
              <w:rPr>
                <w:sz w:val="14"/>
              </w:rPr>
            </w:pPr>
            <w:r>
              <w:rPr>
                <w:spacing w:val="1"/>
                <w:w w:val="99"/>
                <w:sz w:val="14"/>
              </w:rPr>
              <w:t>6</w:t>
            </w:r>
            <w:r>
              <w:rPr>
                <w:w w:val="99"/>
                <w:sz w:val="14"/>
              </w:rPr>
              <w:t>.按照《设备管理程序》，安全运输、储存、使用和处置参考标准和标准物质，防止其污染和损坏，确保其完整性。</w:t>
            </w:r>
            <w:r>
              <w:rPr>
                <w:sz w:val="14"/>
              </w:rPr>
              <w:t xml:space="preserve"> </w:t>
            </w:r>
            <w:r>
              <w:rPr>
                <w:spacing w:val="1"/>
                <w:w w:val="99"/>
                <w:sz w:val="14"/>
              </w:rPr>
              <w:t>7</w:t>
            </w:r>
            <w:r>
              <w:rPr>
                <w:w w:val="99"/>
                <w:sz w:val="14"/>
              </w:rPr>
              <w:t>.经检定、校准不符合开展检测工作要求的仪器设备由检测人员提出停用、降级、报废申请，质量负责人批准仪器的停用和降级，最高管理者批准仪器的报废。</w:t>
            </w:r>
            <w:r>
              <w:rPr>
                <w:sz w:val="14"/>
              </w:rPr>
              <w:t xml:space="preserve"> </w:t>
            </w:r>
            <w:r>
              <w:rPr>
                <w:spacing w:val="1"/>
                <w:w w:val="99"/>
                <w:sz w:val="14"/>
              </w:rPr>
              <w:t>8</w:t>
            </w:r>
            <w:r>
              <w:rPr>
                <w:w w:val="99"/>
                <w:sz w:val="14"/>
              </w:rPr>
              <w:t>.按季度进行国家标准方法的查新工作。</w:t>
            </w:r>
            <w:r>
              <w:rPr>
                <w:spacing w:val="1"/>
                <w:w w:val="99"/>
                <w:sz w:val="14"/>
              </w:rPr>
              <w:t>9</w:t>
            </w:r>
            <w:r>
              <w:rPr>
                <w:w w:val="99"/>
                <w:sz w:val="14"/>
              </w:rPr>
              <w:t>.按照《人</w:t>
            </w:r>
            <w:r>
              <w:rPr>
                <w:spacing w:val="-1"/>
                <w:w w:val="99"/>
                <w:sz w:val="14"/>
              </w:rPr>
              <w:t>员培训程序》、《人员管理程序》文件及相关省市文件精神，保障专业技术人员的培训工作顺利进行。</w:t>
            </w:r>
          </w:p>
        </w:tc>
      </w:tr>
      <w:tr w14:paraId="25C52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2261" w:type="dxa"/>
            <w:gridSpan w:val="3"/>
          </w:tcPr>
          <w:p w14:paraId="680186AA">
            <w:pPr>
              <w:pStyle w:val="12"/>
              <w:spacing w:before="18"/>
              <w:rPr>
                <w:sz w:val="14"/>
              </w:rPr>
            </w:pPr>
          </w:p>
          <w:p w14:paraId="61F432F0">
            <w:pPr>
              <w:pStyle w:val="12"/>
              <w:ind w:left="717"/>
              <w:rPr>
                <w:sz w:val="14"/>
              </w:rPr>
            </w:pPr>
            <w:r>
              <w:rPr>
                <w:spacing w:val="-4"/>
                <w:sz w:val="14"/>
              </w:rPr>
              <w:t>项目实施计划</w:t>
            </w:r>
          </w:p>
        </w:tc>
        <w:tc>
          <w:tcPr>
            <w:tcW w:w="6858" w:type="dxa"/>
            <w:gridSpan w:val="6"/>
          </w:tcPr>
          <w:p w14:paraId="3C22C3A8">
            <w:pPr>
              <w:pStyle w:val="12"/>
              <w:spacing w:before="113" w:line="235" w:lineRule="auto"/>
              <w:ind w:left="25" w:right="121"/>
              <w:rPr>
                <w:sz w:val="14"/>
              </w:rPr>
            </w:pPr>
            <w:r>
              <w:rPr>
                <w:spacing w:val="-2"/>
                <w:sz w:val="14"/>
              </w:rPr>
              <w:t>开展2024年仪器设备检定及维护工作；按季度进行标准查新工作并对更新标准开展变更工作；开展2024年实验室生物安全管理工作；每年对专业技术人员开展专业继续教育培训工作。</w:t>
            </w:r>
          </w:p>
        </w:tc>
      </w:tr>
      <w:tr w14:paraId="23E53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9119" w:type="dxa"/>
            <w:gridSpan w:val="9"/>
          </w:tcPr>
          <w:p w14:paraId="6553EE40">
            <w:pPr>
              <w:pStyle w:val="12"/>
              <w:rPr>
                <w:rFonts w:ascii="Times New Roman"/>
                <w:sz w:val="12"/>
              </w:rPr>
            </w:pPr>
          </w:p>
        </w:tc>
      </w:tr>
      <w:tr w14:paraId="10239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5732" w:type="dxa"/>
            <w:gridSpan w:val="6"/>
          </w:tcPr>
          <w:p w14:paraId="47A854EF">
            <w:pPr>
              <w:pStyle w:val="12"/>
              <w:spacing w:before="133"/>
              <w:ind w:left="18"/>
              <w:jc w:val="center"/>
              <w:rPr>
                <w:sz w:val="14"/>
              </w:rPr>
            </w:pPr>
            <w:r>
              <w:rPr>
                <w:spacing w:val="-4"/>
                <w:sz w:val="14"/>
              </w:rPr>
              <w:t>实施期目标</w:t>
            </w:r>
          </w:p>
        </w:tc>
        <w:tc>
          <w:tcPr>
            <w:tcW w:w="3387" w:type="dxa"/>
            <w:gridSpan w:val="3"/>
          </w:tcPr>
          <w:p w14:paraId="0F600BA1">
            <w:pPr>
              <w:pStyle w:val="12"/>
              <w:spacing w:before="133"/>
              <w:ind w:left="14"/>
              <w:jc w:val="center"/>
              <w:rPr>
                <w:sz w:val="14"/>
              </w:rPr>
            </w:pPr>
            <w:r>
              <w:rPr>
                <w:spacing w:val="-4"/>
                <w:sz w:val="14"/>
              </w:rPr>
              <w:t>年度目标</w:t>
            </w:r>
          </w:p>
        </w:tc>
      </w:tr>
      <w:tr w14:paraId="4DB6F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3" w:hRule="atLeast"/>
        </w:trPr>
        <w:tc>
          <w:tcPr>
            <w:tcW w:w="629" w:type="dxa"/>
          </w:tcPr>
          <w:p w14:paraId="62761F53">
            <w:pPr>
              <w:pStyle w:val="12"/>
              <w:rPr>
                <w:sz w:val="14"/>
              </w:rPr>
            </w:pPr>
          </w:p>
          <w:p w14:paraId="0C12ECDB">
            <w:pPr>
              <w:pStyle w:val="12"/>
              <w:spacing w:before="50"/>
              <w:rPr>
                <w:sz w:val="14"/>
              </w:rPr>
            </w:pPr>
          </w:p>
          <w:p w14:paraId="1C3287CF">
            <w:pPr>
              <w:pStyle w:val="12"/>
              <w:ind w:left="40"/>
              <w:rPr>
                <w:sz w:val="14"/>
              </w:rPr>
            </w:pPr>
            <w:r>
              <w:rPr>
                <w:spacing w:val="-4"/>
                <w:sz w:val="14"/>
              </w:rPr>
              <w:t>总体目标</w:t>
            </w:r>
          </w:p>
        </w:tc>
        <w:tc>
          <w:tcPr>
            <w:tcW w:w="5103" w:type="dxa"/>
            <w:gridSpan w:val="5"/>
          </w:tcPr>
          <w:p w14:paraId="4B0DE857">
            <w:pPr>
              <w:pStyle w:val="12"/>
              <w:spacing w:before="56"/>
              <w:rPr>
                <w:sz w:val="14"/>
              </w:rPr>
            </w:pPr>
          </w:p>
          <w:p w14:paraId="594A28DB">
            <w:pPr>
              <w:pStyle w:val="12"/>
              <w:spacing w:before="1" w:line="176" w:lineRule="exact"/>
              <w:ind w:left="47"/>
              <w:rPr>
                <w:sz w:val="14"/>
              </w:rPr>
            </w:pPr>
            <w:r>
              <w:rPr>
                <w:spacing w:val="-3"/>
                <w:sz w:val="14"/>
              </w:rPr>
              <w:t>用于仪器设备维护后保证仪器设备正常运转，从而保证实验结果的可靠性、有效性</w:t>
            </w:r>
          </w:p>
          <w:p w14:paraId="47E05859">
            <w:pPr>
              <w:pStyle w:val="12"/>
              <w:spacing w:before="2" w:line="230" w:lineRule="auto"/>
              <w:ind w:left="325" w:right="25" w:hanging="278"/>
              <w:rPr>
                <w:sz w:val="14"/>
              </w:rPr>
            </w:pPr>
            <w:r>
              <w:rPr>
                <w:spacing w:val="-2"/>
                <w:sz w:val="14"/>
              </w:rPr>
              <w:t>。，同时全力保障中心实验室和实验人员的生物安全。通过专业技术人员培训，提升专业技术人员技术能力，保证实验质量、检验报告的可靠性、有效性。</w:t>
            </w:r>
          </w:p>
        </w:tc>
        <w:tc>
          <w:tcPr>
            <w:tcW w:w="3387" w:type="dxa"/>
            <w:gridSpan w:val="3"/>
          </w:tcPr>
          <w:p w14:paraId="5620266D">
            <w:pPr>
              <w:pStyle w:val="12"/>
              <w:spacing w:before="67" w:line="232" w:lineRule="auto"/>
              <w:ind w:left="92" w:right="73"/>
              <w:jc w:val="center"/>
              <w:rPr>
                <w:sz w:val="14"/>
              </w:rPr>
            </w:pPr>
            <w:r>
              <w:rPr>
                <w:spacing w:val="-2"/>
                <w:sz w:val="14"/>
              </w:rPr>
              <w:t>用于仪器设备维护后保证仪器设备正常运转，从而保证实验结果的可靠性、有效性。，同时全力保障中心实验室和实验人员的生物安全。通过专业技术人员培训，提升专业技术人员技术能力，保证实验质量、检验报告的可靠性、有效性。</w:t>
            </w:r>
          </w:p>
        </w:tc>
      </w:tr>
      <w:tr w14:paraId="5B678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trPr>
        <w:tc>
          <w:tcPr>
            <w:tcW w:w="629" w:type="dxa"/>
            <w:vMerge w:val="restart"/>
            <w:tcBorders>
              <w:bottom w:val="nil"/>
            </w:tcBorders>
          </w:tcPr>
          <w:p w14:paraId="4E5341A1">
            <w:pPr>
              <w:pStyle w:val="12"/>
              <w:rPr>
                <w:rFonts w:ascii="Times New Roman"/>
                <w:sz w:val="12"/>
              </w:rPr>
            </w:pPr>
          </w:p>
        </w:tc>
        <w:tc>
          <w:tcPr>
            <w:tcW w:w="715" w:type="dxa"/>
          </w:tcPr>
          <w:p w14:paraId="15CB69EA">
            <w:pPr>
              <w:pStyle w:val="12"/>
              <w:spacing w:before="60"/>
              <w:ind w:left="26"/>
              <w:rPr>
                <w:sz w:val="15"/>
              </w:rPr>
            </w:pPr>
            <w:r>
              <w:rPr>
                <w:spacing w:val="-3"/>
                <w:sz w:val="15"/>
              </w:rPr>
              <w:t>一级指标</w:t>
            </w:r>
          </w:p>
        </w:tc>
        <w:tc>
          <w:tcPr>
            <w:tcW w:w="917" w:type="dxa"/>
          </w:tcPr>
          <w:p w14:paraId="45846C51">
            <w:pPr>
              <w:pStyle w:val="12"/>
              <w:spacing w:before="60"/>
              <w:ind w:left="26"/>
              <w:rPr>
                <w:sz w:val="15"/>
              </w:rPr>
            </w:pPr>
            <w:r>
              <w:rPr>
                <w:spacing w:val="-3"/>
                <w:sz w:val="15"/>
              </w:rPr>
              <w:t>二级指标</w:t>
            </w:r>
          </w:p>
        </w:tc>
        <w:tc>
          <w:tcPr>
            <w:tcW w:w="1440" w:type="dxa"/>
          </w:tcPr>
          <w:p w14:paraId="0B7A7CC0">
            <w:pPr>
              <w:pStyle w:val="12"/>
              <w:spacing w:before="60"/>
              <w:ind w:left="25"/>
              <w:rPr>
                <w:sz w:val="15"/>
              </w:rPr>
            </w:pPr>
            <w:r>
              <w:rPr>
                <w:spacing w:val="-3"/>
                <w:sz w:val="15"/>
              </w:rPr>
              <w:t>三级指标</w:t>
            </w:r>
          </w:p>
        </w:tc>
        <w:tc>
          <w:tcPr>
            <w:tcW w:w="2031" w:type="dxa"/>
            <w:gridSpan w:val="2"/>
          </w:tcPr>
          <w:p w14:paraId="6CC30A1D">
            <w:pPr>
              <w:pStyle w:val="12"/>
              <w:spacing w:before="60"/>
              <w:ind w:left="25"/>
              <w:rPr>
                <w:sz w:val="15"/>
              </w:rPr>
            </w:pPr>
            <w:r>
              <w:rPr>
                <w:spacing w:val="-4"/>
                <w:sz w:val="15"/>
              </w:rPr>
              <w:t>指标值</w:t>
            </w:r>
          </w:p>
        </w:tc>
        <w:tc>
          <w:tcPr>
            <w:tcW w:w="1035" w:type="dxa"/>
          </w:tcPr>
          <w:p w14:paraId="519E6606">
            <w:pPr>
              <w:pStyle w:val="12"/>
              <w:spacing w:before="60"/>
              <w:ind w:left="25"/>
              <w:rPr>
                <w:sz w:val="15"/>
              </w:rPr>
            </w:pPr>
            <w:r>
              <w:rPr>
                <w:spacing w:val="-3"/>
                <w:sz w:val="15"/>
              </w:rPr>
              <w:t>二级指标</w:t>
            </w:r>
          </w:p>
        </w:tc>
        <w:tc>
          <w:tcPr>
            <w:tcW w:w="949" w:type="dxa"/>
          </w:tcPr>
          <w:p w14:paraId="75153C9D">
            <w:pPr>
              <w:pStyle w:val="12"/>
              <w:spacing w:before="60"/>
              <w:ind w:left="24"/>
              <w:rPr>
                <w:sz w:val="15"/>
              </w:rPr>
            </w:pPr>
            <w:r>
              <w:rPr>
                <w:spacing w:val="-3"/>
                <w:sz w:val="15"/>
              </w:rPr>
              <w:t>三级指标</w:t>
            </w:r>
          </w:p>
        </w:tc>
        <w:tc>
          <w:tcPr>
            <w:tcW w:w="1403" w:type="dxa"/>
          </w:tcPr>
          <w:p w14:paraId="25373C86">
            <w:pPr>
              <w:pStyle w:val="12"/>
              <w:spacing w:before="60"/>
              <w:ind w:left="470"/>
              <w:rPr>
                <w:sz w:val="15"/>
              </w:rPr>
            </w:pPr>
            <w:r>
              <w:rPr>
                <w:spacing w:val="-4"/>
                <w:sz w:val="15"/>
              </w:rPr>
              <w:t>指标值</w:t>
            </w:r>
          </w:p>
        </w:tc>
      </w:tr>
      <w:tr w14:paraId="18917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629" w:type="dxa"/>
            <w:vMerge w:val="continue"/>
            <w:tcBorders>
              <w:top w:val="nil"/>
              <w:bottom w:val="nil"/>
            </w:tcBorders>
          </w:tcPr>
          <w:p w14:paraId="52191F51">
            <w:pPr>
              <w:rPr>
                <w:sz w:val="2"/>
                <w:szCs w:val="2"/>
              </w:rPr>
            </w:pPr>
          </w:p>
        </w:tc>
        <w:tc>
          <w:tcPr>
            <w:tcW w:w="715" w:type="dxa"/>
            <w:vMerge w:val="restart"/>
            <w:tcBorders>
              <w:bottom w:val="nil"/>
            </w:tcBorders>
          </w:tcPr>
          <w:p w14:paraId="750FB4CE">
            <w:pPr>
              <w:pStyle w:val="12"/>
              <w:rPr>
                <w:sz w:val="12"/>
              </w:rPr>
            </w:pPr>
          </w:p>
          <w:p w14:paraId="4011791B">
            <w:pPr>
              <w:pStyle w:val="12"/>
              <w:rPr>
                <w:sz w:val="12"/>
              </w:rPr>
            </w:pPr>
          </w:p>
          <w:p w14:paraId="73CDF11D">
            <w:pPr>
              <w:pStyle w:val="12"/>
              <w:rPr>
                <w:sz w:val="12"/>
              </w:rPr>
            </w:pPr>
          </w:p>
          <w:p w14:paraId="7E8915E1">
            <w:pPr>
              <w:pStyle w:val="12"/>
              <w:rPr>
                <w:sz w:val="12"/>
              </w:rPr>
            </w:pPr>
          </w:p>
          <w:p w14:paraId="1A26ADC6">
            <w:pPr>
              <w:pStyle w:val="12"/>
              <w:rPr>
                <w:sz w:val="12"/>
              </w:rPr>
            </w:pPr>
          </w:p>
          <w:p w14:paraId="0AF270AB">
            <w:pPr>
              <w:pStyle w:val="12"/>
              <w:rPr>
                <w:sz w:val="12"/>
              </w:rPr>
            </w:pPr>
          </w:p>
          <w:p w14:paraId="27F15C48">
            <w:pPr>
              <w:pStyle w:val="12"/>
              <w:rPr>
                <w:sz w:val="12"/>
              </w:rPr>
            </w:pPr>
          </w:p>
          <w:p w14:paraId="698991A0">
            <w:pPr>
              <w:pStyle w:val="12"/>
              <w:spacing w:before="7"/>
              <w:rPr>
                <w:sz w:val="12"/>
              </w:rPr>
            </w:pPr>
          </w:p>
          <w:p w14:paraId="3791DC06">
            <w:pPr>
              <w:pStyle w:val="12"/>
              <w:spacing w:before="1"/>
              <w:ind w:left="26"/>
              <w:rPr>
                <w:sz w:val="12"/>
              </w:rPr>
            </w:pPr>
            <w:r>
              <w:rPr>
                <w:color w:val="333333"/>
                <w:spacing w:val="-3"/>
                <w:sz w:val="12"/>
              </w:rPr>
              <w:t>产出指标</w:t>
            </w:r>
          </w:p>
        </w:tc>
        <w:tc>
          <w:tcPr>
            <w:tcW w:w="917" w:type="dxa"/>
            <w:vMerge w:val="restart"/>
          </w:tcPr>
          <w:p w14:paraId="069DF21C">
            <w:pPr>
              <w:pStyle w:val="12"/>
              <w:spacing w:before="138"/>
              <w:rPr>
                <w:sz w:val="12"/>
              </w:rPr>
            </w:pPr>
          </w:p>
          <w:p w14:paraId="44F78FDD">
            <w:pPr>
              <w:pStyle w:val="12"/>
              <w:ind w:left="26"/>
              <w:rPr>
                <w:sz w:val="12"/>
              </w:rPr>
            </w:pPr>
            <w:r>
              <w:rPr>
                <w:color w:val="333333"/>
                <w:spacing w:val="-3"/>
                <w:sz w:val="12"/>
              </w:rPr>
              <w:t>数量指标</w:t>
            </w:r>
          </w:p>
        </w:tc>
        <w:tc>
          <w:tcPr>
            <w:tcW w:w="1440" w:type="dxa"/>
          </w:tcPr>
          <w:p w14:paraId="106BE9CA">
            <w:pPr>
              <w:pStyle w:val="12"/>
              <w:spacing w:before="107"/>
              <w:ind w:left="25"/>
              <w:rPr>
                <w:sz w:val="12"/>
              </w:rPr>
            </w:pPr>
            <w:r>
              <w:rPr>
                <w:color w:val="333333"/>
                <w:spacing w:val="-2"/>
                <w:sz w:val="12"/>
              </w:rPr>
              <w:t>专题培训人数</w:t>
            </w:r>
          </w:p>
        </w:tc>
        <w:tc>
          <w:tcPr>
            <w:tcW w:w="2031" w:type="dxa"/>
            <w:gridSpan w:val="2"/>
          </w:tcPr>
          <w:p w14:paraId="5B30DEF4">
            <w:pPr>
              <w:pStyle w:val="12"/>
              <w:spacing w:before="107"/>
              <w:ind w:left="25"/>
              <w:rPr>
                <w:sz w:val="12"/>
              </w:rPr>
            </w:pPr>
            <w:r>
              <w:rPr>
                <w:color w:val="333333"/>
                <w:sz w:val="12"/>
              </w:rPr>
              <w:t>≥100</w:t>
            </w:r>
            <w:r>
              <w:rPr>
                <w:color w:val="333333"/>
                <w:spacing w:val="-5"/>
                <w:sz w:val="12"/>
              </w:rPr>
              <w:t>人次</w:t>
            </w:r>
          </w:p>
        </w:tc>
        <w:tc>
          <w:tcPr>
            <w:tcW w:w="1035" w:type="dxa"/>
            <w:vMerge w:val="restart"/>
          </w:tcPr>
          <w:p w14:paraId="2791C706">
            <w:pPr>
              <w:pStyle w:val="12"/>
              <w:spacing w:before="138"/>
              <w:rPr>
                <w:sz w:val="12"/>
              </w:rPr>
            </w:pPr>
          </w:p>
          <w:p w14:paraId="1A253FB4">
            <w:pPr>
              <w:pStyle w:val="12"/>
              <w:ind w:left="25"/>
              <w:rPr>
                <w:sz w:val="12"/>
              </w:rPr>
            </w:pPr>
            <w:r>
              <w:rPr>
                <w:color w:val="333333"/>
                <w:spacing w:val="-3"/>
                <w:sz w:val="12"/>
              </w:rPr>
              <w:t>数量指标</w:t>
            </w:r>
          </w:p>
        </w:tc>
        <w:tc>
          <w:tcPr>
            <w:tcW w:w="949" w:type="dxa"/>
          </w:tcPr>
          <w:p w14:paraId="6D87DDB0">
            <w:pPr>
              <w:pStyle w:val="12"/>
              <w:spacing w:before="107"/>
              <w:ind w:left="24"/>
              <w:rPr>
                <w:sz w:val="12"/>
              </w:rPr>
            </w:pPr>
            <w:r>
              <w:rPr>
                <w:color w:val="333333"/>
                <w:spacing w:val="-2"/>
                <w:sz w:val="12"/>
              </w:rPr>
              <w:t>专题培训人数</w:t>
            </w:r>
          </w:p>
        </w:tc>
        <w:tc>
          <w:tcPr>
            <w:tcW w:w="1403" w:type="dxa"/>
          </w:tcPr>
          <w:p w14:paraId="096181EB">
            <w:pPr>
              <w:pStyle w:val="12"/>
              <w:spacing w:before="107"/>
              <w:ind w:left="23"/>
              <w:rPr>
                <w:sz w:val="12"/>
              </w:rPr>
            </w:pPr>
            <w:r>
              <w:rPr>
                <w:color w:val="333333"/>
                <w:sz w:val="12"/>
              </w:rPr>
              <w:t>≥100</w:t>
            </w:r>
            <w:r>
              <w:rPr>
                <w:color w:val="333333"/>
                <w:spacing w:val="-5"/>
                <w:sz w:val="12"/>
              </w:rPr>
              <w:t>人次</w:t>
            </w:r>
          </w:p>
        </w:tc>
      </w:tr>
      <w:tr w14:paraId="1D8E7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629" w:type="dxa"/>
            <w:vMerge w:val="continue"/>
            <w:tcBorders>
              <w:top w:val="nil"/>
              <w:bottom w:val="nil"/>
            </w:tcBorders>
          </w:tcPr>
          <w:p w14:paraId="6DD7A2AF">
            <w:pPr>
              <w:rPr>
                <w:sz w:val="2"/>
                <w:szCs w:val="2"/>
              </w:rPr>
            </w:pPr>
          </w:p>
        </w:tc>
        <w:tc>
          <w:tcPr>
            <w:tcW w:w="715" w:type="dxa"/>
            <w:vMerge w:val="continue"/>
            <w:tcBorders>
              <w:top w:val="nil"/>
              <w:bottom w:val="nil"/>
            </w:tcBorders>
          </w:tcPr>
          <w:p w14:paraId="6E81C70D">
            <w:pPr>
              <w:rPr>
                <w:sz w:val="2"/>
                <w:szCs w:val="2"/>
              </w:rPr>
            </w:pPr>
          </w:p>
        </w:tc>
        <w:tc>
          <w:tcPr>
            <w:tcW w:w="917" w:type="dxa"/>
            <w:vMerge w:val="continue"/>
            <w:tcBorders>
              <w:top w:val="nil"/>
            </w:tcBorders>
          </w:tcPr>
          <w:p w14:paraId="73903979">
            <w:pPr>
              <w:rPr>
                <w:sz w:val="2"/>
                <w:szCs w:val="2"/>
              </w:rPr>
            </w:pPr>
          </w:p>
        </w:tc>
        <w:tc>
          <w:tcPr>
            <w:tcW w:w="1440" w:type="dxa"/>
          </w:tcPr>
          <w:p w14:paraId="0EB4D128">
            <w:pPr>
              <w:pStyle w:val="12"/>
              <w:spacing w:before="24" w:line="150" w:lineRule="atLeast"/>
              <w:ind w:left="25" w:right="12"/>
              <w:rPr>
                <w:sz w:val="12"/>
              </w:rPr>
            </w:pPr>
            <w:r>
              <w:rPr>
                <w:color w:val="333333"/>
                <w:spacing w:val="-2"/>
                <w:w w:val="105"/>
                <w:sz w:val="12"/>
              </w:rPr>
              <w:t>检验依据及检验方法标准</w:t>
            </w:r>
            <w:r>
              <w:rPr>
                <w:color w:val="333333"/>
                <w:spacing w:val="-6"/>
                <w:w w:val="105"/>
                <w:sz w:val="12"/>
              </w:rPr>
              <w:t>查新</w:t>
            </w:r>
          </w:p>
        </w:tc>
        <w:tc>
          <w:tcPr>
            <w:tcW w:w="2031" w:type="dxa"/>
            <w:gridSpan w:val="2"/>
          </w:tcPr>
          <w:p w14:paraId="23654D83">
            <w:pPr>
              <w:pStyle w:val="12"/>
              <w:spacing w:before="107"/>
              <w:ind w:left="25"/>
              <w:rPr>
                <w:sz w:val="12"/>
              </w:rPr>
            </w:pPr>
            <w:r>
              <w:rPr>
                <w:color w:val="333333"/>
                <w:sz w:val="12"/>
              </w:rPr>
              <w:t>90</w:t>
            </w:r>
            <w:r>
              <w:rPr>
                <w:color w:val="333333"/>
                <w:spacing w:val="-10"/>
                <w:sz w:val="12"/>
              </w:rPr>
              <w:t>条</w:t>
            </w:r>
          </w:p>
        </w:tc>
        <w:tc>
          <w:tcPr>
            <w:tcW w:w="1035" w:type="dxa"/>
            <w:vMerge w:val="continue"/>
            <w:tcBorders>
              <w:top w:val="nil"/>
            </w:tcBorders>
          </w:tcPr>
          <w:p w14:paraId="3DABE300">
            <w:pPr>
              <w:rPr>
                <w:sz w:val="2"/>
                <w:szCs w:val="2"/>
              </w:rPr>
            </w:pPr>
          </w:p>
        </w:tc>
        <w:tc>
          <w:tcPr>
            <w:tcW w:w="949" w:type="dxa"/>
          </w:tcPr>
          <w:p w14:paraId="6E2BB0C1">
            <w:pPr>
              <w:pStyle w:val="12"/>
              <w:spacing w:before="24" w:line="150" w:lineRule="atLeast"/>
              <w:ind w:left="24" w:right="26"/>
              <w:rPr>
                <w:sz w:val="12"/>
              </w:rPr>
            </w:pPr>
            <w:r>
              <w:rPr>
                <w:color w:val="333333"/>
                <w:spacing w:val="-2"/>
                <w:w w:val="105"/>
                <w:sz w:val="12"/>
              </w:rPr>
              <w:t>检验依据及检验方法标准查新</w:t>
            </w:r>
          </w:p>
        </w:tc>
        <w:tc>
          <w:tcPr>
            <w:tcW w:w="1403" w:type="dxa"/>
          </w:tcPr>
          <w:p w14:paraId="437001E7">
            <w:pPr>
              <w:pStyle w:val="12"/>
              <w:spacing w:before="107"/>
              <w:ind w:left="23"/>
              <w:rPr>
                <w:sz w:val="12"/>
              </w:rPr>
            </w:pPr>
            <w:r>
              <w:rPr>
                <w:color w:val="333333"/>
                <w:sz w:val="12"/>
              </w:rPr>
              <w:t>90</w:t>
            </w:r>
            <w:r>
              <w:rPr>
                <w:color w:val="333333"/>
                <w:spacing w:val="-10"/>
                <w:sz w:val="12"/>
              </w:rPr>
              <w:t>条</w:t>
            </w:r>
          </w:p>
        </w:tc>
      </w:tr>
      <w:tr w14:paraId="1BF14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629" w:type="dxa"/>
            <w:vMerge w:val="continue"/>
            <w:tcBorders>
              <w:top w:val="nil"/>
              <w:bottom w:val="nil"/>
            </w:tcBorders>
          </w:tcPr>
          <w:p w14:paraId="1C9E0632">
            <w:pPr>
              <w:rPr>
                <w:sz w:val="2"/>
                <w:szCs w:val="2"/>
              </w:rPr>
            </w:pPr>
          </w:p>
        </w:tc>
        <w:tc>
          <w:tcPr>
            <w:tcW w:w="715" w:type="dxa"/>
            <w:vMerge w:val="continue"/>
            <w:tcBorders>
              <w:top w:val="nil"/>
              <w:bottom w:val="nil"/>
            </w:tcBorders>
          </w:tcPr>
          <w:p w14:paraId="3D34D911">
            <w:pPr>
              <w:rPr>
                <w:sz w:val="2"/>
                <w:szCs w:val="2"/>
              </w:rPr>
            </w:pPr>
          </w:p>
        </w:tc>
        <w:tc>
          <w:tcPr>
            <w:tcW w:w="917" w:type="dxa"/>
            <w:vMerge w:val="restart"/>
          </w:tcPr>
          <w:p w14:paraId="563CBC23">
            <w:pPr>
              <w:pStyle w:val="12"/>
              <w:rPr>
                <w:sz w:val="12"/>
              </w:rPr>
            </w:pPr>
          </w:p>
          <w:p w14:paraId="35C9352A">
            <w:pPr>
              <w:pStyle w:val="12"/>
              <w:rPr>
                <w:sz w:val="12"/>
              </w:rPr>
            </w:pPr>
          </w:p>
          <w:p w14:paraId="33ACE737">
            <w:pPr>
              <w:pStyle w:val="12"/>
              <w:spacing w:before="13"/>
              <w:rPr>
                <w:sz w:val="12"/>
              </w:rPr>
            </w:pPr>
          </w:p>
          <w:p w14:paraId="5D14F7DA">
            <w:pPr>
              <w:pStyle w:val="12"/>
              <w:ind w:left="26"/>
              <w:rPr>
                <w:sz w:val="12"/>
              </w:rPr>
            </w:pPr>
            <w:r>
              <w:rPr>
                <w:color w:val="333333"/>
                <w:spacing w:val="-3"/>
                <w:sz w:val="12"/>
              </w:rPr>
              <w:t>质量指标</w:t>
            </w:r>
          </w:p>
        </w:tc>
        <w:tc>
          <w:tcPr>
            <w:tcW w:w="1440" w:type="dxa"/>
          </w:tcPr>
          <w:p w14:paraId="0097AF08">
            <w:pPr>
              <w:pStyle w:val="12"/>
              <w:spacing w:before="107"/>
              <w:ind w:left="25"/>
              <w:rPr>
                <w:sz w:val="12"/>
              </w:rPr>
            </w:pPr>
            <w:r>
              <w:rPr>
                <w:color w:val="333333"/>
                <w:spacing w:val="-2"/>
                <w:sz w:val="12"/>
              </w:rPr>
              <w:t>仪器设备稳定运行率</w:t>
            </w:r>
          </w:p>
        </w:tc>
        <w:tc>
          <w:tcPr>
            <w:tcW w:w="2031" w:type="dxa"/>
            <w:gridSpan w:val="2"/>
          </w:tcPr>
          <w:p w14:paraId="3B06BBF2">
            <w:pPr>
              <w:pStyle w:val="12"/>
              <w:spacing w:before="107"/>
              <w:ind w:left="25"/>
              <w:rPr>
                <w:sz w:val="12"/>
              </w:rPr>
            </w:pPr>
            <w:r>
              <w:rPr>
                <w:color w:val="333333"/>
                <w:spacing w:val="-4"/>
                <w:w w:val="105"/>
                <w:sz w:val="12"/>
              </w:rPr>
              <w:t>≥95%</w:t>
            </w:r>
          </w:p>
        </w:tc>
        <w:tc>
          <w:tcPr>
            <w:tcW w:w="1035" w:type="dxa"/>
            <w:vMerge w:val="restart"/>
          </w:tcPr>
          <w:p w14:paraId="4F3E451A">
            <w:pPr>
              <w:pStyle w:val="12"/>
              <w:rPr>
                <w:sz w:val="12"/>
              </w:rPr>
            </w:pPr>
          </w:p>
          <w:p w14:paraId="4C6E83EB">
            <w:pPr>
              <w:pStyle w:val="12"/>
              <w:rPr>
                <w:sz w:val="12"/>
              </w:rPr>
            </w:pPr>
          </w:p>
          <w:p w14:paraId="3E2F67F2">
            <w:pPr>
              <w:pStyle w:val="12"/>
              <w:spacing w:before="13"/>
              <w:rPr>
                <w:sz w:val="12"/>
              </w:rPr>
            </w:pPr>
          </w:p>
          <w:p w14:paraId="17DC8C32">
            <w:pPr>
              <w:pStyle w:val="12"/>
              <w:ind w:left="25"/>
              <w:rPr>
                <w:sz w:val="12"/>
              </w:rPr>
            </w:pPr>
            <w:r>
              <w:rPr>
                <w:color w:val="333333"/>
                <w:spacing w:val="-3"/>
                <w:sz w:val="12"/>
              </w:rPr>
              <w:t>质量指标</w:t>
            </w:r>
          </w:p>
        </w:tc>
        <w:tc>
          <w:tcPr>
            <w:tcW w:w="949" w:type="dxa"/>
          </w:tcPr>
          <w:p w14:paraId="6EA270EF">
            <w:pPr>
              <w:pStyle w:val="12"/>
              <w:spacing w:before="24" w:line="150" w:lineRule="atLeast"/>
              <w:ind w:left="24" w:right="26"/>
              <w:rPr>
                <w:sz w:val="12"/>
              </w:rPr>
            </w:pPr>
            <w:r>
              <w:rPr>
                <w:color w:val="333333"/>
                <w:spacing w:val="-2"/>
                <w:w w:val="105"/>
                <w:sz w:val="12"/>
              </w:rPr>
              <w:t>仪器设备稳定运</w:t>
            </w:r>
            <w:r>
              <w:rPr>
                <w:color w:val="333333"/>
                <w:spacing w:val="-6"/>
                <w:w w:val="105"/>
                <w:sz w:val="12"/>
              </w:rPr>
              <w:t>行率</w:t>
            </w:r>
          </w:p>
        </w:tc>
        <w:tc>
          <w:tcPr>
            <w:tcW w:w="1403" w:type="dxa"/>
          </w:tcPr>
          <w:p w14:paraId="1384633C">
            <w:pPr>
              <w:pStyle w:val="12"/>
              <w:spacing w:before="107"/>
              <w:ind w:left="23"/>
              <w:rPr>
                <w:sz w:val="12"/>
              </w:rPr>
            </w:pPr>
            <w:r>
              <w:rPr>
                <w:color w:val="333333"/>
                <w:spacing w:val="-4"/>
                <w:w w:val="105"/>
                <w:sz w:val="12"/>
              </w:rPr>
              <w:t>≥95%</w:t>
            </w:r>
          </w:p>
        </w:tc>
      </w:tr>
      <w:tr w14:paraId="01086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629" w:type="dxa"/>
            <w:vMerge w:val="continue"/>
            <w:tcBorders>
              <w:top w:val="nil"/>
              <w:bottom w:val="nil"/>
            </w:tcBorders>
          </w:tcPr>
          <w:p w14:paraId="101A7DB4">
            <w:pPr>
              <w:rPr>
                <w:sz w:val="2"/>
                <w:szCs w:val="2"/>
              </w:rPr>
            </w:pPr>
          </w:p>
        </w:tc>
        <w:tc>
          <w:tcPr>
            <w:tcW w:w="715" w:type="dxa"/>
            <w:vMerge w:val="continue"/>
            <w:tcBorders>
              <w:top w:val="nil"/>
              <w:bottom w:val="nil"/>
            </w:tcBorders>
          </w:tcPr>
          <w:p w14:paraId="6C48718C">
            <w:pPr>
              <w:rPr>
                <w:sz w:val="2"/>
                <w:szCs w:val="2"/>
              </w:rPr>
            </w:pPr>
          </w:p>
        </w:tc>
        <w:tc>
          <w:tcPr>
            <w:tcW w:w="917" w:type="dxa"/>
            <w:vMerge w:val="continue"/>
            <w:tcBorders>
              <w:top w:val="nil"/>
            </w:tcBorders>
          </w:tcPr>
          <w:p w14:paraId="6B177C3C">
            <w:pPr>
              <w:rPr>
                <w:sz w:val="2"/>
                <w:szCs w:val="2"/>
              </w:rPr>
            </w:pPr>
          </w:p>
        </w:tc>
        <w:tc>
          <w:tcPr>
            <w:tcW w:w="1440" w:type="dxa"/>
          </w:tcPr>
          <w:p w14:paraId="4A53202D">
            <w:pPr>
              <w:pStyle w:val="12"/>
              <w:spacing w:before="107"/>
              <w:ind w:left="25"/>
              <w:rPr>
                <w:sz w:val="12"/>
              </w:rPr>
            </w:pPr>
            <w:r>
              <w:rPr>
                <w:color w:val="333333"/>
                <w:spacing w:val="-1"/>
                <w:sz w:val="12"/>
              </w:rPr>
              <w:t>专技人员继续教育培训率</w:t>
            </w:r>
          </w:p>
        </w:tc>
        <w:tc>
          <w:tcPr>
            <w:tcW w:w="2031" w:type="dxa"/>
            <w:gridSpan w:val="2"/>
          </w:tcPr>
          <w:p w14:paraId="233F51A3">
            <w:pPr>
              <w:pStyle w:val="12"/>
              <w:spacing w:before="107"/>
              <w:ind w:left="25"/>
              <w:rPr>
                <w:sz w:val="12"/>
              </w:rPr>
            </w:pPr>
            <w:r>
              <w:rPr>
                <w:color w:val="333333"/>
                <w:spacing w:val="-4"/>
                <w:w w:val="105"/>
                <w:sz w:val="12"/>
              </w:rPr>
              <w:t>100%</w:t>
            </w:r>
          </w:p>
        </w:tc>
        <w:tc>
          <w:tcPr>
            <w:tcW w:w="1035" w:type="dxa"/>
            <w:vMerge w:val="continue"/>
            <w:tcBorders>
              <w:top w:val="nil"/>
            </w:tcBorders>
          </w:tcPr>
          <w:p w14:paraId="03B8F5CA">
            <w:pPr>
              <w:rPr>
                <w:sz w:val="2"/>
                <w:szCs w:val="2"/>
              </w:rPr>
            </w:pPr>
          </w:p>
        </w:tc>
        <w:tc>
          <w:tcPr>
            <w:tcW w:w="949" w:type="dxa"/>
          </w:tcPr>
          <w:p w14:paraId="3EF1EA1C">
            <w:pPr>
              <w:pStyle w:val="12"/>
              <w:spacing w:before="12" w:line="160" w:lineRule="atLeast"/>
              <w:ind w:left="24" w:right="26"/>
              <w:rPr>
                <w:sz w:val="12"/>
              </w:rPr>
            </w:pPr>
            <w:r>
              <w:rPr>
                <w:color w:val="333333"/>
                <w:spacing w:val="-2"/>
                <w:w w:val="105"/>
                <w:sz w:val="12"/>
              </w:rPr>
              <w:t>专技人员继续教</w:t>
            </w:r>
            <w:r>
              <w:rPr>
                <w:color w:val="333333"/>
                <w:spacing w:val="-4"/>
                <w:w w:val="105"/>
                <w:sz w:val="12"/>
              </w:rPr>
              <w:t>育培训率</w:t>
            </w:r>
          </w:p>
        </w:tc>
        <w:tc>
          <w:tcPr>
            <w:tcW w:w="1403" w:type="dxa"/>
          </w:tcPr>
          <w:p w14:paraId="7882128B">
            <w:pPr>
              <w:pStyle w:val="12"/>
              <w:spacing w:before="107"/>
              <w:ind w:left="23"/>
              <w:rPr>
                <w:sz w:val="12"/>
              </w:rPr>
            </w:pPr>
            <w:r>
              <w:rPr>
                <w:color w:val="333333"/>
                <w:spacing w:val="-4"/>
                <w:w w:val="105"/>
                <w:sz w:val="12"/>
              </w:rPr>
              <w:t>100%</w:t>
            </w:r>
          </w:p>
        </w:tc>
      </w:tr>
      <w:tr w14:paraId="16D1F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629" w:type="dxa"/>
            <w:vMerge w:val="continue"/>
            <w:tcBorders>
              <w:top w:val="nil"/>
              <w:bottom w:val="nil"/>
            </w:tcBorders>
          </w:tcPr>
          <w:p w14:paraId="0128E97D">
            <w:pPr>
              <w:rPr>
                <w:sz w:val="2"/>
                <w:szCs w:val="2"/>
              </w:rPr>
            </w:pPr>
          </w:p>
        </w:tc>
        <w:tc>
          <w:tcPr>
            <w:tcW w:w="715" w:type="dxa"/>
            <w:vMerge w:val="continue"/>
            <w:tcBorders>
              <w:top w:val="nil"/>
              <w:bottom w:val="nil"/>
            </w:tcBorders>
          </w:tcPr>
          <w:p w14:paraId="4938B3B8">
            <w:pPr>
              <w:rPr>
                <w:sz w:val="2"/>
                <w:szCs w:val="2"/>
              </w:rPr>
            </w:pPr>
          </w:p>
        </w:tc>
        <w:tc>
          <w:tcPr>
            <w:tcW w:w="917" w:type="dxa"/>
            <w:vMerge w:val="continue"/>
            <w:tcBorders>
              <w:top w:val="nil"/>
            </w:tcBorders>
          </w:tcPr>
          <w:p w14:paraId="0B256108">
            <w:pPr>
              <w:rPr>
                <w:sz w:val="2"/>
                <w:szCs w:val="2"/>
              </w:rPr>
            </w:pPr>
          </w:p>
        </w:tc>
        <w:tc>
          <w:tcPr>
            <w:tcW w:w="1440" w:type="dxa"/>
          </w:tcPr>
          <w:p w14:paraId="3984378A">
            <w:pPr>
              <w:pStyle w:val="12"/>
              <w:spacing w:before="107"/>
              <w:ind w:left="25"/>
              <w:rPr>
                <w:sz w:val="12"/>
              </w:rPr>
            </w:pPr>
            <w:r>
              <w:rPr>
                <w:color w:val="333333"/>
                <w:spacing w:val="-1"/>
                <w:sz w:val="12"/>
              </w:rPr>
              <w:t>现用检验标准现行有效率</w:t>
            </w:r>
          </w:p>
        </w:tc>
        <w:tc>
          <w:tcPr>
            <w:tcW w:w="2031" w:type="dxa"/>
            <w:gridSpan w:val="2"/>
          </w:tcPr>
          <w:p w14:paraId="1189BE07">
            <w:pPr>
              <w:pStyle w:val="12"/>
              <w:spacing w:before="107"/>
              <w:ind w:left="25"/>
              <w:rPr>
                <w:sz w:val="12"/>
              </w:rPr>
            </w:pPr>
            <w:r>
              <w:rPr>
                <w:color w:val="333333"/>
                <w:spacing w:val="-4"/>
                <w:w w:val="105"/>
                <w:sz w:val="12"/>
              </w:rPr>
              <w:t>100%</w:t>
            </w:r>
          </w:p>
        </w:tc>
        <w:tc>
          <w:tcPr>
            <w:tcW w:w="1035" w:type="dxa"/>
            <w:vMerge w:val="continue"/>
            <w:tcBorders>
              <w:top w:val="nil"/>
            </w:tcBorders>
          </w:tcPr>
          <w:p w14:paraId="049B94F0">
            <w:pPr>
              <w:rPr>
                <w:sz w:val="2"/>
                <w:szCs w:val="2"/>
              </w:rPr>
            </w:pPr>
          </w:p>
        </w:tc>
        <w:tc>
          <w:tcPr>
            <w:tcW w:w="949" w:type="dxa"/>
          </w:tcPr>
          <w:p w14:paraId="152FF4B3">
            <w:pPr>
              <w:pStyle w:val="12"/>
              <w:spacing w:before="24" w:line="150" w:lineRule="atLeast"/>
              <w:ind w:left="24" w:right="26"/>
              <w:rPr>
                <w:sz w:val="12"/>
              </w:rPr>
            </w:pPr>
            <w:r>
              <w:rPr>
                <w:color w:val="333333"/>
                <w:spacing w:val="-2"/>
                <w:w w:val="105"/>
                <w:sz w:val="12"/>
              </w:rPr>
              <w:t>现用检验标准现</w:t>
            </w:r>
            <w:r>
              <w:rPr>
                <w:color w:val="333333"/>
                <w:spacing w:val="-4"/>
                <w:w w:val="105"/>
                <w:sz w:val="12"/>
              </w:rPr>
              <w:t>行有效率</w:t>
            </w:r>
          </w:p>
        </w:tc>
        <w:tc>
          <w:tcPr>
            <w:tcW w:w="1403" w:type="dxa"/>
          </w:tcPr>
          <w:p w14:paraId="757DAF69">
            <w:pPr>
              <w:pStyle w:val="12"/>
              <w:spacing w:before="107"/>
              <w:ind w:left="23"/>
              <w:rPr>
                <w:sz w:val="12"/>
              </w:rPr>
            </w:pPr>
            <w:r>
              <w:rPr>
                <w:color w:val="333333"/>
                <w:spacing w:val="-4"/>
                <w:w w:val="105"/>
                <w:sz w:val="12"/>
              </w:rPr>
              <w:t>100%</w:t>
            </w:r>
          </w:p>
        </w:tc>
      </w:tr>
    </w:tbl>
    <w:p w14:paraId="5DA9DC0C">
      <w:pPr>
        <w:pStyle w:val="3"/>
        <w:ind w:left="389"/>
        <w:rPr>
          <w:sz w:val="20"/>
        </w:rPr>
        <w:sectPr>
          <w:pgSz w:w="11900" w:h="16840"/>
          <w:pgMar w:top="880" w:right="1275" w:bottom="320" w:left="1133" w:header="363" w:footer="138" w:gutter="0"/>
          <w:cols w:space="720" w:num="1"/>
        </w:sectPr>
      </w:pPr>
    </w:p>
    <w:p w14:paraId="79BDAF9A">
      <w:pPr>
        <w:pStyle w:val="3"/>
        <w:spacing w:before="141"/>
        <w:rPr>
          <w:sz w:val="20"/>
        </w:rPr>
      </w:pPr>
    </w:p>
    <w:tbl>
      <w:tblPr>
        <w:tblStyle w:val="8"/>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715"/>
        <w:gridCol w:w="917"/>
        <w:gridCol w:w="1440"/>
        <w:gridCol w:w="2030"/>
        <w:gridCol w:w="1034"/>
        <w:gridCol w:w="948"/>
        <w:gridCol w:w="1402"/>
      </w:tblGrid>
      <w:tr w14:paraId="56D6A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5731" w:type="dxa"/>
            <w:gridSpan w:val="5"/>
          </w:tcPr>
          <w:p w14:paraId="02F72ADC">
            <w:pPr>
              <w:pStyle w:val="12"/>
              <w:spacing w:before="135"/>
              <w:ind w:left="19"/>
              <w:jc w:val="center"/>
              <w:rPr>
                <w:sz w:val="14"/>
              </w:rPr>
            </w:pPr>
            <w:r>
              <w:rPr>
                <w:spacing w:val="-4"/>
                <w:sz w:val="14"/>
              </w:rPr>
              <w:t>实施期目标</w:t>
            </w:r>
          </w:p>
        </w:tc>
        <w:tc>
          <w:tcPr>
            <w:tcW w:w="3384" w:type="dxa"/>
            <w:gridSpan w:val="3"/>
          </w:tcPr>
          <w:p w14:paraId="6A66F88E">
            <w:pPr>
              <w:pStyle w:val="12"/>
              <w:spacing w:before="135"/>
              <w:ind w:left="19"/>
              <w:jc w:val="center"/>
              <w:rPr>
                <w:sz w:val="14"/>
              </w:rPr>
            </w:pPr>
            <w:r>
              <w:rPr>
                <w:spacing w:val="-4"/>
                <w:sz w:val="14"/>
              </w:rPr>
              <w:t>年度目标</w:t>
            </w:r>
          </w:p>
        </w:tc>
      </w:tr>
      <w:tr w14:paraId="21407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3" w:hRule="atLeast"/>
        </w:trPr>
        <w:tc>
          <w:tcPr>
            <w:tcW w:w="629" w:type="dxa"/>
          </w:tcPr>
          <w:p w14:paraId="4D2C3350">
            <w:pPr>
              <w:pStyle w:val="12"/>
              <w:rPr>
                <w:sz w:val="14"/>
              </w:rPr>
            </w:pPr>
          </w:p>
          <w:p w14:paraId="0EDB3FAF">
            <w:pPr>
              <w:pStyle w:val="12"/>
              <w:spacing w:before="50"/>
              <w:rPr>
                <w:sz w:val="14"/>
              </w:rPr>
            </w:pPr>
          </w:p>
          <w:p w14:paraId="411EE324">
            <w:pPr>
              <w:pStyle w:val="12"/>
              <w:ind w:left="23"/>
              <w:jc w:val="center"/>
              <w:rPr>
                <w:sz w:val="14"/>
              </w:rPr>
            </w:pPr>
            <w:r>
              <w:rPr>
                <w:spacing w:val="-4"/>
                <w:sz w:val="14"/>
              </w:rPr>
              <w:t>总体目标</w:t>
            </w:r>
          </w:p>
        </w:tc>
        <w:tc>
          <w:tcPr>
            <w:tcW w:w="5102" w:type="dxa"/>
            <w:gridSpan w:val="4"/>
          </w:tcPr>
          <w:p w14:paraId="3604E680">
            <w:pPr>
              <w:pStyle w:val="12"/>
              <w:spacing w:before="56"/>
              <w:rPr>
                <w:sz w:val="14"/>
              </w:rPr>
            </w:pPr>
          </w:p>
          <w:p w14:paraId="33894F2B">
            <w:pPr>
              <w:pStyle w:val="12"/>
              <w:spacing w:line="176" w:lineRule="exact"/>
              <w:ind w:left="47"/>
              <w:rPr>
                <w:sz w:val="14"/>
              </w:rPr>
            </w:pPr>
            <w:r>
              <w:rPr>
                <w:spacing w:val="-3"/>
                <w:sz w:val="14"/>
              </w:rPr>
              <w:t>用于仪器设备维护后保证仪器设备正常运转，从而保证实验结果的可靠性、有效性</w:t>
            </w:r>
          </w:p>
          <w:p w14:paraId="32E4CC87">
            <w:pPr>
              <w:pStyle w:val="12"/>
              <w:spacing w:before="3" w:line="230" w:lineRule="auto"/>
              <w:ind w:left="325" w:right="24" w:hanging="278"/>
              <w:rPr>
                <w:sz w:val="14"/>
              </w:rPr>
            </w:pPr>
            <w:r>
              <w:rPr>
                <w:spacing w:val="-2"/>
                <w:sz w:val="14"/>
              </w:rPr>
              <w:t>。，同时全力保障中心实验室和实验人员的生物安全。通过专业技术人员培训，提升专业技术人员技术能力，保证实验质量、检验报告的可靠性、有效性。</w:t>
            </w:r>
          </w:p>
        </w:tc>
        <w:tc>
          <w:tcPr>
            <w:tcW w:w="3384" w:type="dxa"/>
            <w:gridSpan w:val="3"/>
          </w:tcPr>
          <w:p w14:paraId="768A057A">
            <w:pPr>
              <w:pStyle w:val="12"/>
              <w:spacing w:before="68" w:line="230" w:lineRule="auto"/>
              <w:ind w:left="93" w:right="69"/>
              <w:jc w:val="center"/>
              <w:rPr>
                <w:sz w:val="14"/>
              </w:rPr>
            </w:pPr>
            <w:r>
              <w:rPr>
                <w:spacing w:val="-2"/>
                <w:sz w:val="14"/>
              </w:rPr>
              <w:t>用于仪器设备维护后保证仪器设备正常运转，从而保证实验结果的可靠性、有效性。，同时全力保障中心实验室和实验人员的生物安全。通过专业技术人员培训，提升专业技术人员技术能力，保证实验质量、检验报告的可靠性、有效性。</w:t>
            </w:r>
          </w:p>
        </w:tc>
      </w:tr>
      <w:tr w14:paraId="5467A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trPr>
        <w:tc>
          <w:tcPr>
            <w:tcW w:w="629" w:type="dxa"/>
            <w:vMerge w:val="restart"/>
          </w:tcPr>
          <w:p w14:paraId="371DE21D">
            <w:pPr>
              <w:pStyle w:val="12"/>
              <w:rPr>
                <w:sz w:val="14"/>
              </w:rPr>
            </w:pPr>
          </w:p>
          <w:p w14:paraId="7E78B33D">
            <w:pPr>
              <w:pStyle w:val="12"/>
              <w:spacing w:before="177"/>
              <w:rPr>
                <w:sz w:val="14"/>
              </w:rPr>
            </w:pPr>
          </w:p>
          <w:p w14:paraId="1F49BAC8">
            <w:pPr>
              <w:pStyle w:val="12"/>
              <w:spacing w:before="1" w:line="230" w:lineRule="auto"/>
              <w:ind w:left="263" w:right="209"/>
              <w:jc w:val="both"/>
              <w:rPr>
                <w:sz w:val="14"/>
              </w:rPr>
            </w:pPr>
            <w:r>
              <w:rPr>
                <w:spacing w:val="-10"/>
                <w:sz w:val="14"/>
              </w:rPr>
              <w:t>绩效指标</w:t>
            </w:r>
          </w:p>
        </w:tc>
        <w:tc>
          <w:tcPr>
            <w:tcW w:w="715" w:type="dxa"/>
          </w:tcPr>
          <w:p w14:paraId="6C8BA687">
            <w:pPr>
              <w:pStyle w:val="12"/>
              <w:spacing w:before="60"/>
              <w:ind w:left="26"/>
              <w:rPr>
                <w:sz w:val="15"/>
              </w:rPr>
            </w:pPr>
            <w:r>
              <w:rPr>
                <w:spacing w:val="-3"/>
                <w:sz w:val="15"/>
              </w:rPr>
              <w:t>一级指标</w:t>
            </w:r>
          </w:p>
        </w:tc>
        <w:tc>
          <w:tcPr>
            <w:tcW w:w="917" w:type="dxa"/>
          </w:tcPr>
          <w:p w14:paraId="273FF238">
            <w:pPr>
              <w:pStyle w:val="12"/>
              <w:spacing w:before="60"/>
              <w:ind w:left="26"/>
              <w:rPr>
                <w:sz w:val="15"/>
              </w:rPr>
            </w:pPr>
            <w:r>
              <w:rPr>
                <w:spacing w:val="-3"/>
                <w:sz w:val="15"/>
              </w:rPr>
              <w:t>二级指标</w:t>
            </w:r>
          </w:p>
        </w:tc>
        <w:tc>
          <w:tcPr>
            <w:tcW w:w="1440" w:type="dxa"/>
          </w:tcPr>
          <w:p w14:paraId="549EC6C2">
            <w:pPr>
              <w:pStyle w:val="12"/>
              <w:spacing w:before="60"/>
              <w:ind w:left="25"/>
              <w:rPr>
                <w:sz w:val="15"/>
              </w:rPr>
            </w:pPr>
            <w:r>
              <w:rPr>
                <w:spacing w:val="-3"/>
                <w:sz w:val="15"/>
              </w:rPr>
              <w:t>三级指标</w:t>
            </w:r>
          </w:p>
        </w:tc>
        <w:tc>
          <w:tcPr>
            <w:tcW w:w="2030" w:type="dxa"/>
          </w:tcPr>
          <w:p w14:paraId="2AECBB13">
            <w:pPr>
              <w:pStyle w:val="12"/>
              <w:spacing w:before="60"/>
              <w:ind w:left="25"/>
              <w:rPr>
                <w:sz w:val="15"/>
              </w:rPr>
            </w:pPr>
            <w:r>
              <w:rPr>
                <w:spacing w:val="-4"/>
                <w:sz w:val="15"/>
              </w:rPr>
              <w:t>指标值</w:t>
            </w:r>
          </w:p>
        </w:tc>
        <w:tc>
          <w:tcPr>
            <w:tcW w:w="1034" w:type="dxa"/>
          </w:tcPr>
          <w:p w14:paraId="4876B8C6">
            <w:pPr>
              <w:pStyle w:val="12"/>
              <w:spacing w:before="60"/>
              <w:ind w:left="26"/>
              <w:rPr>
                <w:sz w:val="15"/>
              </w:rPr>
            </w:pPr>
            <w:r>
              <w:rPr>
                <w:spacing w:val="-3"/>
                <w:sz w:val="15"/>
              </w:rPr>
              <w:t>二级指标</w:t>
            </w:r>
          </w:p>
        </w:tc>
        <w:tc>
          <w:tcPr>
            <w:tcW w:w="948" w:type="dxa"/>
          </w:tcPr>
          <w:p w14:paraId="45C937CA">
            <w:pPr>
              <w:pStyle w:val="12"/>
              <w:spacing w:before="60"/>
              <w:ind w:left="26"/>
              <w:rPr>
                <w:sz w:val="15"/>
              </w:rPr>
            </w:pPr>
            <w:r>
              <w:rPr>
                <w:spacing w:val="-3"/>
                <w:sz w:val="15"/>
              </w:rPr>
              <w:t>三级指标</w:t>
            </w:r>
          </w:p>
        </w:tc>
        <w:tc>
          <w:tcPr>
            <w:tcW w:w="1402" w:type="dxa"/>
          </w:tcPr>
          <w:p w14:paraId="62B94EBE">
            <w:pPr>
              <w:pStyle w:val="12"/>
              <w:spacing w:before="60"/>
              <w:ind w:left="473"/>
              <w:rPr>
                <w:sz w:val="15"/>
              </w:rPr>
            </w:pPr>
            <w:r>
              <w:rPr>
                <w:spacing w:val="-4"/>
                <w:sz w:val="15"/>
              </w:rPr>
              <w:t>指标值</w:t>
            </w:r>
          </w:p>
        </w:tc>
      </w:tr>
      <w:tr w14:paraId="016DD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629" w:type="dxa"/>
            <w:vMerge w:val="continue"/>
            <w:tcBorders>
              <w:top w:val="nil"/>
            </w:tcBorders>
          </w:tcPr>
          <w:p w14:paraId="31724D68">
            <w:pPr>
              <w:rPr>
                <w:sz w:val="2"/>
                <w:szCs w:val="2"/>
              </w:rPr>
            </w:pPr>
          </w:p>
        </w:tc>
        <w:tc>
          <w:tcPr>
            <w:tcW w:w="715" w:type="dxa"/>
            <w:vMerge w:val="restart"/>
          </w:tcPr>
          <w:p w14:paraId="17ED629B">
            <w:pPr>
              <w:pStyle w:val="12"/>
              <w:rPr>
                <w:rFonts w:ascii="Times New Roman"/>
                <w:sz w:val="12"/>
              </w:rPr>
            </w:pPr>
          </w:p>
        </w:tc>
        <w:tc>
          <w:tcPr>
            <w:tcW w:w="917" w:type="dxa"/>
          </w:tcPr>
          <w:p w14:paraId="14C13DEA">
            <w:pPr>
              <w:pStyle w:val="12"/>
              <w:spacing w:before="6"/>
              <w:rPr>
                <w:sz w:val="12"/>
              </w:rPr>
            </w:pPr>
          </w:p>
          <w:p w14:paraId="04B4CBF7">
            <w:pPr>
              <w:pStyle w:val="12"/>
              <w:ind w:left="26"/>
              <w:rPr>
                <w:sz w:val="12"/>
              </w:rPr>
            </w:pPr>
            <w:r>
              <w:rPr>
                <w:color w:val="333333"/>
                <w:spacing w:val="-3"/>
                <w:sz w:val="12"/>
              </w:rPr>
              <w:t>时效指标</w:t>
            </w:r>
          </w:p>
        </w:tc>
        <w:tc>
          <w:tcPr>
            <w:tcW w:w="1440" w:type="dxa"/>
          </w:tcPr>
          <w:p w14:paraId="549AE244">
            <w:pPr>
              <w:pStyle w:val="12"/>
              <w:spacing w:before="81" w:line="247" w:lineRule="auto"/>
              <w:ind w:left="25" w:right="12"/>
              <w:rPr>
                <w:sz w:val="12"/>
              </w:rPr>
            </w:pPr>
            <w:r>
              <w:rPr>
                <w:color w:val="333333"/>
                <w:spacing w:val="-2"/>
                <w:w w:val="105"/>
                <w:sz w:val="12"/>
              </w:rPr>
              <w:t>实验室仪器按计量规范进行检定/校准</w:t>
            </w:r>
          </w:p>
        </w:tc>
        <w:tc>
          <w:tcPr>
            <w:tcW w:w="2030" w:type="dxa"/>
          </w:tcPr>
          <w:p w14:paraId="54F570CE">
            <w:pPr>
              <w:pStyle w:val="12"/>
              <w:spacing w:before="6"/>
              <w:rPr>
                <w:sz w:val="12"/>
              </w:rPr>
            </w:pPr>
          </w:p>
          <w:p w14:paraId="4B50D8C1">
            <w:pPr>
              <w:pStyle w:val="12"/>
              <w:ind w:left="25"/>
              <w:rPr>
                <w:sz w:val="12"/>
              </w:rPr>
            </w:pPr>
            <w:r>
              <w:rPr>
                <w:color w:val="333333"/>
                <w:sz w:val="12"/>
              </w:rPr>
              <w:t>≤12</w:t>
            </w:r>
            <w:r>
              <w:rPr>
                <w:color w:val="333333"/>
                <w:spacing w:val="-10"/>
                <w:sz w:val="12"/>
              </w:rPr>
              <w:t>月</w:t>
            </w:r>
          </w:p>
        </w:tc>
        <w:tc>
          <w:tcPr>
            <w:tcW w:w="1034" w:type="dxa"/>
          </w:tcPr>
          <w:p w14:paraId="23B00AA1">
            <w:pPr>
              <w:pStyle w:val="12"/>
              <w:spacing w:before="6"/>
              <w:rPr>
                <w:sz w:val="12"/>
              </w:rPr>
            </w:pPr>
          </w:p>
          <w:p w14:paraId="1B0C73CB">
            <w:pPr>
              <w:pStyle w:val="12"/>
              <w:ind w:left="26"/>
              <w:rPr>
                <w:sz w:val="12"/>
              </w:rPr>
            </w:pPr>
            <w:r>
              <w:rPr>
                <w:color w:val="333333"/>
                <w:spacing w:val="-3"/>
                <w:sz w:val="12"/>
              </w:rPr>
              <w:t>时效指标</w:t>
            </w:r>
          </w:p>
        </w:tc>
        <w:tc>
          <w:tcPr>
            <w:tcW w:w="948" w:type="dxa"/>
          </w:tcPr>
          <w:p w14:paraId="2B2AA6D2">
            <w:pPr>
              <w:pStyle w:val="12"/>
              <w:spacing w:before="4" w:line="244" w:lineRule="auto"/>
              <w:ind w:left="26" w:right="23"/>
              <w:rPr>
                <w:sz w:val="12"/>
              </w:rPr>
            </w:pPr>
            <w:r>
              <w:rPr>
                <w:color w:val="333333"/>
                <w:spacing w:val="-2"/>
                <w:w w:val="105"/>
                <w:sz w:val="12"/>
              </w:rPr>
              <w:t>实验室仪器按计</w:t>
            </w:r>
            <w:r>
              <w:rPr>
                <w:color w:val="333333"/>
                <w:spacing w:val="-2"/>
                <w:sz w:val="12"/>
              </w:rPr>
              <w:t>量规范进行检定</w:t>
            </w:r>
          </w:p>
          <w:p w14:paraId="5E353B3F">
            <w:pPr>
              <w:pStyle w:val="12"/>
              <w:spacing w:line="119" w:lineRule="exact"/>
              <w:ind w:left="26"/>
              <w:rPr>
                <w:sz w:val="12"/>
              </w:rPr>
            </w:pPr>
            <w:r>
              <w:rPr>
                <w:color w:val="333333"/>
                <w:spacing w:val="-4"/>
                <w:sz w:val="12"/>
              </w:rPr>
              <w:t>/校准</w:t>
            </w:r>
          </w:p>
        </w:tc>
        <w:tc>
          <w:tcPr>
            <w:tcW w:w="1402" w:type="dxa"/>
          </w:tcPr>
          <w:p w14:paraId="70616D78">
            <w:pPr>
              <w:pStyle w:val="12"/>
              <w:spacing w:before="6"/>
              <w:rPr>
                <w:sz w:val="12"/>
              </w:rPr>
            </w:pPr>
          </w:p>
          <w:p w14:paraId="1E0711D6">
            <w:pPr>
              <w:pStyle w:val="12"/>
              <w:ind w:left="26"/>
              <w:rPr>
                <w:sz w:val="12"/>
              </w:rPr>
            </w:pPr>
            <w:r>
              <w:rPr>
                <w:color w:val="333333"/>
                <w:sz w:val="12"/>
              </w:rPr>
              <w:t>≤12</w:t>
            </w:r>
            <w:r>
              <w:rPr>
                <w:color w:val="333333"/>
                <w:spacing w:val="-10"/>
                <w:sz w:val="12"/>
              </w:rPr>
              <w:t>月</w:t>
            </w:r>
          </w:p>
        </w:tc>
      </w:tr>
      <w:tr w14:paraId="7B017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629" w:type="dxa"/>
            <w:vMerge w:val="continue"/>
            <w:tcBorders>
              <w:top w:val="nil"/>
            </w:tcBorders>
          </w:tcPr>
          <w:p w14:paraId="3025393D">
            <w:pPr>
              <w:rPr>
                <w:sz w:val="2"/>
                <w:szCs w:val="2"/>
              </w:rPr>
            </w:pPr>
          </w:p>
        </w:tc>
        <w:tc>
          <w:tcPr>
            <w:tcW w:w="715" w:type="dxa"/>
            <w:vMerge w:val="continue"/>
            <w:tcBorders>
              <w:top w:val="nil"/>
            </w:tcBorders>
          </w:tcPr>
          <w:p w14:paraId="2E03073B">
            <w:pPr>
              <w:rPr>
                <w:sz w:val="2"/>
                <w:szCs w:val="2"/>
              </w:rPr>
            </w:pPr>
          </w:p>
        </w:tc>
        <w:tc>
          <w:tcPr>
            <w:tcW w:w="917" w:type="dxa"/>
          </w:tcPr>
          <w:p w14:paraId="408FD8A4">
            <w:pPr>
              <w:pStyle w:val="12"/>
              <w:spacing w:before="83"/>
              <w:ind w:left="26"/>
              <w:rPr>
                <w:sz w:val="12"/>
              </w:rPr>
            </w:pPr>
            <w:r>
              <w:rPr>
                <w:color w:val="333333"/>
                <w:spacing w:val="-3"/>
                <w:sz w:val="12"/>
              </w:rPr>
              <w:t>成本指标</w:t>
            </w:r>
          </w:p>
        </w:tc>
        <w:tc>
          <w:tcPr>
            <w:tcW w:w="1440" w:type="dxa"/>
          </w:tcPr>
          <w:p w14:paraId="7F78D3FD">
            <w:pPr>
              <w:pStyle w:val="12"/>
              <w:spacing w:before="3"/>
              <w:ind w:left="25"/>
              <w:rPr>
                <w:sz w:val="12"/>
              </w:rPr>
            </w:pPr>
            <w:r>
              <w:rPr>
                <w:color w:val="333333"/>
                <w:spacing w:val="-1"/>
                <w:sz w:val="12"/>
              </w:rPr>
              <w:t>仪器设备检定/校准服务</w:t>
            </w:r>
          </w:p>
          <w:p w14:paraId="6929E177">
            <w:pPr>
              <w:pStyle w:val="12"/>
              <w:spacing w:before="6" w:line="119" w:lineRule="exact"/>
              <w:ind w:left="25"/>
              <w:rPr>
                <w:sz w:val="12"/>
              </w:rPr>
            </w:pPr>
            <w:r>
              <w:rPr>
                <w:color w:val="333333"/>
                <w:spacing w:val="-3"/>
                <w:sz w:val="12"/>
              </w:rPr>
              <w:t>实际支出</w:t>
            </w:r>
          </w:p>
        </w:tc>
        <w:tc>
          <w:tcPr>
            <w:tcW w:w="2030" w:type="dxa"/>
          </w:tcPr>
          <w:p w14:paraId="551ED350">
            <w:pPr>
              <w:pStyle w:val="12"/>
              <w:spacing w:before="83"/>
              <w:ind w:left="25"/>
              <w:rPr>
                <w:sz w:val="12"/>
              </w:rPr>
            </w:pPr>
            <w:r>
              <w:rPr>
                <w:color w:val="333333"/>
                <w:spacing w:val="-2"/>
                <w:sz w:val="12"/>
              </w:rPr>
              <w:t>按实际费用支出</w:t>
            </w:r>
          </w:p>
        </w:tc>
        <w:tc>
          <w:tcPr>
            <w:tcW w:w="1034" w:type="dxa"/>
          </w:tcPr>
          <w:p w14:paraId="21987CB5">
            <w:pPr>
              <w:pStyle w:val="12"/>
              <w:spacing w:before="83"/>
              <w:ind w:left="26"/>
              <w:rPr>
                <w:sz w:val="12"/>
              </w:rPr>
            </w:pPr>
            <w:r>
              <w:rPr>
                <w:color w:val="333333"/>
                <w:spacing w:val="-3"/>
                <w:sz w:val="12"/>
              </w:rPr>
              <w:t>成本指标</w:t>
            </w:r>
          </w:p>
        </w:tc>
        <w:tc>
          <w:tcPr>
            <w:tcW w:w="948" w:type="dxa"/>
          </w:tcPr>
          <w:p w14:paraId="02E4A970">
            <w:pPr>
              <w:pStyle w:val="12"/>
              <w:spacing w:before="1"/>
              <w:ind w:left="26"/>
              <w:rPr>
                <w:sz w:val="12"/>
              </w:rPr>
            </w:pPr>
            <w:r>
              <w:rPr>
                <w:color w:val="333333"/>
                <w:spacing w:val="-2"/>
                <w:sz w:val="12"/>
              </w:rPr>
              <w:t>仪器设备检定/</w:t>
            </w:r>
          </w:p>
          <w:p w14:paraId="657EF707">
            <w:pPr>
              <w:pStyle w:val="12"/>
              <w:spacing w:before="5" w:line="122" w:lineRule="exact"/>
              <w:ind w:left="26"/>
              <w:rPr>
                <w:sz w:val="12"/>
              </w:rPr>
            </w:pPr>
            <w:r>
              <w:rPr>
                <w:color w:val="333333"/>
                <w:spacing w:val="-2"/>
                <w:sz w:val="12"/>
              </w:rPr>
              <w:t>校准服务实际支</w:t>
            </w:r>
          </w:p>
        </w:tc>
        <w:tc>
          <w:tcPr>
            <w:tcW w:w="1402" w:type="dxa"/>
          </w:tcPr>
          <w:p w14:paraId="5B76610B">
            <w:pPr>
              <w:pStyle w:val="12"/>
              <w:spacing w:before="83"/>
              <w:ind w:left="26"/>
              <w:rPr>
                <w:sz w:val="12"/>
              </w:rPr>
            </w:pPr>
            <w:r>
              <w:rPr>
                <w:color w:val="333333"/>
                <w:spacing w:val="-2"/>
                <w:sz w:val="12"/>
              </w:rPr>
              <w:t>按实际费用支出</w:t>
            </w:r>
          </w:p>
        </w:tc>
      </w:tr>
      <w:tr w14:paraId="10963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629" w:type="dxa"/>
            <w:vMerge w:val="continue"/>
            <w:tcBorders>
              <w:top w:val="nil"/>
            </w:tcBorders>
          </w:tcPr>
          <w:p w14:paraId="1E561247">
            <w:pPr>
              <w:rPr>
                <w:sz w:val="2"/>
                <w:szCs w:val="2"/>
              </w:rPr>
            </w:pPr>
          </w:p>
        </w:tc>
        <w:tc>
          <w:tcPr>
            <w:tcW w:w="715" w:type="dxa"/>
            <w:vMerge w:val="restart"/>
          </w:tcPr>
          <w:p w14:paraId="70B66A83">
            <w:pPr>
              <w:pStyle w:val="12"/>
              <w:rPr>
                <w:sz w:val="12"/>
              </w:rPr>
            </w:pPr>
          </w:p>
          <w:p w14:paraId="4ACFD591">
            <w:pPr>
              <w:pStyle w:val="12"/>
              <w:rPr>
                <w:sz w:val="12"/>
              </w:rPr>
            </w:pPr>
          </w:p>
          <w:p w14:paraId="47F32FFE">
            <w:pPr>
              <w:pStyle w:val="12"/>
              <w:rPr>
                <w:sz w:val="12"/>
              </w:rPr>
            </w:pPr>
          </w:p>
          <w:p w14:paraId="4E621B9D">
            <w:pPr>
              <w:pStyle w:val="12"/>
              <w:spacing w:before="150"/>
              <w:rPr>
                <w:sz w:val="12"/>
              </w:rPr>
            </w:pPr>
          </w:p>
          <w:p w14:paraId="46575D1A">
            <w:pPr>
              <w:pStyle w:val="12"/>
              <w:ind w:left="26"/>
              <w:rPr>
                <w:sz w:val="12"/>
              </w:rPr>
            </w:pPr>
            <w:r>
              <w:rPr>
                <w:color w:val="333333"/>
                <w:spacing w:val="-3"/>
                <w:sz w:val="12"/>
              </w:rPr>
              <w:t>效益指标</w:t>
            </w:r>
          </w:p>
        </w:tc>
        <w:tc>
          <w:tcPr>
            <w:tcW w:w="917" w:type="dxa"/>
          </w:tcPr>
          <w:p w14:paraId="59CB5CE1">
            <w:pPr>
              <w:pStyle w:val="12"/>
              <w:spacing w:before="6"/>
              <w:rPr>
                <w:sz w:val="12"/>
              </w:rPr>
            </w:pPr>
          </w:p>
          <w:p w14:paraId="5ED729C3">
            <w:pPr>
              <w:pStyle w:val="12"/>
              <w:ind w:left="26"/>
              <w:rPr>
                <w:sz w:val="12"/>
              </w:rPr>
            </w:pPr>
            <w:r>
              <w:rPr>
                <w:color w:val="333333"/>
                <w:spacing w:val="-2"/>
                <w:sz w:val="12"/>
              </w:rPr>
              <w:t>经济效益指标</w:t>
            </w:r>
          </w:p>
        </w:tc>
        <w:tc>
          <w:tcPr>
            <w:tcW w:w="1440" w:type="dxa"/>
          </w:tcPr>
          <w:p w14:paraId="7B4B376D">
            <w:pPr>
              <w:pStyle w:val="12"/>
              <w:spacing w:before="81" w:line="247" w:lineRule="auto"/>
              <w:ind w:left="25" w:right="12"/>
              <w:rPr>
                <w:sz w:val="12"/>
              </w:rPr>
            </w:pPr>
            <w:r>
              <w:rPr>
                <w:color w:val="333333"/>
                <w:spacing w:val="-2"/>
                <w:w w:val="105"/>
                <w:sz w:val="12"/>
              </w:rPr>
              <w:t>为实验室设备稳定正常运行提供技术保障</w:t>
            </w:r>
          </w:p>
        </w:tc>
        <w:tc>
          <w:tcPr>
            <w:tcW w:w="2030" w:type="dxa"/>
          </w:tcPr>
          <w:p w14:paraId="5401CF88">
            <w:pPr>
              <w:pStyle w:val="12"/>
              <w:spacing w:before="6"/>
              <w:rPr>
                <w:sz w:val="12"/>
              </w:rPr>
            </w:pPr>
          </w:p>
          <w:p w14:paraId="280E5B88">
            <w:pPr>
              <w:pStyle w:val="12"/>
              <w:ind w:left="25"/>
              <w:rPr>
                <w:sz w:val="12"/>
              </w:rPr>
            </w:pPr>
            <w:r>
              <w:rPr>
                <w:color w:val="333333"/>
                <w:spacing w:val="-3"/>
                <w:sz w:val="12"/>
              </w:rPr>
              <w:t>有力保障</w:t>
            </w:r>
          </w:p>
        </w:tc>
        <w:tc>
          <w:tcPr>
            <w:tcW w:w="1034" w:type="dxa"/>
          </w:tcPr>
          <w:p w14:paraId="7FDD880F">
            <w:pPr>
              <w:pStyle w:val="12"/>
              <w:spacing w:before="6"/>
              <w:rPr>
                <w:sz w:val="12"/>
              </w:rPr>
            </w:pPr>
          </w:p>
          <w:p w14:paraId="25125F7B">
            <w:pPr>
              <w:pStyle w:val="12"/>
              <w:ind w:left="26"/>
              <w:rPr>
                <w:sz w:val="12"/>
              </w:rPr>
            </w:pPr>
            <w:r>
              <w:rPr>
                <w:color w:val="333333"/>
                <w:spacing w:val="-2"/>
                <w:sz w:val="12"/>
              </w:rPr>
              <w:t>经济效益指标</w:t>
            </w:r>
          </w:p>
        </w:tc>
        <w:tc>
          <w:tcPr>
            <w:tcW w:w="948" w:type="dxa"/>
          </w:tcPr>
          <w:p w14:paraId="5472C144">
            <w:pPr>
              <w:pStyle w:val="12"/>
              <w:spacing w:before="4" w:line="244" w:lineRule="auto"/>
              <w:ind w:left="26" w:right="23"/>
              <w:rPr>
                <w:sz w:val="12"/>
              </w:rPr>
            </w:pPr>
            <w:r>
              <w:rPr>
                <w:color w:val="333333"/>
                <w:spacing w:val="-2"/>
                <w:w w:val="105"/>
                <w:sz w:val="12"/>
              </w:rPr>
              <w:t>为实验室设备稳</w:t>
            </w:r>
            <w:r>
              <w:rPr>
                <w:color w:val="333333"/>
                <w:spacing w:val="-2"/>
                <w:sz w:val="12"/>
              </w:rPr>
              <w:t>定正常运行提供</w:t>
            </w:r>
          </w:p>
          <w:p w14:paraId="0D7F99E5">
            <w:pPr>
              <w:pStyle w:val="12"/>
              <w:spacing w:line="119" w:lineRule="exact"/>
              <w:ind w:left="26"/>
              <w:rPr>
                <w:sz w:val="12"/>
              </w:rPr>
            </w:pPr>
            <w:r>
              <w:rPr>
                <w:color w:val="333333"/>
                <w:spacing w:val="-3"/>
                <w:sz w:val="12"/>
              </w:rPr>
              <w:t>技术保障</w:t>
            </w:r>
          </w:p>
        </w:tc>
        <w:tc>
          <w:tcPr>
            <w:tcW w:w="1402" w:type="dxa"/>
          </w:tcPr>
          <w:p w14:paraId="14399E0F">
            <w:pPr>
              <w:pStyle w:val="12"/>
              <w:spacing w:before="6"/>
              <w:rPr>
                <w:sz w:val="12"/>
              </w:rPr>
            </w:pPr>
          </w:p>
          <w:p w14:paraId="1D0D5860">
            <w:pPr>
              <w:pStyle w:val="12"/>
              <w:ind w:left="26"/>
              <w:rPr>
                <w:sz w:val="12"/>
              </w:rPr>
            </w:pPr>
            <w:r>
              <w:rPr>
                <w:color w:val="333333"/>
                <w:spacing w:val="-3"/>
                <w:sz w:val="12"/>
              </w:rPr>
              <w:t>有力保障</w:t>
            </w:r>
          </w:p>
        </w:tc>
      </w:tr>
      <w:tr w14:paraId="7C708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629" w:type="dxa"/>
            <w:vMerge w:val="continue"/>
            <w:tcBorders>
              <w:top w:val="nil"/>
            </w:tcBorders>
          </w:tcPr>
          <w:p w14:paraId="52D4FBB5">
            <w:pPr>
              <w:rPr>
                <w:sz w:val="2"/>
                <w:szCs w:val="2"/>
              </w:rPr>
            </w:pPr>
          </w:p>
        </w:tc>
        <w:tc>
          <w:tcPr>
            <w:tcW w:w="715" w:type="dxa"/>
            <w:vMerge w:val="continue"/>
            <w:tcBorders>
              <w:top w:val="nil"/>
            </w:tcBorders>
          </w:tcPr>
          <w:p w14:paraId="3501C071">
            <w:pPr>
              <w:rPr>
                <w:sz w:val="2"/>
                <w:szCs w:val="2"/>
              </w:rPr>
            </w:pPr>
          </w:p>
        </w:tc>
        <w:tc>
          <w:tcPr>
            <w:tcW w:w="917" w:type="dxa"/>
          </w:tcPr>
          <w:p w14:paraId="7D4AA797">
            <w:pPr>
              <w:pStyle w:val="12"/>
              <w:spacing w:before="8"/>
              <w:rPr>
                <w:sz w:val="12"/>
              </w:rPr>
            </w:pPr>
          </w:p>
          <w:p w14:paraId="7FC75AD3">
            <w:pPr>
              <w:pStyle w:val="12"/>
              <w:spacing w:before="1"/>
              <w:ind w:left="26"/>
              <w:rPr>
                <w:sz w:val="12"/>
              </w:rPr>
            </w:pPr>
            <w:r>
              <w:rPr>
                <w:color w:val="333333"/>
                <w:spacing w:val="-2"/>
                <w:sz w:val="12"/>
              </w:rPr>
              <w:t>社会效益指标</w:t>
            </w:r>
          </w:p>
        </w:tc>
        <w:tc>
          <w:tcPr>
            <w:tcW w:w="1440" w:type="dxa"/>
          </w:tcPr>
          <w:p w14:paraId="0E3299A0">
            <w:pPr>
              <w:pStyle w:val="12"/>
              <w:spacing w:before="83" w:line="244" w:lineRule="auto"/>
              <w:ind w:left="25" w:right="12"/>
              <w:rPr>
                <w:sz w:val="12"/>
              </w:rPr>
            </w:pPr>
            <w:r>
              <w:rPr>
                <w:color w:val="333333"/>
                <w:spacing w:val="-2"/>
                <w:w w:val="105"/>
                <w:sz w:val="12"/>
              </w:rPr>
              <w:t>为社会提供准确、可靠检验检测数据</w:t>
            </w:r>
          </w:p>
        </w:tc>
        <w:tc>
          <w:tcPr>
            <w:tcW w:w="2030" w:type="dxa"/>
          </w:tcPr>
          <w:p w14:paraId="1C865209">
            <w:pPr>
              <w:pStyle w:val="12"/>
              <w:spacing w:before="8"/>
              <w:rPr>
                <w:sz w:val="12"/>
              </w:rPr>
            </w:pPr>
          </w:p>
          <w:p w14:paraId="301A4943">
            <w:pPr>
              <w:pStyle w:val="12"/>
              <w:spacing w:before="1"/>
              <w:ind w:left="25"/>
              <w:rPr>
                <w:sz w:val="12"/>
              </w:rPr>
            </w:pPr>
            <w:r>
              <w:rPr>
                <w:color w:val="333333"/>
                <w:sz w:val="12"/>
              </w:rPr>
              <w:t>检验检测数据准确率</w:t>
            </w:r>
            <w:r>
              <w:rPr>
                <w:color w:val="333333"/>
                <w:spacing w:val="-4"/>
                <w:sz w:val="12"/>
              </w:rPr>
              <w:t>100%</w:t>
            </w:r>
          </w:p>
        </w:tc>
        <w:tc>
          <w:tcPr>
            <w:tcW w:w="1034" w:type="dxa"/>
          </w:tcPr>
          <w:p w14:paraId="28368F0E">
            <w:pPr>
              <w:pStyle w:val="12"/>
              <w:spacing w:before="8"/>
              <w:rPr>
                <w:sz w:val="12"/>
              </w:rPr>
            </w:pPr>
          </w:p>
          <w:p w14:paraId="25D1E2AE">
            <w:pPr>
              <w:pStyle w:val="12"/>
              <w:spacing w:before="1"/>
              <w:ind w:left="26"/>
              <w:rPr>
                <w:sz w:val="12"/>
              </w:rPr>
            </w:pPr>
            <w:r>
              <w:rPr>
                <w:color w:val="333333"/>
                <w:spacing w:val="-2"/>
                <w:sz w:val="12"/>
              </w:rPr>
              <w:t>社会效益指标</w:t>
            </w:r>
          </w:p>
        </w:tc>
        <w:tc>
          <w:tcPr>
            <w:tcW w:w="948" w:type="dxa"/>
          </w:tcPr>
          <w:p w14:paraId="68B65A99">
            <w:pPr>
              <w:pStyle w:val="12"/>
              <w:spacing w:before="3"/>
              <w:ind w:left="26"/>
              <w:rPr>
                <w:sz w:val="12"/>
              </w:rPr>
            </w:pPr>
            <w:r>
              <w:rPr>
                <w:color w:val="333333"/>
                <w:spacing w:val="-2"/>
                <w:sz w:val="12"/>
              </w:rPr>
              <w:t>为社会提供准确</w:t>
            </w:r>
          </w:p>
          <w:p w14:paraId="34CEE992">
            <w:pPr>
              <w:pStyle w:val="12"/>
              <w:spacing w:line="150" w:lineRule="atLeast"/>
              <w:ind w:left="26" w:right="24"/>
              <w:rPr>
                <w:sz w:val="12"/>
              </w:rPr>
            </w:pPr>
            <w:r>
              <w:rPr>
                <w:color w:val="333333"/>
                <w:spacing w:val="-2"/>
                <w:w w:val="105"/>
                <w:sz w:val="12"/>
              </w:rPr>
              <w:t>、可靠检验检测</w:t>
            </w:r>
            <w:r>
              <w:rPr>
                <w:color w:val="333333"/>
                <w:spacing w:val="-6"/>
                <w:w w:val="105"/>
                <w:sz w:val="12"/>
              </w:rPr>
              <w:t>数据</w:t>
            </w:r>
          </w:p>
        </w:tc>
        <w:tc>
          <w:tcPr>
            <w:tcW w:w="1402" w:type="dxa"/>
          </w:tcPr>
          <w:p w14:paraId="37D1E4EF">
            <w:pPr>
              <w:pStyle w:val="12"/>
              <w:spacing w:before="8"/>
              <w:rPr>
                <w:sz w:val="12"/>
              </w:rPr>
            </w:pPr>
          </w:p>
          <w:p w14:paraId="0D00E0CA">
            <w:pPr>
              <w:pStyle w:val="12"/>
              <w:spacing w:before="1"/>
              <w:ind w:left="26" w:right="-29"/>
              <w:rPr>
                <w:sz w:val="12"/>
              </w:rPr>
            </w:pPr>
            <w:r>
              <w:rPr>
                <w:color w:val="333333"/>
                <w:sz w:val="12"/>
              </w:rPr>
              <w:t>检验检测数据准确率</w:t>
            </w:r>
            <w:r>
              <w:rPr>
                <w:color w:val="333333"/>
                <w:spacing w:val="-4"/>
                <w:sz w:val="12"/>
              </w:rPr>
              <w:t>100%</w:t>
            </w:r>
          </w:p>
        </w:tc>
      </w:tr>
      <w:tr w14:paraId="48EED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6" w:hRule="atLeast"/>
        </w:trPr>
        <w:tc>
          <w:tcPr>
            <w:tcW w:w="629" w:type="dxa"/>
            <w:vMerge w:val="continue"/>
            <w:tcBorders>
              <w:top w:val="nil"/>
            </w:tcBorders>
          </w:tcPr>
          <w:p w14:paraId="53538F48">
            <w:pPr>
              <w:rPr>
                <w:sz w:val="2"/>
                <w:szCs w:val="2"/>
              </w:rPr>
            </w:pPr>
          </w:p>
        </w:tc>
        <w:tc>
          <w:tcPr>
            <w:tcW w:w="715" w:type="dxa"/>
            <w:vMerge w:val="continue"/>
            <w:tcBorders>
              <w:top w:val="nil"/>
            </w:tcBorders>
          </w:tcPr>
          <w:p w14:paraId="069D3988">
            <w:pPr>
              <w:rPr>
                <w:sz w:val="2"/>
                <w:szCs w:val="2"/>
              </w:rPr>
            </w:pPr>
          </w:p>
        </w:tc>
        <w:tc>
          <w:tcPr>
            <w:tcW w:w="917" w:type="dxa"/>
          </w:tcPr>
          <w:p w14:paraId="4894C97D">
            <w:pPr>
              <w:pStyle w:val="12"/>
              <w:spacing w:before="100"/>
              <w:ind w:left="26"/>
              <w:rPr>
                <w:sz w:val="12"/>
              </w:rPr>
            </w:pPr>
            <w:r>
              <w:rPr>
                <w:color w:val="333333"/>
                <w:spacing w:val="-2"/>
                <w:sz w:val="12"/>
              </w:rPr>
              <w:t>生态效益指标</w:t>
            </w:r>
          </w:p>
        </w:tc>
        <w:tc>
          <w:tcPr>
            <w:tcW w:w="1440" w:type="dxa"/>
          </w:tcPr>
          <w:p w14:paraId="7F25DD5D">
            <w:pPr>
              <w:pStyle w:val="12"/>
              <w:rPr>
                <w:rFonts w:ascii="Times New Roman"/>
                <w:sz w:val="12"/>
              </w:rPr>
            </w:pPr>
          </w:p>
        </w:tc>
        <w:tc>
          <w:tcPr>
            <w:tcW w:w="2030" w:type="dxa"/>
          </w:tcPr>
          <w:p w14:paraId="2C54DCBD">
            <w:pPr>
              <w:pStyle w:val="12"/>
              <w:rPr>
                <w:rFonts w:ascii="Times New Roman"/>
                <w:sz w:val="12"/>
              </w:rPr>
            </w:pPr>
          </w:p>
        </w:tc>
        <w:tc>
          <w:tcPr>
            <w:tcW w:w="1034" w:type="dxa"/>
          </w:tcPr>
          <w:p w14:paraId="07D18D90">
            <w:pPr>
              <w:pStyle w:val="12"/>
              <w:spacing w:before="100"/>
              <w:ind w:left="26"/>
              <w:rPr>
                <w:sz w:val="12"/>
              </w:rPr>
            </w:pPr>
            <w:r>
              <w:rPr>
                <w:color w:val="333333"/>
                <w:spacing w:val="-2"/>
                <w:sz w:val="12"/>
              </w:rPr>
              <w:t>生态效益指标</w:t>
            </w:r>
          </w:p>
        </w:tc>
        <w:tc>
          <w:tcPr>
            <w:tcW w:w="948" w:type="dxa"/>
          </w:tcPr>
          <w:p w14:paraId="143DD998">
            <w:pPr>
              <w:pStyle w:val="12"/>
              <w:rPr>
                <w:rFonts w:ascii="Times New Roman"/>
                <w:sz w:val="12"/>
              </w:rPr>
            </w:pPr>
          </w:p>
        </w:tc>
        <w:tc>
          <w:tcPr>
            <w:tcW w:w="1402" w:type="dxa"/>
          </w:tcPr>
          <w:p w14:paraId="1D1C15CF">
            <w:pPr>
              <w:pStyle w:val="12"/>
              <w:rPr>
                <w:rFonts w:ascii="Times New Roman"/>
                <w:sz w:val="12"/>
              </w:rPr>
            </w:pPr>
          </w:p>
        </w:tc>
      </w:tr>
      <w:tr w14:paraId="65C85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629" w:type="dxa"/>
            <w:vMerge w:val="continue"/>
            <w:tcBorders>
              <w:top w:val="nil"/>
            </w:tcBorders>
          </w:tcPr>
          <w:p w14:paraId="4A6B4A20">
            <w:pPr>
              <w:rPr>
                <w:sz w:val="2"/>
                <w:szCs w:val="2"/>
              </w:rPr>
            </w:pPr>
          </w:p>
        </w:tc>
        <w:tc>
          <w:tcPr>
            <w:tcW w:w="715" w:type="dxa"/>
            <w:vMerge w:val="continue"/>
            <w:tcBorders>
              <w:top w:val="nil"/>
            </w:tcBorders>
          </w:tcPr>
          <w:p w14:paraId="0E1E6F4E">
            <w:pPr>
              <w:rPr>
                <w:sz w:val="2"/>
                <w:szCs w:val="2"/>
              </w:rPr>
            </w:pPr>
          </w:p>
        </w:tc>
        <w:tc>
          <w:tcPr>
            <w:tcW w:w="917" w:type="dxa"/>
          </w:tcPr>
          <w:p w14:paraId="33650AA9">
            <w:pPr>
              <w:pStyle w:val="12"/>
              <w:spacing w:before="107"/>
              <w:ind w:left="26" w:right="-15"/>
              <w:rPr>
                <w:sz w:val="12"/>
              </w:rPr>
            </w:pPr>
            <w:r>
              <w:rPr>
                <w:color w:val="333333"/>
                <w:spacing w:val="-2"/>
                <w:sz w:val="12"/>
              </w:rPr>
              <w:t>可持续影响指标</w:t>
            </w:r>
          </w:p>
        </w:tc>
        <w:tc>
          <w:tcPr>
            <w:tcW w:w="1440" w:type="dxa"/>
          </w:tcPr>
          <w:p w14:paraId="2CBDFE19">
            <w:pPr>
              <w:pStyle w:val="12"/>
              <w:rPr>
                <w:rFonts w:ascii="Times New Roman"/>
                <w:sz w:val="12"/>
              </w:rPr>
            </w:pPr>
          </w:p>
        </w:tc>
        <w:tc>
          <w:tcPr>
            <w:tcW w:w="2030" w:type="dxa"/>
          </w:tcPr>
          <w:p w14:paraId="2BCA69B0">
            <w:pPr>
              <w:pStyle w:val="12"/>
              <w:rPr>
                <w:rFonts w:ascii="Times New Roman"/>
                <w:sz w:val="12"/>
              </w:rPr>
            </w:pPr>
          </w:p>
        </w:tc>
        <w:tc>
          <w:tcPr>
            <w:tcW w:w="1034" w:type="dxa"/>
          </w:tcPr>
          <w:p w14:paraId="2A519F8C">
            <w:pPr>
              <w:pStyle w:val="12"/>
              <w:spacing w:before="107"/>
              <w:ind w:left="26"/>
              <w:rPr>
                <w:sz w:val="12"/>
              </w:rPr>
            </w:pPr>
            <w:r>
              <w:rPr>
                <w:color w:val="333333"/>
                <w:spacing w:val="-2"/>
                <w:sz w:val="12"/>
              </w:rPr>
              <w:t>可持续影响指标</w:t>
            </w:r>
          </w:p>
        </w:tc>
        <w:tc>
          <w:tcPr>
            <w:tcW w:w="948" w:type="dxa"/>
          </w:tcPr>
          <w:p w14:paraId="29824123">
            <w:pPr>
              <w:pStyle w:val="12"/>
              <w:rPr>
                <w:rFonts w:ascii="Times New Roman"/>
                <w:sz w:val="12"/>
              </w:rPr>
            </w:pPr>
          </w:p>
        </w:tc>
        <w:tc>
          <w:tcPr>
            <w:tcW w:w="1402" w:type="dxa"/>
          </w:tcPr>
          <w:p w14:paraId="45FD9360">
            <w:pPr>
              <w:pStyle w:val="12"/>
              <w:rPr>
                <w:rFonts w:ascii="Times New Roman"/>
                <w:sz w:val="12"/>
              </w:rPr>
            </w:pPr>
          </w:p>
        </w:tc>
      </w:tr>
      <w:tr w14:paraId="41405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629" w:type="dxa"/>
            <w:vMerge w:val="continue"/>
            <w:tcBorders>
              <w:top w:val="nil"/>
            </w:tcBorders>
          </w:tcPr>
          <w:p w14:paraId="2F2EBCCB">
            <w:pPr>
              <w:rPr>
                <w:sz w:val="2"/>
                <w:szCs w:val="2"/>
              </w:rPr>
            </w:pPr>
          </w:p>
        </w:tc>
        <w:tc>
          <w:tcPr>
            <w:tcW w:w="715" w:type="dxa"/>
            <w:vMerge w:val="restart"/>
          </w:tcPr>
          <w:p w14:paraId="04B15023">
            <w:pPr>
              <w:pStyle w:val="12"/>
              <w:rPr>
                <w:sz w:val="12"/>
              </w:rPr>
            </w:pPr>
          </w:p>
          <w:p w14:paraId="33D1B46F">
            <w:pPr>
              <w:pStyle w:val="12"/>
              <w:spacing w:before="37"/>
              <w:rPr>
                <w:sz w:val="12"/>
              </w:rPr>
            </w:pPr>
          </w:p>
          <w:p w14:paraId="093CB6DC">
            <w:pPr>
              <w:pStyle w:val="12"/>
              <w:ind w:left="26"/>
              <w:rPr>
                <w:sz w:val="12"/>
              </w:rPr>
            </w:pPr>
            <w:r>
              <w:rPr>
                <w:color w:val="333333"/>
                <w:spacing w:val="-2"/>
                <w:sz w:val="12"/>
              </w:rPr>
              <w:t>满意度指标</w:t>
            </w:r>
          </w:p>
        </w:tc>
        <w:tc>
          <w:tcPr>
            <w:tcW w:w="917" w:type="dxa"/>
            <w:vMerge w:val="restart"/>
          </w:tcPr>
          <w:p w14:paraId="0EEB78E9">
            <w:pPr>
              <w:pStyle w:val="12"/>
              <w:rPr>
                <w:sz w:val="12"/>
              </w:rPr>
            </w:pPr>
          </w:p>
          <w:p w14:paraId="554B8267">
            <w:pPr>
              <w:pStyle w:val="12"/>
              <w:spacing w:before="37"/>
              <w:rPr>
                <w:sz w:val="12"/>
              </w:rPr>
            </w:pPr>
          </w:p>
          <w:p w14:paraId="54F5D26A">
            <w:pPr>
              <w:pStyle w:val="12"/>
              <w:ind w:left="26" w:right="-15"/>
              <w:rPr>
                <w:sz w:val="12"/>
              </w:rPr>
            </w:pPr>
            <w:r>
              <w:rPr>
                <w:color w:val="333333"/>
                <w:spacing w:val="-2"/>
                <w:sz w:val="12"/>
              </w:rPr>
              <w:t>服务对象满意度</w:t>
            </w:r>
          </w:p>
        </w:tc>
        <w:tc>
          <w:tcPr>
            <w:tcW w:w="1440" w:type="dxa"/>
          </w:tcPr>
          <w:p w14:paraId="7C872325">
            <w:pPr>
              <w:pStyle w:val="12"/>
              <w:spacing w:before="24" w:line="150" w:lineRule="atLeast"/>
              <w:ind w:left="25" w:right="12"/>
              <w:rPr>
                <w:sz w:val="12"/>
              </w:rPr>
            </w:pPr>
            <w:r>
              <w:rPr>
                <w:color w:val="333333"/>
                <w:spacing w:val="-2"/>
                <w:w w:val="105"/>
                <w:sz w:val="12"/>
              </w:rPr>
              <w:t>专业技术人员培训效果评</w:t>
            </w:r>
            <w:r>
              <w:rPr>
                <w:color w:val="333333"/>
                <w:spacing w:val="-10"/>
                <w:w w:val="105"/>
                <w:sz w:val="12"/>
              </w:rPr>
              <w:t>价</w:t>
            </w:r>
          </w:p>
        </w:tc>
        <w:tc>
          <w:tcPr>
            <w:tcW w:w="2030" w:type="dxa"/>
          </w:tcPr>
          <w:p w14:paraId="700F2FFF">
            <w:pPr>
              <w:pStyle w:val="12"/>
              <w:spacing w:before="107"/>
              <w:ind w:left="25"/>
              <w:rPr>
                <w:sz w:val="12"/>
              </w:rPr>
            </w:pPr>
            <w:r>
              <w:rPr>
                <w:color w:val="333333"/>
                <w:spacing w:val="-4"/>
                <w:w w:val="105"/>
                <w:sz w:val="12"/>
              </w:rPr>
              <w:t>≥99%</w:t>
            </w:r>
          </w:p>
        </w:tc>
        <w:tc>
          <w:tcPr>
            <w:tcW w:w="1034" w:type="dxa"/>
            <w:vMerge w:val="restart"/>
          </w:tcPr>
          <w:p w14:paraId="07D989A7">
            <w:pPr>
              <w:pStyle w:val="12"/>
              <w:rPr>
                <w:sz w:val="12"/>
              </w:rPr>
            </w:pPr>
          </w:p>
          <w:p w14:paraId="459E068A">
            <w:pPr>
              <w:pStyle w:val="12"/>
              <w:spacing w:before="37"/>
              <w:rPr>
                <w:sz w:val="12"/>
              </w:rPr>
            </w:pPr>
          </w:p>
          <w:p w14:paraId="5115D0E6">
            <w:pPr>
              <w:pStyle w:val="12"/>
              <w:ind w:left="26" w:right="-15"/>
              <w:rPr>
                <w:sz w:val="12"/>
              </w:rPr>
            </w:pPr>
            <w:r>
              <w:rPr>
                <w:color w:val="333333"/>
                <w:spacing w:val="-2"/>
                <w:sz w:val="12"/>
              </w:rPr>
              <w:t>服务对象满意度指</w:t>
            </w:r>
          </w:p>
        </w:tc>
        <w:tc>
          <w:tcPr>
            <w:tcW w:w="948" w:type="dxa"/>
          </w:tcPr>
          <w:p w14:paraId="3338DF5C">
            <w:pPr>
              <w:pStyle w:val="12"/>
              <w:spacing w:before="24" w:line="150" w:lineRule="atLeast"/>
              <w:ind w:left="26" w:right="23"/>
              <w:rPr>
                <w:sz w:val="12"/>
              </w:rPr>
            </w:pPr>
            <w:r>
              <w:rPr>
                <w:color w:val="333333"/>
                <w:spacing w:val="-2"/>
                <w:w w:val="105"/>
                <w:sz w:val="12"/>
              </w:rPr>
              <w:t>专业技术人员培训效果评价</w:t>
            </w:r>
          </w:p>
        </w:tc>
        <w:tc>
          <w:tcPr>
            <w:tcW w:w="1402" w:type="dxa"/>
          </w:tcPr>
          <w:p w14:paraId="2C360ECD">
            <w:pPr>
              <w:pStyle w:val="12"/>
              <w:spacing w:before="107"/>
              <w:ind w:left="26"/>
              <w:rPr>
                <w:sz w:val="12"/>
              </w:rPr>
            </w:pPr>
            <w:r>
              <w:rPr>
                <w:color w:val="333333"/>
                <w:spacing w:val="-4"/>
                <w:w w:val="105"/>
                <w:sz w:val="12"/>
              </w:rPr>
              <w:t>≥99%</w:t>
            </w:r>
          </w:p>
        </w:tc>
      </w:tr>
      <w:tr w14:paraId="69BAC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629" w:type="dxa"/>
            <w:vMerge w:val="continue"/>
            <w:tcBorders>
              <w:top w:val="nil"/>
            </w:tcBorders>
          </w:tcPr>
          <w:p w14:paraId="53C02005">
            <w:pPr>
              <w:rPr>
                <w:sz w:val="2"/>
                <w:szCs w:val="2"/>
              </w:rPr>
            </w:pPr>
          </w:p>
        </w:tc>
        <w:tc>
          <w:tcPr>
            <w:tcW w:w="715" w:type="dxa"/>
            <w:vMerge w:val="continue"/>
            <w:tcBorders>
              <w:top w:val="nil"/>
            </w:tcBorders>
          </w:tcPr>
          <w:p w14:paraId="62613312">
            <w:pPr>
              <w:rPr>
                <w:sz w:val="2"/>
                <w:szCs w:val="2"/>
              </w:rPr>
            </w:pPr>
          </w:p>
        </w:tc>
        <w:tc>
          <w:tcPr>
            <w:tcW w:w="917" w:type="dxa"/>
            <w:vMerge w:val="continue"/>
            <w:tcBorders>
              <w:top w:val="nil"/>
            </w:tcBorders>
          </w:tcPr>
          <w:p w14:paraId="4175B6D7">
            <w:pPr>
              <w:rPr>
                <w:sz w:val="2"/>
                <w:szCs w:val="2"/>
              </w:rPr>
            </w:pPr>
          </w:p>
        </w:tc>
        <w:tc>
          <w:tcPr>
            <w:tcW w:w="1440" w:type="dxa"/>
          </w:tcPr>
          <w:p w14:paraId="7790390A">
            <w:pPr>
              <w:pStyle w:val="12"/>
              <w:spacing w:before="83"/>
              <w:ind w:left="25" w:right="12"/>
              <w:rPr>
                <w:sz w:val="12"/>
              </w:rPr>
            </w:pPr>
            <w:r>
              <w:rPr>
                <w:color w:val="333333"/>
                <w:spacing w:val="-2"/>
                <w:w w:val="105"/>
                <w:sz w:val="12"/>
              </w:rPr>
              <w:t>卫生检验依据及检验方法标准现行有效</w:t>
            </w:r>
          </w:p>
        </w:tc>
        <w:tc>
          <w:tcPr>
            <w:tcW w:w="2030" w:type="dxa"/>
          </w:tcPr>
          <w:p w14:paraId="1032A04A">
            <w:pPr>
              <w:pStyle w:val="12"/>
              <w:spacing w:before="8"/>
              <w:rPr>
                <w:sz w:val="12"/>
              </w:rPr>
            </w:pPr>
          </w:p>
          <w:p w14:paraId="7114858E">
            <w:pPr>
              <w:pStyle w:val="12"/>
              <w:spacing w:before="1"/>
              <w:ind w:left="25"/>
              <w:rPr>
                <w:sz w:val="12"/>
              </w:rPr>
            </w:pPr>
            <w:r>
              <w:rPr>
                <w:color w:val="333333"/>
                <w:spacing w:val="-4"/>
                <w:w w:val="105"/>
                <w:sz w:val="12"/>
              </w:rPr>
              <w:t>100%</w:t>
            </w:r>
          </w:p>
        </w:tc>
        <w:tc>
          <w:tcPr>
            <w:tcW w:w="1034" w:type="dxa"/>
            <w:vMerge w:val="continue"/>
            <w:tcBorders>
              <w:top w:val="nil"/>
            </w:tcBorders>
          </w:tcPr>
          <w:p w14:paraId="2B99DAB5">
            <w:pPr>
              <w:rPr>
                <w:sz w:val="2"/>
                <w:szCs w:val="2"/>
              </w:rPr>
            </w:pPr>
          </w:p>
        </w:tc>
        <w:tc>
          <w:tcPr>
            <w:tcW w:w="948" w:type="dxa"/>
          </w:tcPr>
          <w:p w14:paraId="497BCB10">
            <w:pPr>
              <w:pStyle w:val="12"/>
              <w:spacing w:before="3"/>
              <w:ind w:left="26"/>
              <w:rPr>
                <w:sz w:val="12"/>
              </w:rPr>
            </w:pPr>
            <w:r>
              <w:rPr>
                <w:color w:val="333333"/>
                <w:spacing w:val="-2"/>
                <w:sz w:val="12"/>
              </w:rPr>
              <w:t>卫生检验依据及</w:t>
            </w:r>
          </w:p>
          <w:p w14:paraId="283EE0C6">
            <w:pPr>
              <w:pStyle w:val="12"/>
              <w:spacing w:line="150" w:lineRule="atLeast"/>
              <w:ind w:left="26" w:right="23"/>
              <w:rPr>
                <w:sz w:val="12"/>
              </w:rPr>
            </w:pPr>
            <w:r>
              <w:rPr>
                <w:color w:val="333333"/>
                <w:spacing w:val="-2"/>
                <w:w w:val="105"/>
                <w:sz w:val="12"/>
              </w:rPr>
              <w:t>检验方法标准现</w:t>
            </w:r>
            <w:r>
              <w:rPr>
                <w:color w:val="333333"/>
                <w:spacing w:val="-4"/>
                <w:w w:val="105"/>
                <w:sz w:val="12"/>
              </w:rPr>
              <w:t>行有效</w:t>
            </w:r>
          </w:p>
        </w:tc>
        <w:tc>
          <w:tcPr>
            <w:tcW w:w="1402" w:type="dxa"/>
          </w:tcPr>
          <w:p w14:paraId="6B1E2C37">
            <w:pPr>
              <w:pStyle w:val="12"/>
              <w:spacing w:before="8"/>
              <w:rPr>
                <w:sz w:val="12"/>
              </w:rPr>
            </w:pPr>
          </w:p>
          <w:p w14:paraId="2F2CBAFB">
            <w:pPr>
              <w:pStyle w:val="12"/>
              <w:spacing w:before="1"/>
              <w:ind w:left="26"/>
              <w:rPr>
                <w:sz w:val="12"/>
              </w:rPr>
            </w:pPr>
            <w:r>
              <w:rPr>
                <w:color w:val="333333"/>
                <w:spacing w:val="-4"/>
                <w:w w:val="105"/>
                <w:sz w:val="12"/>
              </w:rPr>
              <w:t>100%</w:t>
            </w:r>
          </w:p>
        </w:tc>
      </w:tr>
      <w:tr w14:paraId="5FECF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0" w:hRule="atLeast"/>
        </w:trPr>
        <w:tc>
          <w:tcPr>
            <w:tcW w:w="9115" w:type="dxa"/>
            <w:gridSpan w:val="8"/>
          </w:tcPr>
          <w:p w14:paraId="68AD3D2E">
            <w:pPr>
              <w:pStyle w:val="12"/>
              <w:rPr>
                <w:rFonts w:ascii="Times New Roman"/>
                <w:sz w:val="12"/>
              </w:rPr>
            </w:pPr>
          </w:p>
        </w:tc>
      </w:tr>
      <w:tr w14:paraId="16827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629" w:type="dxa"/>
          </w:tcPr>
          <w:p w14:paraId="636AF554">
            <w:pPr>
              <w:pStyle w:val="12"/>
              <w:spacing w:before="92"/>
              <w:ind w:left="47"/>
              <w:jc w:val="center"/>
              <w:rPr>
                <w:sz w:val="14"/>
              </w:rPr>
            </w:pPr>
            <w:r>
              <w:rPr>
                <w:spacing w:val="-4"/>
                <w:sz w:val="14"/>
              </w:rPr>
              <w:t>负责人：</w:t>
            </w:r>
          </w:p>
        </w:tc>
        <w:tc>
          <w:tcPr>
            <w:tcW w:w="715" w:type="dxa"/>
          </w:tcPr>
          <w:p w14:paraId="1F2C6BD8">
            <w:pPr>
              <w:pStyle w:val="12"/>
              <w:rPr>
                <w:rFonts w:ascii="Times New Roman"/>
                <w:sz w:val="12"/>
              </w:rPr>
            </w:pPr>
          </w:p>
        </w:tc>
        <w:tc>
          <w:tcPr>
            <w:tcW w:w="917" w:type="dxa"/>
          </w:tcPr>
          <w:p w14:paraId="1EE6C8B2">
            <w:pPr>
              <w:pStyle w:val="12"/>
              <w:spacing w:before="92"/>
              <w:ind w:left="181"/>
              <w:rPr>
                <w:sz w:val="14"/>
              </w:rPr>
            </w:pPr>
            <w:r>
              <w:rPr>
                <w:spacing w:val="-4"/>
                <w:sz w:val="14"/>
              </w:rPr>
              <w:t>经办人：</w:t>
            </w:r>
          </w:p>
        </w:tc>
        <w:tc>
          <w:tcPr>
            <w:tcW w:w="1440" w:type="dxa"/>
          </w:tcPr>
          <w:p w14:paraId="274F447A">
            <w:pPr>
              <w:pStyle w:val="12"/>
              <w:rPr>
                <w:rFonts w:ascii="Times New Roman"/>
                <w:sz w:val="12"/>
              </w:rPr>
            </w:pPr>
          </w:p>
        </w:tc>
        <w:tc>
          <w:tcPr>
            <w:tcW w:w="2030" w:type="dxa"/>
          </w:tcPr>
          <w:p w14:paraId="3665A6AE">
            <w:pPr>
              <w:pStyle w:val="12"/>
              <w:spacing w:before="92"/>
              <w:ind w:left="671"/>
              <w:rPr>
                <w:sz w:val="14"/>
              </w:rPr>
            </w:pPr>
            <w:r>
              <w:rPr>
                <w:spacing w:val="-4"/>
                <w:sz w:val="14"/>
              </w:rPr>
              <w:t>联系电话：</w:t>
            </w:r>
          </w:p>
        </w:tc>
        <w:tc>
          <w:tcPr>
            <w:tcW w:w="1034" w:type="dxa"/>
          </w:tcPr>
          <w:p w14:paraId="7B9FB575">
            <w:pPr>
              <w:pStyle w:val="12"/>
              <w:rPr>
                <w:rFonts w:ascii="Times New Roman"/>
                <w:sz w:val="12"/>
              </w:rPr>
            </w:pPr>
          </w:p>
        </w:tc>
        <w:tc>
          <w:tcPr>
            <w:tcW w:w="948" w:type="dxa"/>
          </w:tcPr>
          <w:p w14:paraId="310E9922">
            <w:pPr>
              <w:pStyle w:val="12"/>
              <w:spacing w:before="92"/>
              <w:ind w:left="233"/>
              <w:rPr>
                <w:sz w:val="14"/>
              </w:rPr>
            </w:pPr>
            <w:r>
              <w:rPr>
                <w:spacing w:val="-4"/>
                <w:sz w:val="14"/>
              </w:rPr>
              <w:t>填报日期：</w:t>
            </w:r>
          </w:p>
        </w:tc>
        <w:tc>
          <w:tcPr>
            <w:tcW w:w="1402" w:type="dxa"/>
          </w:tcPr>
          <w:p w14:paraId="291EC1D4">
            <w:pPr>
              <w:pStyle w:val="12"/>
              <w:spacing w:before="92"/>
              <w:ind w:left="209"/>
              <w:rPr>
                <w:sz w:val="14"/>
              </w:rPr>
            </w:pPr>
            <w:r>
              <w:rPr>
                <w:spacing w:val="-2"/>
                <w:sz w:val="14"/>
              </w:rPr>
              <w:t>20240112112824</w:t>
            </w:r>
          </w:p>
        </w:tc>
      </w:tr>
    </w:tbl>
    <w:p w14:paraId="074F9859">
      <w:pPr>
        <w:pStyle w:val="3"/>
        <w:ind w:left="389"/>
        <w:rPr>
          <w:sz w:val="20"/>
        </w:rPr>
        <w:sectPr>
          <w:pgSz w:w="11900" w:h="16840"/>
          <w:pgMar w:top="880" w:right="1275" w:bottom="320" w:left="1133" w:header="363" w:footer="138" w:gutter="0"/>
          <w:cols w:space="720" w:num="1"/>
        </w:sectPr>
      </w:pPr>
    </w:p>
    <w:p w14:paraId="0BE3E2A4">
      <w:pPr>
        <w:pStyle w:val="3"/>
        <w:spacing w:before="7"/>
        <w:rPr>
          <w:sz w:val="14"/>
        </w:rPr>
      </w:pPr>
    </w:p>
    <w:tbl>
      <w:tblPr>
        <w:tblStyle w:val="8"/>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715"/>
        <w:gridCol w:w="917"/>
        <w:gridCol w:w="1440"/>
        <w:gridCol w:w="1354"/>
        <w:gridCol w:w="677"/>
        <w:gridCol w:w="1035"/>
        <w:gridCol w:w="1227"/>
        <w:gridCol w:w="1141"/>
      </w:tblGrid>
      <w:tr w14:paraId="240E1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tcPr>
          <w:p w14:paraId="0EE2486F">
            <w:pPr>
              <w:pStyle w:val="12"/>
              <w:spacing w:before="92"/>
              <w:ind w:left="23" w:right="5"/>
              <w:jc w:val="center"/>
              <w:rPr>
                <w:sz w:val="14"/>
              </w:rPr>
            </w:pPr>
            <w:r>
              <w:rPr>
                <w:spacing w:val="-4"/>
                <w:sz w:val="14"/>
              </w:rPr>
              <w:t>项目名称</w:t>
            </w:r>
          </w:p>
        </w:tc>
        <w:tc>
          <w:tcPr>
            <w:tcW w:w="6874" w:type="dxa"/>
            <w:gridSpan w:val="6"/>
          </w:tcPr>
          <w:p w14:paraId="32E583C0">
            <w:pPr>
              <w:pStyle w:val="12"/>
              <w:spacing w:before="92"/>
              <w:ind w:left="18"/>
              <w:jc w:val="center"/>
              <w:rPr>
                <w:sz w:val="14"/>
              </w:rPr>
            </w:pPr>
            <w:r>
              <w:rPr>
                <w:spacing w:val="-3"/>
                <w:sz w:val="14"/>
              </w:rPr>
              <w:t>市疾控交通保障经费</w:t>
            </w:r>
          </w:p>
        </w:tc>
      </w:tr>
      <w:tr w14:paraId="043BA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tcPr>
          <w:p w14:paraId="2475B37D">
            <w:pPr>
              <w:pStyle w:val="12"/>
              <w:spacing w:before="92"/>
              <w:ind w:left="648"/>
              <w:rPr>
                <w:sz w:val="14"/>
              </w:rPr>
            </w:pPr>
            <w:r>
              <w:rPr>
                <w:spacing w:val="-4"/>
                <w:sz w:val="14"/>
              </w:rPr>
              <w:t>主管部门及代码</w:t>
            </w:r>
          </w:p>
        </w:tc>
        <w:tc>
          <w:tcPr>
            <w:tcW w:w="2794" w:type="dxa"/>
            <w:gridSpan w:val="2"/>
          </w:tcPr>
          <w:p w14:paraId="6BC483A0">
            <w:pPr>
              <w:pStyle w:val="12"/>
              <w:spacing w:before="92"/>
              <w:ind w:left="561"/>
              <w:rPr>
                <w:sz w:val="14"/>
              </w:rPr>
            </w:pPr>
            <w:r>
              <w:rPr>
                <w:spacing w:val="-2"/>
                <w:sz w:val="14"/>
              </w:rPr>
              <w:t>063</w:t>
            </w:r>
            <w:r>
              <w:rPr>
                <w:spacing w:val="-3"/>
                <w:sz w:val="14"/>
              </w:rPr>
              <w:t>-阳泉市卫生健康委员会</w:t>
            </w:r>
          </w:p>
        </w:tc>
        <w:tc>
          <w:tcPr>
            <w:tcW w:w="1712" w:type="dxa"/>
            <w:gridSpan w:val="2"/>
          </w:tcPr>
          <w:p w14:paraId="7DFA22E2">
            <w:pPr>
              <w:pStyle w:val="12"/>
              <w:spacing w:before="92"/>
              <w:ind w:left="579"/>
              <w:rPr>
                <w:sz w:val="14"/>
              </w:rPr>
            </w:pPr>
            <w:r>
              <w:rPr>
                <w:spacing w:val="-4"/>
                <w:sz w:val="14"/>
              </w:rPr>
              <w:t>实施单位</w:t>
            </w:r>
          </w:p>
        </w:tc>
        <w:tc>
          <w:tcPr>
            <w:tcW w:w="2368" w:type="dxa"/>
            <w:gridSpan w:val="2"/>
          </w:tcPr>
          <w:p w14:paraId="2016DB89">
            <w:pPr>
              <w:pStyle w:val="12"/>
              <w:spacing w:before="92"/>
              <w:ind w:left="418"/>
              <w:rPr>
                <w:sz w:val="14"/>
              </w:rPr>
            </w:pPr>
            <w:r>
              <w:rPr>
                <w:spacing w:val="-3"/>
                <w:sz w:val="14"/>
              </w:rPr>
              <w:t>阳泉市疾病预防控制中心</w:t>
            </w:r>
          </w:p>
        </w:tc>
      </w:tr>
      <w:tr w14:paraId="0097B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tcPr>
          <w:p w14:paraId="68E792F3">
            <w:pPr>
              <w:pStyle w:val="12"/>
              <w:spacing w:before="91"/>
              <w:ind w:left="23" w:right="5"/>
              <w:jc w:val="center"/>
              <w:rPr>
                <w:sz w:val="14"/>
              </w:rPr>
            </w:pPr>
            <w:r>
              <w:rPr>
                <w:spacing w:val="-4"/>
                <w:sz w:val="14"/>
              </w:rPr>
              <w:t>项目属性</w:t>
            </w:r>
          </w:p>
        </w:tc>
        <w:tc>
          <w:tcPr>
            <w:tcW w:w="2794" w:type="dxa"/>
            <w:gridSpan w:val="2"/>
          </w:tcPr>
          <w:p w14:paraId="386DCAE1">
            <w:pPr>
              <w:pStyle w:val="12"/>
              <w:spacing w:before="91"/>
              <w:ind w:left="666"/>
              <w:rPr>
                <w:sz w:val="14"/>
              </w:rPr>
            </w:pPr>
            <w:r>
              <w:rPr>
                <w:spacing w:val="-2"/>
                <w:sz w:val="14"/>
              </w:rPr>
              <w:t>一次性项目（1年结束</w:t>
            </w:r>
            <w:r>
              <w:rPr>
                <w:spacing w:val="-10"/>
                <w:sz w:val="14"/>
              </w:rPr>
              <w:t>）</w:t>
            </w:r>
          </w:p>
        </w:tc>
        <w:tc>
          <w:tcPr>
            <w:tcW w:w="1712" w:type="dxa"/>
            <w:gridSpan w:val="2"/>
          </w:tcPr>
          <w:p w14:paraId="12A50426">
            <w:pPr>
              <w:pStyle w:val="12"/>
              <w:spacing w:before="91"/>
              <w:ind w:left="19"/>
              <w:jc w:val="center"/>
              <w:rPr>
                <w:sz w:val="14"/>
              </w:rPr>
            </w:pPr>
            <w:r>
              <w:rPr>
                <w:spacing w:val="-5"/>
                <w:sz w:val="14"/>
              </w:rPr>
              <w:t>项目期</w:t>
            </w:r>
          </w:p>
        </w:tc>
        <w:tc>
          <w:tcPr>
            <w:tcW w:w="2368" w:type="dxa"/>
            <w:gridSpan w:val="2"/>
          </w:tcPr>
          <w:p w14:paraId="0A73C48A">
            <w:pPr>
              <w:pStyle w:val="12"/>
              <w:spacing w:before="91"/>
              <w:ind w:left="17" w:right="1"/>
              <w:jc w:val="center"/>
              <w:rPr>
                <w:sz w:val="14"/>
              </w:rPr>
            </w:pPr>
            <w:r>
              <w:rPr>
                <w:spacing w:val="-2"/>
                <w:sz w:val="14"/>
              </w:rPr>
              <w:t>1</w:t>
            </w:r>
            <w:r>
              <w:rPr>
                <w:spacing w:val="-10"/>
                <w:sz w:val="14"/>
              </w:rPr>
              <w:t>年</w:t>
            </w:r>
          </w:p>
        </w:tc>
      </w:tr>
      <w:tr w14:paraId="6AF0A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restart"/>
          </w:tcPr>
          <w:p w14:paraId="6E48B2EE">
            <w:pPr>
              <w:pStyle w:val="12"/>
              <w:rPr>
                <w:sz w:val="14"/>
              </w:rPr>
            </w:pPr>
          </w:p>
          <w:p w14:paraId="1B9F7841">
            <w:pPr>
              <w:pStyle w:val="12"/>
              <w:rPr>
                <w:sz w:val="14"/>
              </w:rPr>
            </w:pPr>
          </w:p>
          <w:p w14:paraId="13FEAB89">
            <w:pPr>
              <w:pStyle w:val="12"/>
              <w:rPr>
                <w:sz w:val="14"/>
              </w:rPr>
            </w:pPr>
          </w:p>
          <w:p w14:paraId="33E906E6">
            <w:pPr>
              <w:pStyle w:val="12"/>
              <w:rPr>
                <w:sz w:val="14"/>
              </w:rPr>
            </w:pPr>
          </w:p>
          <w:p w14:paraId="58DF7844">
            <w:pPr>
              <w:pStyle w:val="12"/>
              <w:spacing w:before="13"/>
              <w:rPr>
                <w:sz w:val="14"/>
              </w:rPr>
            </w:pPr>
          </w:p>
          <w:p w14:paraId="7922D301">
            <w:pPr>
              <w:pStyle w:val="12"/>
              <w:spacing w:line="178" w:lineRule="exact"/>
              <w:ind w:left="23" w:right="5"/>
              <w:jc w:val="center"/>
              <w:rPr>
                <w:sz w:val="14"/>
              </w:rPr>
            </w:pPr>
            <w:r>
              <w:rPr>
                <w:spacing w:val="-4"/>
                <w:sz w:val="14"/>
              </w:rPr>
              <w:t>项目资金</w:t>
            </w:r>
          </w:p>
          <w:p w14:paraId="5EA9F34C">
            <w:pPr>
              <w:pStyle w:val="12"/>
              <w:spacing w:line="178" w:lineRule="exact"/>
              <w:ind w:left="23"/>
              <w:jc w:val="center"/>
              <w:rPr>
                <w:sz w:val="14"/>
              </w:rPr>
            </w:pPr>
            <w:r>
              <w:rPr>
                <w:spacing w:val="-2"/>
                <w:sz w:val="14"/>
              </w:rPr>
              <w:t>（元</w:t>
            </w:r>
            <w:r>
              <w:rPr>
                <w:spacing w:val="-10"/>
                <w:sz w:val="14"/>
              </w:rPr>
              <w:t>）</w:t>
            </w:r>
          </w:p>
        </w:tc>
        <w:tc>
          <w:tcPr>
            <w:tcW w:w="1440" w:type="dxa"/>
          </w:tcPr>
          <w:p w14:paraId="7D9DB3E1">
            <w:pPr>
              <w:pStyle w:val="12"/>
              <w:spacing w:before="105"/>
              <w:ind w:left="25"/>
              <w:rPr>
                <w:sz w:val="12"/>
              </w:rPr>
            </w:pPr>
            <w:r>
              <w:rPr>
                <w:spacing w:val="-2"/>
                <w:sz w:val="12"/>
              </w:rPr>
              <w:t>实施期资金总额：</w:t>
            </w:r>
          </w:p>
        </w:tc>
        <w:tc>
          <w:tcPr>
            <w:tcW w:w="1354" w:type="dxa"/>
          </w:tcPr>
          <w:p w14:paraId="3FFC7786">
            <w:pPr>
              <w:pStyle w:val="12"/>
              <w:spacing w:before="92"/>
              <w:ind w:left="21" w:right="3"/>
              <w:jc w:val="center"/>
              <w:rPr>
                <w:sz w:val="14"/>
              </w:rPr>
            </w:pPr>
            <w:r>
              <w:rPr>
                <w:spacing w:val="-2"/>
                <w:sz w:val="14"/>
              </w:rPr>
              <w:t>90,000</w:t>
            </w:r>
          </w:p>
        </w:tc>
        <w:tc>
          <w:tcPr>
            <w:tcW w:w="1712" w:type="dxa"/>
            <w:gridSpan w:val="2"/>
          </w:tcPr>
          <w:p w14:paraId="7970BDC5">
            <w:pPr>
              <w:pStyle w:val="12"/>
              <w:spacing w:before="105"/>
              <w:ind w:left="25"/>
              <w:rPr>
                <w:sz w:val="12"/>
              </w:rPr>
            </w:pPr>
            <w:r>
              <w:rPr>
                <w:spacing w:val="-2"/>
                <w:sz w:val="12"/>
              </w:rPr>
              <w:t>年度资金总额：</w:t>
            </w:r>
          </w:p>
        </w:tc>
        <w:tc>
          <w:tcPr>
            <w:tcW w:w="2368" w:type="dxa"/>
            <w:gridSpan w:val="2"/>
          </w:tcPr>
          <w:p w14:paraId="65C0CC11">
            <w:pPr>
              <w:pStyle w:val="12"/>
              <w:spacing w:before="92"/>
              <w:ind w:left="17" w:right="2"/>
              <w:jc w:val="center"/>
              <w:rPr>
                <w:sz w:val="14"/>
              </w:rPr>
            </w:pPr>
            <w:r>
              <w:rPr>
                <w:spacing w:val="-2"/>
                <w:sz w:val="14"/>
              </w:rPr>
              <w:t>90,000</w:t>
            </w:r>
          </w:p>
        </w:tc>
      </w:tr>
      <w:tr w14:paraId="34048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continue"/>
            <w:tcBorders>
              <w:top w:val="nil"/>
            </w:tcBorders>
          </w:tcPr>
          <w:p w14:paraId="790B5B9F">
            <w:pPr>
              <w:rPr>
                <w:sz w:val="2"/>
                <w:szCs w:val="2"/>
              </w:rPr>
            </w:pPr>
          </w:p>
        </w:tc>
        <w:tc>
          <w:tcPr>
            <w:tcW w:w="1440" w:type="dxa"/>
          </w:tcPr>
          <w:p w14:paraId="2D493C38">
            <w:pPr>
              <w:pStyle w:val="12"/>
              <w:spacing w:before="105"/>
              <w:ind w:left="25"/>
              <w:rPr>
                <w:sz w:val="12"/>
              </w:rPr>
            </w:pPr>
            <w:r>
              <w:rPr>
                <w:spacing w:val="-2"/>
                <w:sz w:val="12"/>
              </w:rPr>
              <w:t>其中：中央财政资金</w:t>
            </w:r>
          </w:p>
        </w:tc>
        <w:tc>
          <w:tcPr>
            <w:tcW w:w="1354" w:type="dxa"/>
          </w:tcPr>
          <w:p w14:paraId="22843FC8">
            <w:pPr>
              <w:pStyle w:val="12"/>
              <w:spacing w:before="92"/>
              <w:ind w:left="21" w:right="1"/>
              <w:jc w:val="center"/>
              <w:rPr>
                <w:sz w:val="14"/>
              </w:rPr>
            </w:pPr>
            <w:r>
              <w:rPr>
                <w:spacing w:val="-10"/>
                <w:sz w:val="14"/>
              </w:rPr>
              <w:t>0</w:t>
            </w:r>
          </w:p>
        </w:tc>
        <w:tc>
          <w:tcPr>
            <w:tcW w:w="1712" w:type="dxa"/>
            <w:gridSpan w:val="2"/>
          </w:tcPr>
          <w:p w14:paraId="408B248B">
            <w:pPr>
              <w:pStyle w:val="12"/>
              <w:spacing w:before="105"/>
              <w:ind w:left="25"/>
              <w:rPr>
                <w:sz w:val="12"/>
              </w:rPr>
            </w:pPr>
            <w:r>
              <w:rPr>
                <w:spacing w:val="-2"/>
                <w:sz w:val="12"/>
              </w:rPr>
              <w:t>其中：中央财政资金</w:t>
            </w:r>
          </w:p>
        </w:tc>
        <w:tc>
          <w:tcPr>
            <w:tcW w:w="2368" w:type="dxa"/>
            <w:gridSpan w:val="2"/>
          </w:tcPr>
          <w:p w14:paraId="1AE92346">
            <w:pPr>
              <w:pStyle w:val="12"/>
              <w:spacing w:before="92"/>
              <w:ind w:left="17"/>
              <w:jc w:val="center"/>
              <w:rPr>
                <w:sz w:val="14"/>
              </w:rPr>
            </w:pPr>
            <w:r>
              <w:rPr>
                <w:spacing w:val="-10"/>
                <w:sz w:val="14"/>
              </w:rPr>
              <w:t>0</w:t>
            </w:r>
          </w:p>
        </w:tc>
      </w:tr>
      <w:tr w14:paraId="6A97C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continue"/>
            <w:tcBorders>
              <w:top w:val="nil"/>
            </w:tcBorders>
          </w:tcPr>
          <w:p w14:paraId="45278C98">
            <w:pPr>
              <w:rPr>
                <w:sz w:val="2"/>
                <w:szCs w:val="2"/>
              </w:rPr>
            </w:pPr>
          </w:p>
        </w:tc>
        <w:tc>
          <w:tcPr>
            <w:tcW w:w="1440" w:type="dxa"/>
          </w:tcPr>
          <w:p w14:paraId="38C1A18E">
            <w:pPr>
              <w:pStyle w:val="12"/>
              <w:spacing w:before="104"/>
              <w:ind w:left="342"/>
              <w:rPr>
                <w:sz w:val="12"/>
              </w:rPr>
            </w:pPr>
            <w:r>
              <w:rPr>
                <w:spacing w:val="-2"/>
                <w:sz w:val="12"/>
              </w:rPr>
              <w:t>省级财政资金</w:t>
            </w:r>
          </w:p>
        </w:tc>
        <w:tc>
          <w:tcPr>
            <w:tcW w:w="1354" w:type="dxa"/>
          </w:tcPr>
          <w:p w14:paraId="5699E501">
            <w:pPr>
              <w:pStyle w:val="12"/>
              <w:spacing w:before="92"/>
              <w:ind w:left="21" w:right="1"/>
              <w:jc w:val="center"/>
              <w:rPr>
                <w:sz w:val="14"/>
              </w:rPr>
            </w:pPr>
            <w:r>
              <w:rPr>
                <w:spacing w:val="-10"/>
                <w:sz w:val="14"/>
              </w:rPr>
              <w:t>0</w:t>
            </w:r>
          </w:p>
        </w:tc>
        <w:tc>
          <w:tcPr>
            <w:tcW w:w="1712" w:type="dxa"/>
            <w:gridSpan w:val="2"/>
          </w:tcPr>
          <w:p w14:paraId="6A0681D6">
            <w:pPr>
              <w:pStyle w:val="12"/>
              <w:spacing w:before="104"/>
              <w:ind w:left="406"/>
              <w:rPr>
                <w:sz w:val="12"/>
              </w:rPr>
            </w:pPr>
            <w:r>
              <w:rPr>
                <w:spacing w:val="-2"/>
                <w:sz w:val="12"/>
              </w:rPr>
              <w:t>省级财政资金</w:t>
            </w:r>
          </w:p>
        </w:tc>
        <w:tc>
          <w:tcPr>
            <w:tcW w:w="2368" w:type="dxa"/>
            <w:gridSpan w:val="2"/>
          </w:tcPr>
          <w:p w14:paraId="58C86794">
            <w:pPr>
              <w:pStyle w:val="12"/>
              <w:spacing w:before="92"/>
              <w:ind w:left="17"/>
              <w:jc w:val="center"/>
              <w:rPr>
                <w:sz w:val="14"/>
              </w:rPr>
            </w:pPr>
            <w:r>
              <w:rPr>
                <w:spacing w:val="-10"/>
                <w:sz w:val="14"/>
              </w:rPr>
              <w:t>0</w:t>
            </w:r>
          </w:p>
        </w:tc>
      </w:tr>
      <w:tr w14:paraId="7C600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continue"/>
            <w:tcBorders>
              <w:top w:val="nil"/>
            </w:tcBorders>
          </w:tcPr>
          <w:p w14:paraId="34710AF7">
            <w:pPr>
              <w:rPr>
                <w:sz w:val="2"/>
                <w:szCs w:val="2"/>
              </w:rPr>
            </w:pPr>
          </w:p>
        </w:tc>
        <w:tc>
          <w:tcPr>
            <w:tcW w:w="1440" w:type="dxa"/>
          </w:tcPr>
          <w:p w14:paraId="612C4EA9">
            <w:pPr>
              <w:pStyle w:val="12"/>
              <w:spacing w:before="25"/>
              <w:ind w:left="342"/>
              <w:rPr>
                <w:sz w:val="12"/>
              </w:rPr>
            </w:pPr>
            <w:r>
              <w:rPr>
                <w:sz w:val="12"/>
              </w:rPr>
              <w:t>市县（区）</w:t>
            </w:r>
            <w:r>
              <w:rPr>
                <w:spacing w:val="-4"/>
                <w:sz w:val="12"/>
              </w:rPr>
              <w:t>财政资</w:t>
            </w:r>
          </w:p>
          <w:p w14:paraId="5A26D3BB">
            <w:pPr>
              <w:pStyle w:val="12"/>
              <w:spacing w:before="5" w:line="144" w:lineRule="exact"/>
              <w:ind w:left="25"/>
              <w:rPr>
                <w:sz w:val="12"/>
              </w:rPr>
            </w:pPr>
            <w:r>
              <w:rPr>
                <w:spacing w:val="-10"/>
                <w:w w:val="105"/>
                <w:sz w:val="12"/>
              </w:rPr>
              <w:t>金</w:t>
            </w:r>
          </w:p>
        </w:tc>
        <w:tc>
          <w:tcPr>
            <w:tcW w:w="1354" w:type="dxa"/>
          </w:tcPr>
          <w:p w14:paraId="467A1D20">
            <w:pPr>
              <w:pStyle w:val="12"/>
              <w:spacing w:before="92"/>
              <w:ind w:left="21" w:right="3"/>
              <w:jc w:val="center"/>
              <w:rPr>
                <w:sz w:val="14"/>
              </w:rPr>
            </w:pPr>
            <w:r>
              <w:rPr>
                <w:spacing w:val="-2"/>
                <w:sz w:val="14"/>
              </w:rPr>
              <w:t>90,000</w:t>
            </w:r>
          </w:p>
        </w:tc>
        <w:tc>
          <w:tcPr>
            <w:tcW w:w="1712" w:type="dxa"/>
            <w:gridSpan w:val="2"/>
          </w:tcPr>
          <w:p w14:paraId="48625A96">
            <w:pPr>
              <w:pStyle w:val="12"/>
              <w:spacing w:before="104"/>
              <w:ind w:left="406"/>
              <w:rPr>
                <w:sz w:val="12"/>
              </w:rPr>
            </w:pPr>
            <w:r>
              <w:rPr>
                <w:sz w:val="12"/>
              </w:rPr>
              <w:t>市县（区）</w:t>
            </w:r>
            <w:r>
              <w:rPr>
                <w:spacing w:val="-3"/>
                <w:sz w:val="12"/>
              </w:rPr>
              <w:t>财政资金</w:t>
            </w:r>
          </w:p>
        </w:tc>
        <w:tc>
          <w:tcPr>
            <w:tcW w:w="2368" w:type="dxa"/>
            <w:gridSpan w:val="2"/>
          </w:tcPr>
          <w:p w14:paraId="7386D1A4">
            <w:pPr>
              <w:pStyle w:val="12"/>
              <w:spacing w:before="92"/>
              <w:ind w:left="17" w:right="2"/>
              <w:jc w:val="center"/>
              <w:rPr>
                <w:sz w:val="14"/>
              </w:rPr>
            </w:pPr>
            <w:r>
              <w:rPr>
                <w:spacing w:val="-2"/>
                <w:sz w:val="14"/>
              </w:rPr>
              <w:t>90,000</w:t>
            </w:r>
          </w:p>
        </w:tc>
      </w:tr>
      <w:tr w14:paraId="12529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continue"/>
            <w:tcBorders>
              <w:top w:val="nil"/>
            </w:tcBorders>
          </w:tcPr>
          <w:p w14:paraId="65F6F6E9">
            <w:pPr>
              <w:rPr>
                <w:sz w:val="2"/>
                <w:szCs w:val="2"/>
              </w:rPr>
            </w:pPr>
          </w:p>
        </w:tc>
        <w:tc>
          <w:tcPr>
            <w:tcW w:w="1440" w:type="dxa"/>
          </w:tcPr>
          <w:p w14:paraId="49D99162">
            <w:pPr>
              <w:pStyle w:val="12"/>
              <w:spacing w:before="105"/>
              <w:ind w:left="342"/>
              <w:rPr>
                <w:sz w:val="12"/>
              </w:rPr>
            </w:pPr>
            <w:r>
              <w:rPr>
                <w:spacing w:val="-3"/>
                <w:sz w:val="12"/>
              </w:rPr>
              <w:t>单位自筹</w:t>
            </w:r>
          </w:p>
        </w:tc>
        <w:tc>
          <w:tcPr>
            <w:tcW w:w="1354" w:type="dxa"/>
          </w:tcPr>
          <w:p w14:paraId="772B15A6">
            <w:pPr>
              <w:pStyle w:val="12"/>
              <w:spacing w:before="92"/>
              <w:ind w:left="21" w:right="1"/>
              <w:jc w:val="center"/>
              <w:rPr>
                <w:sz w:val="14"/>
              </w:rPr>
            </w:pPr>
            <w:r>
              <w:rPr>
                <w:spacing w:val="-10"/>
                <w:sz w:val="14"/>
              </w:rPr>
              <w:t>0</w:t>
            </w:r>
          </w:p>
        </w:tc>
        <w:tc>
          <w:tcPr>
            <w:tcW w:w="1712" w:type="dxa"/>
            <w:gridSpan w:val="2"/>
          </w:tcPr>
          <w:p w14:paraId="7C11BF4C">
            <w:pPr>
              <w:pStyle w:val="12"/>
              <w:spacing w:before="105"/>
              <w:ind w:left="406"/>
              <w:rPr>
                <w:sz w:val="12"/>
              </w:rPr>
            </w:pPr>
            <w:r>
              <w:rPr>
                <w:spacing w:val="-3"/>
                <w:sz w:val="12"/>
              </w:rPr>
              <w:t>单位自筹</w:t>
            </w:r>
          </w:p>
        </w:tc>
        <w:tc>
          <w:tcPr>
            <w:tcW w:w="2368" w:type="dxa"/>
            <w:gridSpan w:val="2"/>
          </w:tcPr>
          <w:p w14:paraId="38D6B29A">
            <w:pPr>
              <w:pStyle w:val="12"/>
              <w:spacing w:before="92"/>
              <w:ind w:left="17"/>
              <w:jc w:val="center"/>
              <w:rPr>
                <w:sz w:val="14"/>
              </w:rPr>
            </w:pPr>
            <w:r>
              <w:rPr>
                <w:spacing w:val="-10"/>
                <w:sz w:val="14"/>
              </w:rPr>
              <w:t>0</w:t>
            </w:r>
          </w:p>
        </w:tc>
      </w:tr>
      <w:tr w14:paraId="5670E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continue"/>
            <w:tcBorders>
              <w:top w:val="nil"/>
            </w:tcBorders>
          </w:tcPr>
          <w:p w14:paraId="3E907442">
            <w:pPr>
              <w:rPr>
                <w:sz w:val="2"/>
                <w:szCs w:val="2"/>
              </w:rPr>
            </w:pPr>
          </w:p>
        </w:tc>
        <w:tc>
          <w:tcPr>
            <w:tcW w:w="1440" w:type="dxa"/>
          </w:tcPr>
          <w:p w14:paraId="06A3315B">
            <w:pPr>
              <w:pStyle w:val="12"/>
              <w:spacing w:before="104"/>
              <w:ind w:left="342"/>
              <w:rPr>
                <w:sz w:val="12"/>
              </w:rPr>
            </w:pPr>
            <w:r>
              <w:rPr>
                <w:spacing w:val="-3"/>
                <w:sz w:val="12"/>
              </w:rPr>
              <w:t>其他资金</w:t>
            </w:r>
          </w:p>
        </w:tc>
        <w:tc>
          <w:tcPr>
            <w:tcW w:w="1354" w:type="dxa"/>
          </w:tcPr>
          <w:p w14:paraId="7D455CF7">
            <w:pPr>
              <w:pStyle w:val="12"/>
              <w:rPr>
                <w:rFonts w:ascii="Times New Roman"/>
                <w:sz w:val="12"/>
              </w:rPr>
            </w:pPr>
          </w:p>
        </w:tc>
        <w:tc>
          <w:tcPr>
            <w:tcW w:w="1712" w:type="dxa"/>
            <w:gridSpan w:val="2"/>
          </w:tcPr>
          <w:p w14:paraId="67B24721">
            <w:pPr>
              <w:pStyle w:val="12"/>
              <w:spacing w:before="104"/>
              <w:ind w:left="406"/>
              <w:rPr>
                <w:sz w:val="12"/>
              </w:rPr>
            </w:pPr>
            <w:r>
              <w:rPr>
                <w:spacing w:val="-3"/>
                <w:sz w:val="12"/>
              </w:rPr>
              <w:t>其他资金</w:t>
            </w:r>
          </w:p>
        </w:tc>
        <w:tc>
          <w:tcPr>
            <w:tcW w:w="2368" w:type="dxa"/>
            <w:gridSpan w:val="2"/>
          </w:tcPr>
          <w:p w14:paraId="51F2A7D1">
            <w:pPr>
              <w:pStyle w:val="12"/>
              <w:rPr>
                <w:rFonts w:ascii="Times New Roman"/>
                <w:sz w:val="12"/>
              </w:rPr>
            </w:pPr>
          </w:p>
        </w:tc>
      </w:tr>
      <w:tr w14:paraId="7C6FD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2261" w:type="dxa"/>
            <w:gridSpan w:val="3"/>
          </w:tcPr>
          <w:p w14:paraId="04F47FA7">
            <w:pPr>
              <w:pStyle w:val="12"/>
              <w:spacing w:before="133"/>
              <w:ind w:left="23" w:right="5"/>
              <w:jc w:val="center"/>
              <w:rPr>
                <w:sz w:val="14"/>
              </w:rPr>
            </w:pPr>
            <w:r>
              <w:rPr>
                <w:spacing w:val="-4"/>
                <w:sz w:val="14"/>
              </w:rPr>
              <w:t>项目概况</w:t>
            </w:r>
          </w:p>
        </w:tc>
        <w:tc>
          <w:tcPr>
            <w:tcW w:w="6874" w:type="dxa"/>
            <w:gridSpan w:val="6"/>
          </w:tcPr>
          <w:p w14:paraId="49EAE03A">
            <w:pPr>
              <w:pStyle w:val="12"/>
              <w:spacing w:before="133"/>
              <w:ind w:left="25"/>
              <w:rPr>
                <w:sz w:val="14"/>
              </w:rPr>
            </w:pPr>
            <w:r>
              <w:rPr>
                <w:spacing w:val="-3"/>
                <w:sz w:val="14"/>
              </w:rPr>
              <w:t>落实阳泉市事业单位公务用车制度改革实施方案，保证我单位按照公车改革审核方案发放公务交通补贴。</w:t>
            </w:r>
          </w:p>
        </w:tc>
      </w:tr>
      <w:tr w14:paraId="7484D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2261" w:type="dxa"/>
            <w:gridSpan w:val="3"/>
          </w:tcPr>
          <w:p w14:paraId="5AD0628F">
            <w:pPr>
              <w:pStyle w:val="12"/>
              <w:spacing w:before="11"/>
              <w:rPr>
                <w:sz w:val="14"/>
              </w:rPr>
            </w:pPr>
          </w:p>
          <w:p w14:paraId="1686BC4B">
            <w:pPr>
              <w:pStyle w:val="12"/>
              <w:ind w:left="23" w:right="5"/>
              <w:jc w:val="center"/>
              <w:rPr>
                <w:sz w:val="14"/>
              </w:rPr>
            </w:pPr>
            <w:r>
              <w:rPr>
                <w:spacing w:val="-4"/>
                <w:sz w:val="14"/>
              </w:rPr>
              <w:t>立项依据</w:t>
            </w:r>
          </w:p>
        </w:tc>
        <w:tc>
          <w:tcPr>
            <w:tcW w:w="6874" w:type="dxa"/>
            <w:gridSpan w:val="6"/>
          </w:tcPr>
          <w:p w14:paraId="16EFFB9C">
            <w:pPr>
              <w:pStyle w:val="12"/>
              <w:spacing w:before="112" w:line="230" w:lineRule="auto"/>
              <w:ind w:left="25" w:right="72"/>
              <w:rPr>
                <w:sz w:val="14"/>
              </w:rPr>
            </w:pPr>
            <w:r>
              <w:rPr>
                <w:spacing w:val="-2"/>
                <w:sz w:val="14"/>
              </w:rPr>
              <w:t>《阳泉市事业单位公务用车制度改革实施方案》（阳车改办【2018】1号）《关于事业单位公务用车改革有关事项的通知》（阳车改发【2018】3号）《关于委属事业单位公车改革方案的批复》（阳卫函【2018】16号）</w:t>
            </w:r>
          </w:p>
        </w:tc>
      </w:tr>
      <w:tr w14:paraId="77324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2261" w:type="dxa"/>
            <w:gridSpan w:val="3"/>
          </w:tcPr>
          <w:p w14:paraId="1852E457">
            <w:pPr>
              <w:pStyle w:val="12"/>
              <w:spacing w:before="11"/>
              <w:rPr>
                <w:sz w:val="14"/>
              </w:rPr>
            </w:pPr>
          </w:p>
          <w:p w14:paraId="45436E1C">
            <w:pPr>
              <w:pStyle w:val="12"/>
              <w:ind w:left="648"/>
              <w:rPr>
                <w:sz w:val="14"/>
              </w:rPr>
            </w:pPr>
            <w:r>
              <w:rPr>
                <w:spacing w:val="-4"/>
                <w:sz w:val="14"/>
              </w:rPr>
              <w:t>项目设立必要性</w:t>
            </w:r>
          </w:p>
        </w:tc>
        <w:tc>
          <w:tcPr>
            <w:tcW w:w="6874" w:type="dxa"/>
            <w:gridSpan w:val="6"/>
          </w:tcPr>
          <w:p w14:paraId="6AB95963">
            <w:pPr>
              <w:pStyle w:val="12"/>
              <w:spacing w:before="11"/>
              <w:rPr>
                <w:sz w:val="14"/>
              </w:rPr>
            </w:pPr>
          </w:p>
          <w:p w14:paraId="5D15AEBF">
            <w:pPr>
              <w:pStyle w:val="12"/>
              <w:ind w:left="25"/>
              <w:rPr>
                <w:sz w:val="14"/>
              </w:rPr>
            </w:pPr>
            <w:r>
              <w:rPr>
                <w:spacing w:val="-3"/>
                <w:sz w:val="14"/>
              </w:rPr>
              <w:t>落实公车改革方案，按时发放交通补贴，保证参改人员出行，提高工作人员积极性。</w:t>
            </w:r>
          </w:p>
        </w:tc>
      </w:tr>
      <w:tr w14:paraId="769B7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2261" w:type="dxa"/>
            <w:gridSpan w:val="3"/>
          </w:tcPr>
          <w:p w14:paraId="03C4528B">
            <w:pPr>
              <w:pStyle w:val="12"/>
              <w:spacing w:before="13"/>
              <w:rPr>
                <w:sz w:val="14"/>
              </w:rPr>
            </w:pPr>
          </w:p>
          <w:p w14:paraId="3B785E9E">
            <w:pPr>
              <w:pStyle w:val="12"/>
              <w:ind w:left="297"/>
              <w:rPr>
                <w:sz w:val="14"/>
              </w:rPr>
            </w:pPr>
            <w:r>
              <w:rPr>
                <w:spacing w:val="-3"/>
                <w:sz w:val="14"/>
              </w:rPr>
              <w:t>保证项目实施的制度、措施</w:t>
            </w:r>
          </w:p>
        </w:tc>
        <w:tc>
          <w:tcPr>
            <w:tcW w:w="6874" w:type="dxa"/>
            <w:gridSpan w:val="6"/>
          </w:tcPr>
          <w:p w14:paraId="125C17E2">
            <w:pPr>
              <w:pStyle w:val="12"/>
              <w:spacing w:before="112" w:line="230" w:lineRule="auto"/>
              <w:ind w:left="25" w:right="72"/>
              <w:rPr>
                <w:sz w:val="14"/>
              </w:rPr>
            </w:pPr>
            <w:r>
              <w:rPr>
                <w:spacing w:val="-2"/>
                <w:sz w:val="14"/>
              </w:rPr>
              <w:t>《阳泉市事业单位公务用车制度改革实施方案》（阳车改办【2018】1号）《关于事业单位公务用车改革有关事项的通知》（阳车改发【2018】3号）《关于委属事业单位公车改革方案的批复》（阳卫函【2018】16号）</w:t>
            </w:r>
          </w:p>
        </w:tc>
      </w:tr>
      <w:tr w14:paraId="5FB6E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2261" w:type="dxa"/>
            <w:gridSpan w:val="3"/>
          </w:tcPr>
          <w:p w14:paraId="5D1FAC66">
            <w:pPr>
              <w:pStyle w:val="12"/>
              <w:spacing w:before="11"/>
              <w:rPr>
                <w:sz w:val="14"/>
              </w:rPr>
            </w:pPr>
          </w:p>
          <w:p w14:paraId="54B4123D">
            <w:pPr>
              <w:pStyle w:val="12"/>
              <w:ind w:left="715"/>
              <w:rPr>
                <w:sz w:val="14"/>
              </w:rPr>
            </w:pPr>
            <w:r>
              <w:rPr>
                <w:spacing w:val="-4"/>
                <w:sz w:val="14"/>
              </w:rPr>
              <w:t>项目实施计划</w:t>
            </w:r>
          </w:p>
        </w:tc>
        <w:tc>
          <w:tcPr>
            <w:tcW w:w="6874" w:type="dxa"/>
            <w:gridSpan w:val="6"/>
          </w:tcPr>
          <w:p w14:paraId="4A09AF95">
            <w:pPr>
              <w:pStyle w:val="12"/>
              <w:spacing w:before="112" w:line="230" w:lineRule="auto"/>
              <w:ind w:left="25" w:right="63"/>
              <w:rPr>
                <w:sz w:val="14"/>
              </w:rPr>
            </w:pPr>
            <w:r>
              <w:rPr>
                <w:spacing w:val="-2"/>
                <w:sz w:val="14"/>
              </w:rPr>
              <w:t>根据审核方案的参改人员情况表，按岗位职级按月发放，正副县级1000元/月，正科级260元/月，副科级200元/月，科员100元/月。</w:t>
            </w:r>
          </w:p>
        </w:tc>
      </w:tr>
      <w:tr w14:paraId="5D70F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9135" w:type="dxa"/>
            <w:gridSpan w:val="9"/>
          </w:tcPr>
          <w:p w14:paraId="680ACAF8">
            <w:pPr>
              <w:pStyle w:val="12"/>
              <w:rPr>
                <w:rFonts w:ascii="Times New Roman"/>
                <w:sz w:val="12"/>
              </w:rPr>
            </w:pPr>
          </w:p>
        </w:tc>
      </w:tr>
      <w:tr w14:paraId="62A40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5732" w:type="dxa"/>
            <w:gridSpan w:val="6"/>
          </w:tcPr>
          <w:p w14:paraId="11B69C44">
            <w:pPr>
              <w:pStyle w:val="12"/>
              <w:spacing w:before="132"/>
              <w:ind w:left="18"/>
              <w:jc w:val="center"/>
              <w:rPr>
                <w:sz w:val="14"/>
              </w:rPr>
            </w:pPr>
            <w:r>
              <w:rPr>
                <w:spacing w:val="-4"/>
                <w:sz w:val="14"/>
              </w:rPr>
              <w:t>实施期目标</w:t>
            </w:r>
          </w:p>
        </w:tc>
        <w:tc>
          <w:tcPr>
            <w:tcW w:w="3403" w:type="dxa"/>
            <w:gridSpan w:val="3"/>
          </w:tcPr>
          <w:p w14:paraId="131AF36B">
            <w:pPr>
              <w:pStyle w:val="12"/>
              <w:spacing w:before="132"/>
              <w:ind w:left="17"/>
              <w:jc w:val="center"/>
              <w:rPr>
                <w:sz w:val="14"/>
              </w:rPr>
            </w:pPr>
            <w:r>
              <w:rPr>
                <w:spacing w:val="-4"/>
                <w:sz w:val="14"/>
              </w:rPr>
              <w:t>年度目标</w:t>
            </w:r>
          </w:p>
        </w:tc>
      </w:tr>
      <w:tr w14:paraId="2177D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5" w:hRule="atLeast"/>
        </w:trPr>
        <w:tc>
          <w:tcPr>
            <w:tcW w:w="629" w:type="dxa"/>
          </w:tcPr>
          <w:p w14:paraId="7DEB91C0">
            <w:pPr>
              <w:pStyle w:val="12"/>
              <w:rPr>
                <w:sz w:val="14"/>
              </w:rPr>
            </w:pPr>
          </w:p>
          <w:p w14:paraId="7AA0D91E">
            <w:pPr>
              <w:pStyle w:val="12"/>
              <w:spacing w:before="23"/>
              <w:rPr>
                <w:sz w:val="14"/>
              </w:rPr>
            </w:pPr>
          </w:p>
          <w:p w14:paraId="060B412E">
            <w:pPr>
              <w:pStyle w:val="12"/>
              <w:spacing w:before="1"/>
              <w:ind w:left="23"/>
              <w:jc w:val="center"/>
              <w:rPr>
                <w:sz w:val="14"/>
              </w:rPr>
            </w:pPr>
            <w:r>
              <w:rPr>
                <w:spacing w:val="-4"/>
                <w:sz w:val="14"/>
              </w:rPr>
              <w:t>总体目标</w:t>
            </w:r>
          </w:p>
        </w:tc>
        <w:tc>
          <w:tcPr>
            <w:tcW w:w="5103" w:type="dxa"/>
            <w:gridSpan w:val="5"/>
          </w:tcPr>
          <w:p w14:paraId="5C4D55BC">
            <w:pPr>
              <w:pStyle w:val="12"/>
              <w:spacing w:before="31"/>
              <w:rPr>
                <w:sz w:val="14"/>
              </w:rPr>
            </w:pPr>
          </w:p>
          <w:p w14:paraId="3C8D126B">
            <w:pPr>
              <w:pStyle w:val="12"/>
              <w:spacing w:before="1" w:line="232" w:lineRule="auto"/>
              <w:ind w:left="47" w:right="25"/>
              <w:jc w:val="center"/>
              <w:rPr>
                <w:sz w:val="14"/>
              </w:rPr>
            </w:pPr>
            <w:r>
              <w:rPr>
                <w:spacing w:val="-2"/>
                <w:sz w:val="14"/>
              </w:rPr>
              <w:t>根据事业单位公车改革方案和审核方案的参改人员情况表，按岗位职级按月发放，每年支出9万元，正副县级1000元／月，正科级260元／月，副科级200元／月，科员100元／月。完成车改方案的落实，保证工作人员出行，提高工作积极性。</w:t>
            </w:r>
          </w:p>
        </w:tc>
        <w:tc>
          <w:tcPr>
            <w:tcW w:w="3403" w:type="dxa"/>
            <w:gridSpan w:val="3"/>
          </w:tcPr>
          <w:p w14:paraId="4D659317">
            <w:pPr>
              <w:pStyle w:val="12"/>
              <w:spacing w:before="38" w:line="232" w:lineRule="auto"/>
              <w:ind w:left="25" w:right="6" w:firstLine="4"/>
              <w:jc w:val="both"/>
              <w:rPr>
                <w:sz w:val="14"/>
              </w:rPr>
            </w:pPr>
            <w:r>
              <w:rPr>
                <w:spacing w:val="-2"/>
                <w:sz w:val="14"/>
              </w:rPr>
              <w:t>根据事业单位公车改革方案和审核方案的参改人员情况表，按岗位职级按月发放，每年支出9万元，正副县级 1000元／月，正科级260元／月，副科级200元／月，科员100元／月。完成车改方案的落实，保证工作人员出</w:t>
            </w:r>
          </w:p>
          <w:p w14:paraId="34C274D5">
            <w:pPr>
              <w:pStyle w:val="12"/>
              <w:spacing w:line="172" w:lineRule="exact"/>
              <w:ind w:left="1006"/>
              <w:rPr>
                <w:sz w:val="14"/>
              </w:rPr>
            </w:pPr>
            <w:r>
              <w:rPr>
                <w:spacing w:val="-3"/>
                <w:sz w:val="14"/>
              </w:rPr>
              <w:t>行，提高工作积极性。</w:t>
            </w:r>
          </w:p>
        </w:tc>
      </w:tr>
      <w:tr w14:paraId="4AD6B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trPr>
        <w:tc>
          <w:tcPr>
            <w:tcW w:w="629" w:type="dxa"/>
            <w:vMerge w:val="restart"/>
          </w:tcPr>
          <w:p w14:paraId="23ADF51B">
            <w:pPr>
              <w:pStyle w:val="12"/>
              <w:rPr>
                <w:sz w:val="14"/>
              </w:rPr>
            </w:pPr>
          </w:p>
          <w:p w14:paraId="65DEA27A">
            <w:pPr>
              <w:pStyle w:val="12"/>
              <w:rPr>
                <w:sz w:val="14"/>
              </w:rPr>
            </w:pPr>
          </w:p>
          <w:p w14:paraId="0CF329C8">
            <w:pPr>
              <w:pStyle w:val="12"/>
              <w:rPr>
                <w:sz w:val="14"/>
              </w:rPr>
            </w:pPr>
          </w:p>
          <w:p w14:paraId="02DC0890">
            <w:pPr>
              <w:pStyle w:val="12"/>
              <w:rPr>
                <w:sz w:val="14"/>
              </w:rPr>
            </w:pPr>
          </w:p>
          <w:p w14:paraId="75042302">
            <w:pPr>
              <w:pStyle w:val="12"/>
              <w:rPr>
                <w:sz w:val="14"/>
              </w:rPr>
            </w:pPr>
          </w:p>
          <w:p w14:paraId="354A08FE">
            <w:pPr>
              <w:pStyle w:val="12"/>
              <w:spacing w:before="141"/>
              <w:rPr>
                <w:sz w:val="14"/>
              </w:rPr>
            </w:pPr>
          </w:p>
          <w:p w14:paraId="304D70E9">
            <w:pPr>
              <w:pStyle w:val="12"/>
              <w:spacing w:line="230" w:lineRule="auto"/>
              <w:ind w:left="263" w:right="209"/>
              <w:jc w:val="both"/>
              <w:rPr>
                <w:sz w:val="14"/>
              </w:rPr>
            </w:pPr>
            <w:r>
              <w:rPr>
                <w:spacing w:val="-10"/>
                <w:sz w:val="14"/>
              </w:rPr>
              <w:t>绩效指标</w:t>
            </w:r>
          </w:p>
        </w:tc>
        <w:tc>
          <w:tcPr>
            <w:tcW w:w="715" w:type="dxa"/>
          </w:tcPr>
          <w:p w14:paraId="5636F0BB">
            <w:pPr>
              <w:pStyle w:val="12"/>
              <w:spacing w:before="60"/>
              <w:ind w:right="28"/>
              <w:jc w:val="center"/>
              <w:rPr>
                <w:sz w:val="15"/>
              </w:rPr>
            </w:pPr>
            <w:r>
              <w:rPr>
                <w:spacing w:val="-3"/>
                <w:sz w:val="15"/>
              </w:rPr>
              <w:t>一级指标</w:t>
            </w:r>
          </w:p>
        </w:tc>
        <w:tc>
          <w:tcPr>
            <w:tcW w:w="917" w:type="dxa"/>
          </w:tcPr>
          <w:p w14:paraId="6CCBE490">
            <w:pPr>
              <w:pStyle w:val="12"/>
              <w:spacing w:before="60"/>
              <w:ind w:left="26"/>
              <w:rPr>
                <w:sz w:val="15"/>
              </w:rPr>
            </w:pPr>
            <w:r>
              <w:rPr>
                <w:spacing w:val="-3"/>
                <w:sz w:val="15"/>
              </w:rPr>
              <w:t>二级指标</w:t>
            </w:r>
          </w:p>
        </w:tc>
        <w:tc>
          <w:tcPr>
            <w:tcW w:w="1440" w:type="dxa"/>
          </w:tcPr>
          <w:p w14:paraId="615AE743">
            <w:pPr>
              <w:pStyle w:val="12"/>
              <w:spacing w:before="60"/>
              <w:ind w:left="25"/>
              <w:rPr>
                <w:sz w:val="15"/>
              </w:rPr>
            </w:pPr>
            <w:r>
              <w:rPr>
                <w:spacing w:val="-3"/>
                <w:sz w:val="15"/>
              </w:rPr>
              <w:t>三级指标</w:t>
            </w:r>
          </w:p>
        </w:tc>
        <w:tc>
          <w:tcPr>
            <w:tcW w:w="2031" w:type="dxa"/>
            <w:gridSpan w:val="2"/>
          </w:tcPr>
          <w:p w14:paraId="5EBCD5AC">
            <w:pPr>
              <w:pStyle w:val="12"/>
              <w:spacing w:before="60"/>
              <w:ind w:left="25"/>
              <w:rPr>
                <w:sz w:val="15"/>
              </w:rPr>
            </w:pPr>
            <w:r>
              <w:rPr>
                <w:spacing w:val="-4"/>
                <w:sz w:val="15"/>
              </w:rPr>
              <w:t>指标值</w:t>
            </w:r>
          </w:p>
        </w:tc>
        <w:tc>
          <w:tcPr>
            <w:tcW w:w="1035" w:type="dxa"/>
          </w:tcPr>
          <w:p w14:paraId="6B707D22">
            <w:pPr>
              <w:pStyle w:val="12"/>
              <w:spacing w:before="60"/>
              <w:ind w:left="25"/>
              <w:rPr>
                <w:sz w:val="15"/>
              </w:rPr>
            </w:pPr>
            <w:r>
              <w:rPr>
                <w:spacing w:val="-3"/>
                <w:sz w:val="15"/>
              </w:rPr>
              <w:t>二级指标</w:t>
            </w:r>
          </w:p>
        </w:tc>
        <w:tc>
          <w:tcPr>
            <w:tcW w:w="1227" w:type="dxa"/>
          </w:tcPr>
          <w:p w14:paraId="7A234BA6">
            <w:pPr>
              <w:pStyle w:val="12"/>
              <w:spacing w:before="60"/>
              <w:ind w:left="24"/>
              <w:rPr>
                <w:sz w:val="15"/>
              </w:rPr>
            </w:pPr>
            <w:r>
              <w:rPr>
                <w:spacing w:val="-3"/>
                <w:sz w:val="15"/>
              </w:rPr>
              <w:t>三级指标</w:t>
            </w:r>
          </w:p>
        </w:tc>
        <w:tc>
          <w:tcPr>
            <w:tcW w:w="1141" w:type="dxa"/>
          </w:tcPr>
          <w:p w14:paraId="0CA4F20B">
            <w:pPr>
              <w:pStyle w:val="12"/>
              <w:spacing w:before="60"/>
              <w:ind w:left="338"/>
              <w:rPr>
                <w:sz w:val="15"/>
              </w:rPr>
            </w:pPr>
            <w:r>
              <w:rPr>
                <w:spacing w:val="-4"/>
                <w:sz w:val="15"/>
              </w:rPr>
              <w:t>指标值</w:t>
            </w:r>
          </w:p>
        </w:tc>
      </w:tr>
      <w:tr w14:paraId="662AA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29" w:type="dxa"/>
            <w:vMerge w:val="continue"/>
            <w:tcBorders>
              <w:top w:val="nil"/>
            </w:tcBorders>
          </w:tcPr>
          <w:p w14:paraId="5FE7B586">
            <w:pPr>
              <w:rPr>
                <w:sz w:val="2"/>
                <w:szCs w:val="2"/>
              </w:rPr>
            </w:pPr>
          </w:p>
        </w:tc>
        <w:tc>
          <w:tcPr>
            <w:tcW w:w="715" w:type="dxa"/>
            <w:vMerge w:val="restart"/>
          </w:tcPr>
          <w:p w14:paraId="414AAD5D">
            <w:pPr>
              <w:pStyle w:val="12"/>
              <w:rPr>
                <w:sz w:val="12"/>
              </w:rPr>
            </w:pPr>
          </w:p>
          <w:p w14:paraId="619C21BC">
            <w:pPr>
              <w:pStyle w:val="12"/>
              <w:rPr>
                <w:sz w:val="12"/>
              </w:rPr>
            </w:pPr>
          </w:p>
          <w:p w14:paraId="26B256A7">
            <w:pPr>
              <w:pStyle w:val="12"/>
              <w:spacing w:before="77"/>
              <w:rPr>
                <w:sz w:val="12"/>
              </w:rPr>
            </w:pPr>
          </w:p>
          <w:p w14:paraId="57AD40CE">
            <w:pPr>
              <w:pStyle w:val="12"/>
              <w:ind w:left="26"/>
              <w:rPr>
                <w:sz w:val="12"/>
              </w:rPr>
            </w:pPr>
            <w:r>
              <w:rPr>
                <w:color w:val="333333"/>
                <w:spacing w:val="-3"/>
                <w:sz w:val="12"/>
              </w:rPr>
              <w:t>产出指标</w:t>
            </w:r>
          </w:p>
        </w:tc>
        <w:tc>
          <w:tcPr>
            <w:tcW w:w="917" w:type="dxa"/>
          </w:tcPr>
          <w:p w14:paraId="3379D8F6">
            <w:pPr>
              <w:pStyle w:val="12"/>
              <w:spacing w:before="78"/>
              <w:ind w:left="26"/>
              <w:rPr>
                <w:sz w:val="12"/>
              </w:rPr>
            </w:pPr>
            <w:r>
              <w:rPr>
                <w:color w:val="333333"/>
                <w:spacing w:val="-3"/>
                <w:sz w:val="12"/>
              </w:rPr>
              <w:t>数量指标</w:t>
            </w:r>
          </w:p>
        </w:tc>
        <w:tc>
          <w:tcPr>
            <w:tcW w:w="1440" w:type="dxa"/>
          </w:tcPr>
          <w:p w14:paraId="48CA4A95">
            <w:pPr>
              <w:pStyle w:val="12"/>
              <w:spacing w:before="78"/>
              <w:ind w:left="25"/>
              <w:rPr>
                <w:sz w:val="12"/>
              </w:rPr>
            </w:pPr>
            <w:r>
              <w:rPr>
                <w:color w:val="333333"/>
                <w:spacing w:val="-2"/>
                <w:sz w:val="12"/>
              </w:rPr>
              <w:t>发放车补人员</w:t>
            </w:r>
          </w:p>
        </w:tc>
        <w:tc>
          <w:tcPr>
            <w:tcW w:w="2031" w:type="dxa"/>
            <w:gridSpan w:val="2"/>
          </w:tcPr>
          <w:p w14:paraId="157BBCF2">
            <w:pPr>
              <w:pStyle w:val="12"/>
              <w:spacing w:before="78"/>
              <w:ind w:left="25"/>
              <w:rPr>
                <w:sz w:val="12"/>
              </w:rPr>
            </w:pPr>
            <w:r>
              <w:rPr>
                <w:color w:val="333333"/>
                <w:sz w:val="12"/>
              </w:rPr>
              <w:t>≥25</w:t>
            </w:r>
            <w:r>
              <w:rPr>
                <w:color w:val="333333"/>
                <w:spacing w:val="-4"/>
                <w:sz w:val="12"/>
              </w:rPr>
              <w:t>人/年</w:t>
            </w:r>
          </w:p>
        </w:tc>
        <w:tc>
          <w:tcPr>
            <w:tcW w:w="1035" w:type="dxa"/>
          </w:tcPr>
          <w:p w14:paraId="3D0E2696">
            <w:pPr>
              <w:pStyle w:val="12"/>
              <w:spacing w:before="78"/>
              <w:ind w:left="25"/>
              <w:rPr>
                <w:sz w:val="12"/>
              </w:rPr>
            </w:pPr>
            <w:r>
              <w:rPr>
                <w:color w:val="333333"/>
                <w:spacing w:val="-3"/>
                <w:sz w:val="12"/>
              </w:rPr>
              <w:t>数量指标</w:t>
            </w:r>
          </w:p>
        </w:tc>
        <w:tc>
          <w:tcPr>
            <w:tcW w:w="1227" w:type="dxa"/>
          </w:tcPr>
          <w:p w14:paraId="40FAEE5B">
            <w:pPr>
              <w:pStyle w:val="12"/>
              <w:spacing w:before="78"/>
              <w:ind w:left="24"/>
              <w:rPr>
                <w:sz w:val="12"/>
              </w:rPr>
            </w:pPr>
            <w:r>
              <w:rPr>
                <w:color w:val="333333"/>
                <w:spacing w:val="-2"/>
                <w:sz w:val="12"/>
              </w:rPr>
              <w:t>发放车补人员</w:t>
            </w:r>
          </w:p>
        </w:tc>
        <w:tc>
          <w:tcPr>
            <w:tcW w:w="1141" w:type="dxa"/>
          </w:tcPr>
          <w:p w14:paraId="3AA4F58C">
            <w:pPr>
              <w:pStyle w:val="12"/>
              <w:spacing w:before="78"/>
              <w:ind w:left="24"/>
              <w:rPr>
                <w:sz w:val="12"/>
              </w:rPr>
            </w:pPr>
            <w:r>
              <w:rPr>
                <w:color w:val="333333"/>
                <w:sz w:val="12"/>
              </w:rPr>
              <w:t>≥25</w:t>
            </w:r>
            <w:r>
              <w:rPr>
                <w:color w:val="333333"/>
                <w:spacing w:val="-4"/>
                <w:sz w:val="12"/>
              </w:rPr>
              <w:t>人/年</w:t>
            </w:r>
          </w:p>
        </w:tc>
      </w:tr>
      <w:tr w14:paraId="23382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29" w:type="dxa"/>
            <w:vMerge w:val="continue"/>
            <w:tcBorders>
              <w:top w:val="nil"/>
            </w:tcBorders>
          </w:tcPr>
          <w:p w14:paraId="24DBE4D6">
            <w:pPr>
              <w:rPr>
                <w:sz w:val="2"/>
                <w:szCs w:val="2"/>
              </w:rPr>
            </w:pPr>
          </w:p>
        </w:tc>
        <w:tc>
          <w:tcPr>
            <w:tcW w:w="715" w:type="dxa"/>
            <w:vMerge w:val="continue"/>
            <w:tcBorders>
              <w:top w:val="nil"/>
            </w:tcBorders>
          </w:tcPr>
          <w:p w14:paraId="2843473F">
            <w:pPr>
              <w:rPr>
                <w:sz w:val="2"/>
                <w:szCs w:val="2"/>
              </w:rPr>
            </w:pPr>
          </w:p>
        </w:tc>
        <w:tc>
          <w:tcPr>
            <w:tcW w:w="917" w:type="dxa"/>
          </w:tcPr>
          <w:p w14:paraId="404035D3">
            <w:pPr>
              <w:pStyle w:val="12"/>
              <w:spacing w:before="78"/>
              <w:ind w:left="26"/>
              <w:rPr>
                <w:sz w:val="12"/>
              </w:rPr>
            </w:pPr>
            <w:r>
              <w:rPr>
                <w:color w:val="333333"/>
                <w:spacing w:val="-3"/>
                <w:sz w:val="12"/>
              </w:rPr>
              <w:t>质量指标</w:t>
            </w:r>
          </w:p>
        </w:tc>
        <w:tc>
          <w:tcPr>
            <w:tcW w:w="1440" w:type="dxa"/>
          </w:tcPr>
          <w:p w14:paraId="6A8514C0">
            <w:pPr>
              <w:pStyle w:val="12"/>
              <w:spacing w:before="78"/>
              <w:ind w:left="25"/>
              <w:rPr>
                <w:sz w:val="12"/>
              </w:rPr>
            </w:pPr>
            <w:r>
              <w:rPr>
                <w:color w:val="333333"/>
                <w:spacing w:val="-2"/>
                <w:sz w:val="12"/>
              </w:rPr>
              <w:t>应补尽补率</w:t>
            </w:r>
          </w:p>
        </w:tc>
        <w:tc>
          <w:tcPr>
            <w:tcW w:w="2031" w:type="dxa"/>
            <w:gridSpan w:val="2"/>
          </w:tcPr>
          <w:p w14:paraId="70A9E427">
            <w:pPr>
              <w:pStyle w:val="12"/>
              <w:spacing w:before="78"/>
              <w:ind w:left="25"/>
              <w:rPr>
                <w:sz w:val="12"/>
              </w:rPr>
            </w:pPr>
            <w:r>
              <w:rPr>
                <w:color w:val="333333"/>
                <w:spacing w:val="-4"/>
                <w:w w:val="105"/>
                <w:sz w:val="12"/>
              </w:rPr>
              <w:t>100%</w:t>
            </w:r>
          </w:p>
        </w:tc>
        <w:tc>
          <w:tcPr>
            <w:tcW w:w="1035" w:type="dxa"/>
          </w:tcPr>
          <w:p w14:paraId="5BFFF9A4">
            <w:pPr>
              <w:pStyle w:val="12"/>
              <w:spacing w:before="78"/>
              <w:ind w:left="25"/>
              <w:rPr>
                <w:sz w:val="12"/>
              </w:rPr>
            </w:pPr>
            <w:r>
              <w:rPr>
                <w:color w:val="333333"/>
                <w:spacing w:val="-3"/>
                <w:sz w:val="12"/>
              </w:rPr>
              <w:t>质量指标</w:t>
            </w:r>
          </w:p>
        </w:tc>
        <w:tc>
          <w:tcPr>
            <w:tcW w:w="1227" w:type="dxa"/>
          </w:tcPr>
          <w:p w14:paraId="199E83B7">
            <w:pPr>
              <w:pStyle w:val="12"/>
              <w:spacing w:before="78"/>
              <w:ind w:left="24"/>
              <w:rPr>
                <w:sz w:val="12"/>
              </w:rPr>
            </w:pPr>
            <w:r>
              <w:rPr>
                <w:color w:val="333333"/>
                <w:spacing w:val="-2"/>
                <w:sz w:val="12"/>
              </w:rPr>
              <w:t>应补尽补率</w:t>
            </w:r>
          </w:p>
        </w:tc>
        <w:tc>
          <w:tcPr>
            <w:tcW w:w="1141" w:type="dxa"/>
          </w:tcPr>
          <w:p w14:paraId="181EC248">
            <w:pPr>
              <w:pStyle w:val="12"/>
              <w:spacing w:before="78"/>
              <w:ind w:left="24"/>
              <w:rPr>
                <w:sz w:val="12"/>
              </w:rPr>
            </w:pPr>
            <w:r>
              <w:rPr>
                <w:color w:val="333333"/>
                <w:spacing w:val="-4"/>
                <w:w w:val="105"/>
                <w:sz w:val="12"/>
              </w:rPr>
              <w:t>100%</w:t>
            </w:r>
          </w:p>
        </w:tc>
      </w:tr>
      <w:tr w14:paraId="079FE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29" w:type="dxa"/>
            <w:vMerge w:val="continue"/>
            <w:tcBorders>
              <w:top w:val="nil"/>
            </w:tcBorders>
          </w:tcPr>
          <w:p w14:paraId="73FD276F">
            <w:pPr>
              <w:rPr>
                <w:sz w:val="2"/>
                <w:szCs w:val="2"/>
              </w:rPr>
            </w:pPr>
          </w:p>
        </w:tc>
        <w:tc>
          <w:tcPr>
            <w:tcW w:w="715" w:type="dxa"/>
            <w:vMerge w:val="continue"/>
            <w:tcBorders>
              <w:top w:val="nil"/>
            </w:tcBorders>
          </w:tcPr>
          <w:p w14:paraId="013D5A78">
            <w:pPr>
              <w:rPr>
                <w:sz w:val="2"/>
                <w:szCs w:val="2"/>
              </w:rPr>
            </w:pPr>
          </w:p>
        </w:tc>
        <w:tc>
          <w:tcPr>
            <w:tcW w:w="917" w:type="dxa"/>
          </w:tcPr>
          <w:p w14:paraId="6BD44822">
            <w:pPr>
              <w:pStyle w:val="12"/>
              <w:spacing w:before="78"/>
              <w:ind w:left="26"/>
              <w:rPr>
                <w:sz w:val="12"/>
              </w:rPr>
            </w:pPr>
            <w:r>
              <w:rPr>
                <w:color w:val="333333"/>
                <w:spacing w:val="-3"/>
                <w:sz w:val="12"/>
              </w:rPr>
              <w:t>时效指标</w:t>
            </w:r>
          </w:p>
        </w:tc>
        <w:tc>
          <w:tcPr>
            <w:tcW w:w="1440" w:type="dxa"/>
          </w:tcPr>
          <w:p w14:paraId="0A04185D">
            <w:pPr>
              <w:pStyle w:val="12"/>
              <w:spacing w:before="78"/>
              <w:ind w:left="25"/>
              <w:rPr>
                <w:sz w:val="12"/>
              </w:rPr>
            </w:pPr>
            <w:r>
              <w:rPr>
                <w:color w:val="333333"/>
                <w:spacing w:val="-3"/>
                <w:sz w:val="12"/>
              </w:rPr>
              <w:t>按月发放</w:t>
            </w:r>
          </w:p>
        </w:tc>
        <w:tc>
          <w:tcPr>
            <w:tcW w:w="2031" w:type="dxa"/>
            <w:gridSpan w:val="2"/>
          </w:tcPr>
          <w:p w14:paraId="4C29B9DD">
            <w:pPr>
              <w:pStyle w:val="12"/>
              <w:spacing w:before="78"/>
              <w:ind w:left="25"/>
              <w:rPr>
                <w:sz w:val="12"/>
              </w:rPr>
            </w:pPr>
            <w:r>
              <w:rPr>
                <w:color w:val="333333"/>
                <w:spacing w:val="-4"/>
                <w:w w:val="105"/>
                <w:sz w:val="12"/>
              </w:rPr>
              <w:t>100%</w:t>
            </w:r>
          </w:p>
        </w:tc>
        <w:tc>
          <w:tcPr>
            <w:tcW w:w="1035" w:type="dxa"/>
          </w:tcPr>
          <w:p w14:paraId="59B9797D">
            <w:pPr>
              <w:pStyle w:val="12"/>
              <w:spacing w:before="78"/>
              <w:ind w:left="25"/>
              <w:rPr>
                <w:sz w:val="12"/>
              </w:rPr>
            </w:pPr>
            <w:r>
              <w:rPr>
                <w:color w:val="333333"/>
                <w:spacing w:val="-3"/>
                <w:sz w:val="12"/>
              </w:rPr>
              <w:t>时效指标</w:t>
            </w:r>
          </w:p>
        </w:tc>
        <w:tc>
          <w:tcPr>
            <w:tcW w:w="1227" w:type="dxa"/>
          </w:tcPr>
          <w:p w14:paraId="7C759EC2">
            <w:pPr>
              <w:pStyle w:val="12"/>
              <w:spacing w:before="78"/>
              <w:ind w:left="24"/>
              <w:rPr>
                <w:sz w:val="12"/>
              </w:rPr>
            </w:pPr>
            <w:r>
              <w:rPr>
                <w:color w:val="333333"/>
                <w:spacing w:val="-3"/>
                <w:sz w:val="12"/>
              </w:rPr>
              <w:t>按月发放</w:t>
            </w:r>
          </w:p>
        </w:tc>
        <w:tc>
          <w:tcPr>
            <w:tcW w:w="1141" w:type="dxa"/>
          </w:tcPr>
          <w:p w14:paraId="740AE8C3">
            <w:pPr>
              <w:pStyle w:val="12"/>
              <w:spacing w:before="78"/>
              <w:ind w:left="24"/>
              <w:rPr>
                <w:sz w:val="12"/>
              </w:rPr>
            </w:pPr>
            <w:r>
              <w:rPr>
                <w:color w:val="333333"/>
                <w:spacing w:val="-4"/>
                <w:w w:val="105"/>
                <w:sz w:val="12"/>
              </w:rPr>
              <w:t>100%</w:t>
            </w:r>
          </w:p>
        </w:tc>
      </w:tr>
      <w:tr w14:paraId="4007F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29" w:type="dxa"/>
            <w:vMerge w:val="continue"/>
            <w:tcBorders>
              <w:top w:val="nil"/>
            </w:tcBorders>
          </w:tcPr>
          <w:p w14:paraId="04B9C892">
            <w:pPr>
              <w:rPr>
                <w:sz w:val="2"/>
                <w:szCs w:val="2"/>
              </w:rPr>
            </w:pPr>
          </w:p>
        </w:tc>
        <w:tc>
          <w:tcPr>
            <w:tcW w:w="715" w:type="dxa"/>
            <w:vMerge w:val="continue"/>
            <w:tcBorders>
              <w:top w:val="nil"/>
            </w:tcBorders>
          </w:tcPr>
          <w:p w14:paraId="467A4CCE">
            <w:pPr>
              <w:rPr>
                <w:sz w:val="2"/>
                <w:szCs w:val="2"/>
              </w:rPr>
            </w:pPr>
          </w:p>
        </w:tc>
        <w:tc>
          <w:tcPr>
            <w:tcW w:w="917" w:type="dxa"/>
          </w:tcPr>
          <w:p w14:paraId="220B2B1A">
            <w:pPr>
              <w:pStyle w:val="12"/>
              <w:spacing w:before="78"/>
              <w:ind w:left="26"/>
              <w:rPr>
                <w:sz w:val="12"/>
              </w:rPr>
            </w:pPr>
            <w:r>
              <w:rPr>
                <w:color w:val="333333"/>
                <w:spacing w:val="-3"/>
                <w:sz w:val="12"/>
              </w:rPr>
              <w:t>成本指标</w:t>
            </w:r>
          </w:p>
        </w:tc>
        <w:tc>
          <w:tcPr>
            <w:tcW w:w="1440" w:type="dxa"/>
          </w:tcPr>
          <w:p w14:paraId="435111D4">
            <w:pPr>
              <w:pStyle w:val="12"/>
              <w:spacing w:before="78"/>
              <w:ind w:left="25"/>
              <w:rPr>
                <w:sz w:val="12"/>
              </w:rPr>
            </w:pPr>
            <w:r>
              <w:rPr>
                <w:color w:val="333333"/>
                <w:spacing w:val="-3"/>
                <w:sz w:val="12"/>
              </w:rPr>
              <w:t>发放总额</w:t>
            </w:r>
          </w:p>
        </w:tc>
        <w:tc>
          <w:tcPr>
            <w:tcW w:w="2031" w:type="dxa"/>
            <w:gridSpan w:val="2"/>
          </w:tcPr>
          <w:p w14:paraId="6A763C40">
            <w:pPr>
              <w:pStyle w:val="12"/>
              <w:spacing w:before="78"/>
              <w:ind w:left="25"/>
              <w:rPr>
                <w:sz w:val="12"/>
              </w:rPr>
            </w:pPr>
            <w:r>
              <w:rPr>
                <w:color w:val="333333"/>
                <w:sz w:val="12"/>
              </w:rPr>
              <w:t>9</w:t>
            </w:r>
            <w:r>
              <w:rPr>
                <w:color w:val="333333"/>
                <w:spacing w:val="-10"/>
                <w:sz w:val="12"/>
              </w:rPr>
              <w:t>万</w:t>
            </w:r>
          </w:p>
        </w:tc>
        <w:tc>
          <w:tcPr>
            <w:tcW w:w="1035" w:type="dxa"/>
          </w:tcPr>
          <w:p w14:paraId="3F8D78CE">
            <w:pPr>
              <w:pStyle w:val="12"/>
              <w:spacing w:before="78"/>
              <w:ind w:left="25"/>
              <w:rPr>
                <w:sz w:val="12"/>
              </w:rPr>
            </w:pPr>
            <w:r>
              <w:rPr>
                <w:color w:val="333333"/>
                <w:spacing w:val="-3"/>
                <w:sz w:val="12"/>
              </w:rPr>
              <w:t>成本指标</w:t>
            </w:r>
          </w:p>
        </w:tc>
        <w:tc>
          <w:tcPr>
            <w:tcW w:w="1227" w:type="dxa"/>
          </w:tcPr>
          <w:p w14:paraId="15B79229">
            <w:pPr>
              <w:pStyle w:val="12"/>
              <w:spacing w:before="78"/>
              <w:ind w:left="24"/>
              <w:rPr>
                <w:sz w:val="12"/>
              </w:rPr>
            </w:pPr>
            <w:r>
              <w:rPr>
                <w:color w:val="333333"/>
                <w:spacing w:val="-3"/>
                <w:sz w:val="12"/>
              </w:rPr>
              <w:t>发放总额</w:t>
            </w:r>
          </w:p>
        </w:tc>
        <w:tc>
          <w:tcPr>
            <w:tcW w:w="1141" w:type="dxa"/>
          </w:tcPr>
          <w:p w14:paraId="56241169">
            <w:pPr>
              <w:pStyle w:val="12"/>
              <w:spacing w:before="78"/>
              <w:ind w:left="24"/>
              <w:rPr>
                <w:sz w:val="12"/>
              </w:rPr>
            </w:pPr>
            <w:r>
              <w:rPr>
                <w:color w:val="333333"/>
                <w:sz w:val="12"/>
              </w:rPr>
              <w:t>9</w:t>
            </w:r>
            <w:r>
              <w:rPr>
                <w:color w:val="333333"/>
                <w:spacing w:val="-10"/>
                <w:sz w:val="12"/>
              </w:rPr>
              <w:t>万</w:t>
            </w:r>
          </w:p>
        </w:tc>
      </w:tr>
      <w:tr w14:paraId="736E0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29" w:type="dxa"/>
            <w:vMerge w:val="continue"/>
            <w:tcBorders>
              <w:top w:val="nil"/>
            </w:tcBorders>
          </w:tcPr>
          <w:p w14:paraId="56378022">
            <w:pPr>
              <w:rPr>
                <w:sz w:val="2"/>
                <w:szCs w:val="2"/>
              </w:rPr>
            </w:pPr>
          </w:p>
        </w:tc>
        <w:tc>
          <w:tcPr>
            <w:tcW w:w="715" w:type="dxa"/>
            <w:vMerge w:val="restart"/>
          </w:tcPr>
          <w:p w14:paraId="384BCFA3">
            <w:pPr>
              <w:pStyle w:val="12"/>
              <w:rPr>
                <w:sz w:val="12"/>
              </w:rPr>
            </w:pPr>
          </w:p>
          <w:p w14:paraId="7648B14F">
            <w:pPr>
              <w:pStyle w:val="12"/>
              <w:rPr>
                <w:sz w:val="12"/>
              </w:rPr>
            </w:pPr>
          </w:p>
          <w:p w14:paraId="3AFDF5F1">
            <w:pPr>
              <w:pStyle w:val="12"/>
              <w:spacing w:before="78"/>
              <w:rPr>
                <w:sz w:val="12"/>
              </w:rPr>
            </w:pPr>
          </w:p>
          <w:p w14:paraId="002A9C77">
            <w:pPr>
              <w:pStyle w:val="12"/>
              <w:ind w:left="26"/>
              <w:rPr>
                <w:sz w:val="12"/>
              </w:rPr>
            </w:pPr>
            <w:r>
              <w:rPr>
                <w:color w:val="333333"/>
                <w:spacing w:val="-3"/>
                <w:sz w:val="12"/>
              </w:rPr>
              <w:t>效益指标</w:t>
            </w:r>
          </w:p>
        </w:tc>
        <w:tc>
          <w:tcPr>
            <w:tcW w:w="917" w:type="dxa"/>
          </w:tcPr>
          <w:p w14:paraId="72D2307F">
            <w:pPr>
              <w:pStyle w:val="12"/>
              <w:spacing w:before="78"/>
              <w:ind w:left="26"/>
              <w:rPr>
                <w:sz w:val="12"/>
              </w:rPr>
            </w:pPr>
            <w:r>
              <w:rPr>
                <w:color w:val="333333"/>
                <w:spacing w:val="-2"/>
                <w:sz w:val="12"/>
              </w:rPr>
              <w:t>经济效益指标</w:t>
            </w:r>
          </w:p>
        </w:tc>
        <w:tc>
          <w:tcPr>
            <w:tcW w:w="1440" w:type="dxa"/>
          </w:tcPr>
          <w:p w14:paraId="6B09939E">
            <w:pPr>
              <w:pStyle w:val="12"/>
              <w:rPr>
                <w:rFonts w:ascii="Times New Roman"/>
                <w:sz w:val="12"/>
              </w:rPr>
            </w:pPr>
          </w:p>
        </w:tc>
        <w:tc>
          <w:tcPr>
            <w:tcW w:w="2031" w:type="dxa"/>
            <w:gridSpan w:val="2"/>
          </w:tcPr>
          <w:p w14:paraId="4F6125ED">
            <w:pPr>
              <w:pStyle w:val="12"/>
              <w:rPr>
                <w:rFonts w:ascii="Times New Roman"/>
                <w:sz w:val="12"/>
              </w:rPr>
            </w:pPr>
          </w:p>
        </w:tc>
        <w:tc>
          <w:tcPr>
            <w:tcW w:w="1035" w:type="dxa"/>
          </w:tcPr>
          <w:p w14:paraId="5094363F">
            <w:pPr>
              <w:pStyle w:val="12"/>
              <w:spacing w:before="78"/>
              <w:ind w:left="25"/>
              <w:rPr>
                <w:sz w:val="12"/>
              </w:rPr>
            </w:pPr>
            <w:r>
              <w:rPr>
                <w:color w:val="333333"/>
                <w:spacing w:val="-2"/>
                <w:sz w:val="12"/>
              </w:rPr>
              <w:t>经济效益指标</w:t>
            </w:r>
          </w:p>
        </w:tc>
        <w:tc>
          <w:tcPr>
            <w:tcW w:w="1227" w:type="dxa"/>
          </w:tcPr>
          <w:p w14:paraId="5C4A2748">
            <w:pPr>
              <w:pStyle w:val="12"/>
              <w:rPr>
                <w:rFonts w:ascii="Times New Roman"/>
                <w:sz w:val="12"/>
              </w:rPr>
            </w:pPr>
          </w:p>
        </w:tc>
        <w:tc>
          <w:tcPr>
            <w:tcW w:w="1141" w:type="dxa"/>
          </w:tcPr>
          <w:p w14:paraId="1ECE5534">
            <w:pPr>
              <w:pStyle w:val="12"/>
              <w:rPr>
                <w:rFonts w:ascii="Times New Roman"/>
                <w:sz w:val="12"/>
              </w:rPr>
            </w:pPr>
          </w:p>
        </w:tc>
      </w:tr>
      <w:tr w14:paraId="774F6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29" w:type="dxa"/>
            <w:vMerge w:val="continue"/>
            <w:tcBorders>
              <w:top w:val="nil"/>
            </w:tcBorders>
          </w:tcPr>
          <w:p w14:paraId="670E114B">
            <w:pPr>
              <w:rPr>
                <w:sz w:val="2"/>
                <w:szCs w:val="2"/>
              </w:rPr>
            </w:pPr>
          </w:p>
        </w:tc>
        <w:tc>
          <w:tcPr>
            <w:tcW w:w="715" w:type="dxa"/>
            <w:vMerge w:val="continue"/>
            <w:tcBorders>
              <w:top w:val="nil"/>
            </w:tcBorders>
          </w:tcPr>
          <w:p w14:paraId="0BE39F5A">
            <w:pPr>
              <w:rPr>
                <w:sz w:val="2"/>
                <w:szCs w:val="2"/>
              </w:rPr>
            </w:pPr>
          </w:p>
        </w:tc>
        <w:tc>
          <w:tcPr>
            <w:tcW w:w="917" w:type="dxa"/>
          </w:tcPr>
          <w:p w14:paraId="2C33138B">
            <w:pPr>
              <w:pStyle w:val="12"/>
              <w:spacing w:before="78"/>
              <w:ind w:left="26"/>
              <w:rPr>
                <w:sz w:val="12"/>
              </w:rPr>
            </w:pPr>
            <w:r>
              <w:rPr>
                <w:color w:val="333333"/>
                <w:spacing w:val="-2"/>
                <w:sz w:val="12"/>
              </w:rPr>
              <w:t>社会效益指标</w:t>
            </w:r>
          </w:p>
        </w:tc>
        <w:tc>
          <w:tcPr>
            <w:tcW w:w="1440" w:type="dxa"/>
          </w:tcPr>
          <w:p w14:paraId="3CE82C2F">
            <w:pPr>
              <w:pStyle w:val="12"/>
              <w:spacing w:before="78"/>
              <w:ind w:left="25"/>
              <w:rPr>
                <w:sz w:val="12"/>
              </w:rPr>
            </w:pPr>
            <w:r>
              <w:rPr>
                <w:color w:val="333333"/>
                <w:spacing w:val="-2"/>
                <w:sz w:val="12"/>
              </w:rPr>
              <w:t>工作人员积极性</w:t>
            </w:r>
          </w:p>
        </w:tc>
        <w:tc>
          <w:tcPr>
            <w:tcW w:w="2031" w:type="dxa"/>
            <w:gridSpan w:val="2"/>
          </w:tcPr>
          <w:p w14:paraId="51A42666">
            <w:pPr>
              <w:pStyle w:val="12"/>
              <w:spacing w:before="78"/>
              <w:ind w:left="25"/>
              <w:rPr>
                <w:sz w:val="12"/>
              </w:rPr>
            </w:pPr>
            <w:r>
              <w:rPr>
                <w:color w:val="333333"/>
                <w:spacing w:val="-4"/>
                <w:w w:val="105"/>
                <w:sz w:val="12"/>
              </w:rPr>
              <w:t>≥90%</w:t>
            </w:r>
          </w:p>
        </w:tc>
        <w:tc>
          <w:tcPr>
            <w:tcW w:w="1035" w:type="dxa"/>
          </w:tcPr>
          <w:p w14:paraId="5F3D3D38">
            <w:pPr>
              <w:pStyle w:val="12"/>
              <w:spacing w:before="78"/>
              <w:ind w:left="25"/>
              <w:rPr>
                <w:sz w:val="12"/>
              </w:rPr>
            </w:pPr>
            <w:r>
              <w:rPr>
                <w:color w:val="333333"/>
                <w:spacing w:val="-2"/>
                <w:sz w:val="12"/>
              </w:rPr>
              <w:t>社会效益指标</w:t>
            </w:r>
          </w:p>
        </w:tc>
        <w:tc>
          <w:tcPr>
            <w:tcW w:w="1227" w:type="dxa"/>
          </w:tcPr>
          <w:p w14:paraId="30FB953D">
            <w:pPr>
              <w:pStyle w:val="12"/>
              <w:spacing w:before="78"/>
              <w:ind w:left="24"/>
              <w:rPr>
                <w:sz w:val="12"/>
              </w:rPr>
            </w:pPr>
            <w:r>
              <w:rPr>
                <w:color w:val="333333"/>
                <w:spacing w:val="-2"/>
                <w:sz w:val="12"/>
              </w:rPr>
              <w:t>工作人员积极性</w:t>
            </w:r>
          </w:p>
        </w:tc>
        <w:tc>
          <w:tcPr>
            <w:tcW w:w="1141" w:type="dxa"/>
          </w:tcPr>
          <w:p w14:paraId="431E05C9">
            <w:pPr>
              <w:pStyle w:val="12"/>
              <w:spacing w:before="78"/>
              <w:ind w:left="24"/>
              <w:rPr>
                <w:sz w:val="12"/>
              </w:rPr>
            </w:pPr>
            <w:r>
              <w:rPr>
                <w:color w:val="333333"/>
                <w:spacing w:val="-4"/>
                <w:w w:val="105"/>
                <w:sz w:val="12"/>
              </w:rPr>
              <w:t>≥90%</w:t>
            </w:r>
          </w:p>
        </w:tc>
      </w:tr>
      <w:tr w14:paraId="582F4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29" w:type="dxa"/>
            <w:vMerge w:val="continue"/>
            <w:tcBorders>
              <w:top w:val="nil"/>
            </w:tcBorders>
          </w:tcPr>
          <w:p w14:paraId="54252762">
            <w:pPr>
              <w:rPr>
                <w:sz w:val="2"/>
                <w:szCs w:val="2"/>
              </w:rPr>
            </w:pPr>
          </w:p>
        </w:tc>
        <w:tc>
          <w:tcPr>
            <w:tcW w:w="715" w:type="dxa"/>
            <w:vMerge w:val="continue"/>
            <w:tcBorders>
              <w:top w:val="nil"/>
            </w:tcBorders>
          </w:tcPr>
          <w:p w14:paraId="132EBFDC">
            <w:pPr>
              <w:rPr>
                <w:sz w:val="2"/>
                <w:szCs w:val="2"/>
              </w:rPr>
            </w:pPr>
          </w:p>
        </w:tc>
        <w:tc>
          <w:tcPr>
            <w:tcW w:w="917" w:type="dxa"/>
          </w:tcPr>
          <w:p w14:paraId="5F68DACB">
            <w:pPr>
              <w:pStyle w:val="12"/>
              <w:spacing w:before="78"/>
              <w:ind w:left="26"/>
              <w:rPr>
                <w:sz w:val="12"/>
              </w:rPr>
            </w:pPr>
            <w:r>
              <w:rPr>
                <w:color w:val="333333"/>
                <w:spacing w:val="-2"/>
                <w:sz w:val="12"/>
              </w:rPr>
              <w:t>生态效益指标</w:t>
            </w:r>
          </w:p>
        </w:tc>
        <w:tc>
          <w:tcPr>
            <w:tcW w:w="1440" w:type="dxa"/>
          </w:tcPr>
          <w:p w14:paraId="713BC417">
            <w:pPr>
              <w:pStyle w:val="12"/>
              <w:rPr>
                <w:rFonts w:ascii="Times New Roman"/>
                <w:sz w:val="12"/>
              </w:rPr>
            </w:pPr>
          </w:p>
        </w:tc>
        <w:tc>
          <w:tcPr>
            <w:tcW w:w="2031" w:type="dxa"/>
            <w:gridSpan w:val="2"/>
          </w:tcPr>
          <w:p w14:paraId="0976C89C">
            <w:pPr>
              <w:pStyle w:val="12"/>
              <w:rPr>
                <w:rFonts w:ascii="Times New Roman"/>
                <w:sz w:val="12"/>
              </w:rPr>
            </w:pPr>
          </w:p>
        </w:tc>
        <w:tc>
          <w:tcPr>
            <w:tcW w:w="1035" w:type="dxa"/>
          </w:tcPr>
          <w:p w14:paraId="72554DC6">
            <w:pPr>
              <w:pStyle w:val="12"/>
              <w:spacing w:before="78"/>
              <w:ind w:left="25"/>
              <w:rPr>
                <w:sz w:val="12"/>
              </w:rPr>
            </w:pPr>
            <w:r>
              <w:rPr>
                <w:color w:val="333333"/>
                <w:spacing w:val="-2"/>
                <w:sz w:val="12"/>
              </w:rPr>
              <w:t>生态效益指标</w:t>
            </w:r>
          </w:p>
        </w:tc>
        <w:tc>
          <w:tcPr>
            <w:tcW w:w="1227" w:type="dxa"/>
          </w:tcPr>
          <w:p w14:paraId="3DBCEDB3">
            <w:pPr>
              <w:pStyle w:val="12"/>
              <w:rPr>
                <w:rFonts w:ascii="Times New Roman"/>
                <w:sz w:val="12"/>
              </w:rPr>
            </w:pPr>
          </w:p>
        </w:tc>
        <w:tc>
          <w:tcPr>
            <w:tcW w:w="1141" w:type="dxa"/>
          </w:tcPr>
          <w:p w14:paraId="471CAD0F">
            <w:pPr>
              <w:pStyle w:val="12"/>
              <w:rPr>
                <w:rFonts w:ascii="Times New Roman"/>
                <w:sz w:val="12"/>
              </w:rPr>
            </w:pPr>
          </w:p>
        </w:tc>
      </w:tr>
      <w:tr w14:paraId="59974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29" w:type="dxa"/>
            <w:vMerge w:val="continue"/>
            <w:tcBorders>
              <w:top w:val="nil"/>
            </w:tcBorders>
          </w:tcPr>
          <w:p w14:paraId="038635A6">
            <w:pPr>
              <w:rPr>
                <w:sz w:val="2"/>
                <w:szCs w:val="2"/>
              </w:rPr>
            </w:pPr>
          </w:p>
        </w:tc>
        <w:tc>
          <w:tcPr>
            <w:tcW w:w="715" w:type="dxa"/>
            <w:vMerge w:val="continue"/>
            <w:tcBorders>
              <w:top w:val="nil"/>
            </w:tcBorders>
          </w:tcPr>
          <w:p w14:paraId="4338DE62">
            <w:pPr>
              <w:rPr>
                <w:sz w:val="2"/>
                <w:szCs w:val="2"/>
              </w:rPr>
            </w:pPr>
          </w:p>
        </w:tc>
        <w:tc>
          <w:tcPr>
            <w:tcW w:w="917" w:type="dxa"/>
          </w:tcPr>
          <w:p w14:paraId="55F1005E">
            <w:pPr>
              <w:pStyle w:val="12"/>
              <w:spacing w:before="78"/>
              <w:ind w:left="26" w:right="-15"/>
              <w:rPr>
                <w:sz w:val="12"/>
              </w:rPr>
            </w:pPr>
            <w:r>
              <w:rPr>
                <w:color w:val="333333"/>
                <w:spacing w:val="-2"/>
                <w:sz w:val="12"/>
              </w:rPr>
              <w:t>可持续影响指标</w:t>
            </w:r>
          </w:p>
        </w:tc>
        <w:tc>
          <w:tcPr>
            <w:tcW w:w="1440" w:type="dxa"/>
          </w:tcPr>
          <w:p w14:paraId="40FAC8F5">
            <w:pPr>
              <w:pStyle w:val="12"/>
              <w:rPr>
                <w:rFonts w:ascii="Times New Roman"/>
                <w:sz w:val="12"/>
              </w:rPr>
            </w:pPr>
          </w:p>
        </w:tc>
        <w:tc>
          <w:tcPr>
            <w:tcW w:w="2031" w:type="dxa"/>
            <w:gridSpan w:val="2"/>
          </w:tcPr>
          <w:p w14:paraId="1B68ED6F">
            <w:pPr>
              <w:pStyle w:val="12"/>
              <w:rPr>
                <w:rFonts w:ascii="Times New Roman"/>
                <w:sz w:val="12"/>
              </w:rPr>
            </w:pPr>
          </w:p>
        </w:tc>
        <w:tc>
          <w:tcPr>
            <w:tcW w:w="1035" w:type="dxa"/>
          </w:tcPr>
          <w:p w14:paraId="247A675D">
            <w:pPr>
              <w:pStyle w:val="12"/>
              <w:spacing w:before="78"/>
              <w:ind w:left="25"/>
              <w:rPr>
                <w:sz w:val="12"/>
              </w:rPr>
            </w:pPr>
            <w:r>
              <w:rPr>
                <w:color w:val="333333"/>
                <w:spacing w:val="-2"/>
                <w:sz w:val="12"/>
              </w:rPr>
              <w:t>可持续影响指标</w:t>
            </w:r>
          </w:p>
        </w:tc>
        <w:tc>
          <w:tcPr>
            <w:tcW w:w="1227" w:type="dxa"/>
          </w:tcPr>
          <w:p w14:paraId="33DD8FD0">
            <w:pPr>
              <w:pStyle w:val="12"/>
              <w:rPr>
                <w:rFonts w:ascii="Times New Roman"/>
                <w:sz w:val="12"/>
              </w:rPr>
            </w:pPr>
          </w:p>
        </w:tc>
        <w:tc>
          <w:tcPr>
            <w:tcW w:w="1141" w:type="dxa"/>
          </w:tcPr>
          <w:p w14:paraId="635CA3B1">
            <w:pPr>
              <w:pStyle w:val="12"/>
              <w:rPr>
                <w:rFonts w:ascii="Times New Roman"/>
                <w:sz w:val="12"/>
              </w:rPr>
            </w:pPr>
          </w:p>
        </w:tc>
      </w:tr>
      <w:tr w14:paraId="07775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trPr>
        <w:tc>
          <w:tcPr>
            <w:tcW w:w="629" w:type="dxa"/>
            <w:vMerge w:val="continue"/>
            <w:tcBorders>
              <w:top w:val="nil"/>
            </w:tcBorders>
          </w:tcPr>
          <w:p w14:paraId="25ABA2F9">
            <w:pPr>
              <w:rPr>
                <w:sz w:val="2"/>
                <w:szCs w:val="2"/>
              </w:rPr>
            </w:pPr>
          </w:p>
        </w:tc>
        <w:tc>
          <w:tcPr>
            <w:tcW w:w="715" w:type="dxa"/>
          </w:tcPr>
          <w:p w14:paraId="1615BC9F">
            <w:pPr>
              <w:pStyle w:val="12"/>
              <w:spacing w:before="114"/>
              <w:ind w:left="11" w:right="28"/>
              <w:jc w:val="center"/>
              <w:rPr>
                <w:sz w:val="12"/>
              </w:rPr>
            </w:pPr>
            <w:r>
              <w:rPr>
                <w:color w:val="333333"/>
                <w:spacing w:val="-2"/>
                <w:sz w:val="12"/>
              </w:rPr>
              <w:t>满意度指标</w:t>
            </w:r>
          </w:p>
        </w:tc>
        <w:tc>
          <w:tcPr>
            <w:tcW w:w="917" w:type="dxa"/>
          </w:tcPr>
          <w:p w14:paraId="24761D7D">
            <w:pPr>
              <w:pStyle w:val="12"/>
              <w:spacing w:before="24" w:line="160" w:lineRule="atLeast"/>
              <w:ind w:left="26" w:right="120"/>
              <w:rPr>
                <w:sz w:val="12"/>
              </w:rPr>
            </w:pPr>
            <w:r>
              <w:rPr>
                <w:color w:val="333333"/>
                <w:spacing w:val="-2"/>
                <w:w w:val="105"/>
                <w:sz w:val="12"/>
              </w:rPr>
              <w:t>服务对象满意</w:t>
            </w:r>
            <w:r>
              <w:rPr>
                <w:color w:val="333333"/>
                <w:spacing w:val="-4"/>
                <w:w w:val="105"/>
                <w:sz w:val="12"/>
              </w:rPr>
              <w:t>度指标</w:t>
            </w:r>
          </w:p>
        </w:tc>
        <w:tc>
          <w:tcPr>
            <w:tcW w:w="1440" w:type="dxa"/>
          </w:tcPr>
          <w:p w14:paraId="51BE006B">
            <w:pPr>
              <w:pStyle w:val="12"/>
              <w:spacing w:before="114"/>
              <w:ind w:left="25"/>
              <w:rPr>
                <w:sz w:val="12"/>
              </w:rPr>
            </w:pPr>
            <w:r>
              <w:rPr>
                <w:color w:val="333333"/>
                <w:spacing w:val="-2"/>
                <w:sz w:val="12"/>
              </w:rPr>
              <w:t>对接单位及办事人员</w:t>
            </w:r>
          </w:p>
        </w:tc>
        <w:tc>
          <w:tcPr>
            <w:tcW w:w="2031" w:type="dxa"/>
            <w:gridSpan w:val="2"/>
          </w:tcPr>
          <w:p w14:paraId="7C0D8ABB">
            <w:pPr>
              <w:pStyle w:val="12"/>
              <w:spacing w:before="114"/>
              <w:ind w:left="25"/>
              <w:rPr>
                <w:sz w:val="12"/>
              </w:rPr>
            </w:pPr>
            <w:r>
              <w:rPr>
                <w:color w:val="333333"/>
                <w:spacing w:val="-4"/>
                <w:w w:val="105"/>
                <w:sz w:val="12"/>
              </w:rPr>
              <w:t>≥90%</w:t>
            </w:r>
          </w:p>
        </w:tc>
        <w:tc>
          <w:tcPr>
            <w:tcW w:w="1035" w:type="dxa"/>
          </w:tcPr>
          <w:p w14:paraId="314219A8">
            <w:pPr>
              <w:pStyle w:val="12"/>
              <w:spacing w:before="24" w:line="160" w:lineRule="atLeast"/>
              <w:ind w:left="25" w:right="112"/>
              <w:rPr>
                <w:sz w:val="12"/>
              </w:rPr>
            </w:pPr>
            <w:r>
              <w:rPr>
                <w:color w:val="333333"/>
                <w:spacing w:val="-2"/>
                <w:w w:val="105"/>
                <w:sz w:val="12"/>
              </w:rPr>
              <w:t>服务对象满意度</w:t>
            </w:r>
            <w:r>
              <w:rPr>
                <w:color w:val="333333"/>
                <w:spacing w:val="-6"/>
                <w:w w:val="105"/>
                <w:sz w:val="12"/>
              </w:rPr>
              <w:t>指标</w:t>
            </w:r>
          </w:p>
        </w:tc>
        <w:tc>
          <w:tcPr>
            <w:tcW w:w="1227" w:type="dxa"/>
          </w:tcPr>
          <w:p w14:paraId="62CB5861">
            <w:pPr>
              <w:pStyle w:val="12"/>
              <w:spacing w:before="114"/>
              <w:ind w:left="24"/>
              <w:rPr>
                <w:sz w:val="12"/>
              </w:rPr>
            </w:pPr>
            <w:r>
              <w:rPr>
                <w:color w:val="333333"/>
                <w:spacing w:val="-2"/>
                <w:sz w:val="12"/>
              </w:rPr>
              <w:t>对接单位及办事人员</w:t>
            </w:r>
          </w:p>
        </w:tc>
        <w:tc>
          <w:tcPr>
            <w:tcW w:w="1141" w:type="dxa"/>
          </w:tcPr>
          <w:p w14:paraId="4E991CC4">
            <w:pPr>
              <w:pStyle w:val="12"/>
              <w:spacing w:before="114"/>
              <w:ind w:left="24"/>
              <w:rPr>
                <w:sz w:val="12"/>
              </w:rPr>
            </w:pPr>
            <w:r>
              <w:rPr>
                <w:color w:val="333333"/>
                <w:spacing w:val="-4"/>
                <w:w w:val="105"/>
                <w:sz w:val="12"/>
              </w:rPr>
              <w:t>≥90%</w:t>
            </w:r>
          </w:p>
        </w:tc>
      </w:tr>
      <w:tr w14:paraId="61675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 w:hRule="atLeast"/>
        </w:trPr>
        <w:tc>
          <w:tcPr>
            <w:tcW w:w="9135" w:type="dxa"/>
            <w:gridSpan w:val="9"/>
          </w:tcPr>
          <w:p w14:paraId="1A956276">
            <w:pPr>
              <w:pStyle w:val="12"/>
              <w:rPr>
                <w:rFonts w:ascii="Times New Roman"/>
                <w:sz w:val="12"/>
              </w:rPr>
            </w:pPr>
          </w:p>
        </w:tc>
      </w:tr>
      <w:tr w14:paraId="3D2AC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629" w:type="dxa"/>
          </w:tcPr>
          <w:p w14:paraId="534B2D6C">
            <w:pPr>
              <w:pStyle w:val="12"/>
              <w:spacing w:before="92"/>
              <w:ind w:left="47"/>
              <w:jc w:val="center"/>
              <w:rPr>
                <w:sz w:val="14"/>
              </w:rPr>
            </w:pPr>
            <w:r>
              <w:rPr>
                <w:spacing w:val="-4"/>
                <w:sz w:val="14"/>
              </w:rPr>
              <w:t>负责人：</w:t>
            </w:r>
          </w:p>
        </w:tc>
        <w:tc>
          <w:tcPr>
            <w:tcW w:w="715" w:type="dxa"/>
          </w:tcPr>
          <w:p w14:paraId="176B2D1A">
            <w:pPr>
              <w:pStyle w:val="12"/>
              <w:rPr>
                <w:rFonts w:ascii="Times New Roman"/>
                <w:sz w:val="12"/>
              </w:rPr>
            </w:pPr>
          </w:p>
        </w:tc>
        <w:tc>
          <w:tcPr>
            <w:tcW w:w="917" w:type="dxa"/>
          </w:tcPr>
          <w:p w14:paraId="5DDC3183">
            <w:pPr>
              <w:pStyle w:val="12"/>
              <w:spacing w:before="92"/>
              <w:ind w:left="181"/>
              <w:rPr>
                <w:sz w:val="14"/>
              </w:rPr>
            </w:pPr>
            <w:r>
              <w:rPr>
                <w:spacing w:val="-4"/>
                <w:sz w:val="14"/>
              </w:rPr>
              <w:t>经办人：</w:t>
            </w:r>
          </w:p>
        </w:tc>
        <w:tc>
          <w:tcPr>
            <w:tcW w:w="1440" w:type="dxa"/>
          </w:tcPr>
          <w:p w14:paraId="0E2D7A89">
            <w:pPr>
              <w:pStyle w:val="12"/>
              <w:rPr>
                <w:rFonts w:ascii="Times New Roman"/>
                <w:sz w:val="12"/>
              </w:rPr>
            </w:pPr>
          </w:p>
        </w:tc>
        <w:tc>
          <w:tcPr>
            <w:tcW w:w="2031" w:type="dxa"/>
            <w:gridSpan w:val="2"/>
          </w:tcPr>
          <w:p w14:paraId="334D99BF">
            <w:pPr>
              <w:pStyle w:val="12"/>
              <w:spacing w:before="92"/>
              <w:ind w:left="671"/>
              <w:rPr>
                <w:sz w:val="14"/>
              </w:rPr>
            </w:pPr>
            <w:r>
              <w:rPr>
                <w:spacing w:val="-4"/>
                <w:sz w:val="14"/>
              </w:rPr>
              <w:t>联系电话：</w:t>
            </w:r>
          </w:p>
        </w:tc>
        <w:tc>
          <w:tcPr>
            <w:tcW w:w="1035" w:type="dxa"/>
          </w:tcPr>
          <w:p w14:paraId="4265DB8D">
            <w:pPr>
              <w:pStyle w:val="12"/>
              <w:rPr>
                <w:rFonts w:ascii="Times New Roman"/>
                <w:sz w:val="12"/>
              </w:rPr>
            </w:pPr>
          </w:p>
        </w:tc>
        <w:tc>
          <w:tcPr>
            <w:tcW w:w="1227" w:type="dxa"/>
          </w:tcPr>
          <w:p w14:paraId="5507779C">
            <w:pPr>
              <w:pStyle w:val="12"/>
              <w:spacing w:before="92"/>
              <w:ind w:left="509"/>
              <w:rPr>
                <w:sz w:val="14"/>
              </w:rPr>
            </w:pPr>
            <w:r>
              <w:rPr>
                <w:spacing w:val="-4"/>
                <w:sz w:val="14"/>
              </w:rPr>
              <w:t>填报日期：</w:t>
            </w:r>
          </w:p>
        </w:tc>
        <w:tc>
          <w:tcPr>
            <w:tcW w:w="1141" w:type="dxa"/>
          </w:tcPr>
          <w:p w14:paraId="52E7B61C">
            <w:pPr>
              <w:pStyle w:val="12"/>
              <w:spacing w:before="92"/>
              <w:ind w:left="76"/>
              <w:rPr>
                <w:sz w:val="14"/>
              </w:rPr>
            </w:pPr>
            <w:r>
              <w:rPr>
                <w:spacing w:val="-2"/>
                <w:sz w:val="14"/>
              </w:rPr>
              <w:t>20240109162612</w:t>
            </w:r>
          </w:p>
        </w:tc>
      </w:tr>
    </w:tbl>
    <w:p w14:paraId="4168F63A">
      <w:pPr>
        <w:pStyle w:val="3"/>
        <w:ind w:left="389"/>
        <w:rPr>
          <w:sz w:val="20"/>
        </w:rPr>
        <w:sectPr>
          <w:pgSz w:w="11900" w:h="16840"/>
          <w:pgMar w:top="880" w:right="1275" w:bottom="320" w:left="1133" w:header="363" w:footer="138" w:gutter="0"/>
          <w:cols w:space="720" w:num="1"/>
        </w:sectPr>
      </w:pPr>
    </w:p>
    <w:p w14:paraId="211C2DB5">
      <w:pPr>
        <w:pStyle w:val="3"/>
        <w:spacing w:before="141"/>
        <w:rPr>
          <w:sz w:val="20"/>
        </w:rPr>
      </w:pPr>
    </w:p>
    <w:tbl>
      <w:tblPr>
        <w:tblStyle w:val="8"/>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715"/>
        <w:gridCol w:w="917"/>
        <w:gridCol w:w="1440"/>
        <w:gridCol w:w="1354"/>
        <w:gridCol w:w="677"/>
        <w:gridCol w:w="1035"/>
        <w:gridCol w:w="949"/>
        <w:gridCol w:w="1141"/>
      </w:tblGrid>
      <w:tr w14:paraId="345A2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tcPr>
          <w:p w14:paraId="68667EEF">
            <w:pPr>
              <w:pStyle w:val="12"/>
              <w:spacing w:before="92"/>
              <w:ind w:left="23" w:right="5"/>
              <w:jc w:val="center"/>
              <w:rPr>
                <w:sz w:val="14"/>
              </w:rPr>
            </w:pPr>
            <w:r>
              <w:rPr>
                <w:spacing w:val="-4"/>
                <w:sz w:val="14"/>
              </w:rPr>
              <w:t>项目名称</w:t>
            </w:r>
          </w:p>
        </w:tc>
        <w:tc>
          <w:tcPr>
            <w:tcW w:w="6596" w:type="dxa"/>
            <w:gridSpan w:val="6"/>
          </w:tcPr>
          <w:p w14:paraId="64F9636B">
            <w:pPr>
              <w:pStyle w:val="12"/>
              <w:spacing w:before="92"/>
              <w:ind w:left="1905"/>
              <w:rPr>
                <w:sz w:val="14"/>
              </w:rPr>
            </w:pPr>
            <w:r>
              <w:rPr>
                <w:spacing w:val="-3"/>
                <w:sz w:val="14"/>
              </w:rPr>
              <w:t>突发公共卫生事件应急及实验室运维保障经费</w:t>
            </w:r>
          </w:p>
        </w:tc>
      </w:tr>
      <w:tr w14:paraId="18ADD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tcPr>
          <w:p w14:paraId="02AA8961">
            <w:pPr>
              <w:pStyle w:val="12"/>
              <w:spacing w:before="92"/>
              <w:ind w:left="648"/>
              <w:rPr>
                <w:sz w:val="14"/>
              </w:rPr>
            </w:pPr>
            <w:r>
              <w:rPr>
                <w:spacing w:val="-4"/>
                <w:sz w:val="14"/>
              </w:rPr>
              <w:t>主管部门及代码</w:t>
            </w:r>
          </w:p>
        </w:tc>
        <w:tc>
          <w:tcPr>
            <w:tcW w:w="2794" w:type="dxa"/>
            <w:gridSpan w:val="2"/>
          </w:tcPr>
          <w:p w14:paraId="214B61A3">
            <w:pPr>
              <w:pStyle w:val="12"/>
              <w:spacing w:before="92"/>
              <w:ind w:left="561"/>
              <w:rPr>
                <w:sz w:val="14"/>
              </w:rPr>
            </w:pPr>
            <w:r>
              <w:rPr>
                <w:spacing w:val="-2"/>
                <w:sz w:val="14"/>
              </w:rPr>
              <w:t>063</w:t>
            </w:r>
            <w:r>
              <w:rPr>
                <w:spacing w:val="-3"/>
                <w:sz w:val="14"/>
              </w:rPr>
              <w:t>-阳泉市卫生健康委员会</w:t>
            </w:r>
          </w:p>
        </w:tc>
        <w:tc>
          <w:tcPr>
            <w:tcW w:w="1712" w:type="dxa"/>
            <w:gridSpan w:val="2"/>
          </w:tcPr>
          <w:p w14:paraId="269613E4">
            <w:pPr>
              <w:pStyle w:val="12"/>
              <w:spacing w:before="92"/>
              <w:ind w:left="579"/>
              <w:rPr>
                <w:sz w:val="14"/>
              </w:rPr>
            </w:pPr>
            <w:r>
              <w:rPr>
                <w:spacing w:val="-4"/>
                <w:sz w:val="14"/>
              </w:rPr>
              <w:t>实施单位</w:t>
            </w:r>
          </w:p>
        </w:tc>
        <w:tc>
          <w:tcPr>
            <w:tcW w:w="2090" w:type="dxa"/>
            <w:gridSpan w:val="2"/>
          </w:tcPr>
          <w:p w14:paraId="36F52B5B">
            <w:pPr>
              <w:pStyle w:val="12"/>
              <w:spacing w:before="92"/>
              <w:ind w:left="278"/>
              <w:rPr>
                <w:sz w:val="14"/>
              </w:rPr>
            </w:pPr>
            <w:r>
              <w:rPr>
                <w:spacing w:val="-3"/>
                <w:sz w:val="14"/>
              </w:rPr>
              <w:t>阳泉市疾病预防控制中心</w:t>
            </w:r>
          </w:p>
        </w:tc>
      </w:tr>
      <w:tr w14:paraId="0CC14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tcPr>
          <w:p w14:paraId="6494028C">
            <w:pPr>
              <w:pStyle w:val="12"/>
              <w:spacing w:before="91"/>
              <w:ind w:left="23" w:right="5"/>
              <w:jc w:val="center"/>
              <w:rPr>
                <w:sz w:val="14"/>
              </w:rPr>
            </w:pPr>
            <w:r>
              <w:rPr>
                <w:spacing w:val="-4"/>
                <w:sz w:val="14"/>
              </w:rPr>
              <w:t>项目属性</w:t>
            </w:r>
          </w:p>
        </w:tc>
        <w:tc>
          <w:tcPr>
            <w:tcW w:w="2794" w:type="dxa"/>
            <w:gridSpan w:val="2"/>
          </w:tcPr>
          <w:p w14:paraId="0F7CC36B">
            <w:pPr>
              <w:pStyle w:val="12"/>
              <w:spacing w:before="91"/>
              <w:ind w:left="666"/>
              <w:rPr>
                <w:sz w:val="14"/>
              </w:rPr>
            </w:pPr>
            <w:r>
              <w:rPr>
                <w:spacing w:val="-2"/>
                <w:sz w:val="14"/>
              </w:rPr>
              <w:t>一次性项目（1年结束</w:t>
            </w:r>
            <w:r>
              <w:rPr>
                <w:spacing w:val="-10"/>
                <w:sz w:val="14"/>
              </w:rPr>
              <w:t>）</w:t>
            </w:r>
          </w:p>
        </w:tc>
        <w:tc>
          <w:tcPr>
            <w:tcW w:w="1712" w:type="dxa"/>
            <w:gridSpan w:val="2"/>
          </w:tcPr>
          <w:p w14:paraId="5D529A66">
            <w:pPr>
              <w:pStyle w:val="12"/>
              <w:spacing w:before="91"/>
              <w:ind w:left="19"/>
              <w:jc w:val="center"/>
              <w:rPr>
                <w:sz w:val="14"/>
              </w:rPr>
            </w:pPr>
            <w:r>
              <w:rPr>
                <w:spacing w:val="-5"/>
                <w:sz w:val="14"/>
              </w:rPr>
              <w:t>项目期</w:t>
            </w:r>
          </w:p>
        </w:tc>
        <w:tc>
          <w:tcPr>
            <w:tcW w:w="2090" w:type="dxa"/>
            <w:gridSpan w:val="2"/>
          </w:tcPr>
          <w:p w14:paraId="1ED81557">
            <w:pPr>
              <w:pStyle w:val="12"/>
              <w:spacing w:before="91"/>
              <w:ind w:left="16"/>
              <w:jc w:val="center"/>
              <w:rPr>
                <w:sz w:val="14"/>
              </w:rPr>
            </w:pPr>
            <w:r>
              <w:rPr>
                <w:spacing w:val="-2"/>
                <w:sz w:val="14"/>
              </w:rPr>
              <w:t>1</w:t>
            </w:r>
            <w:r>
              <w:rPr>
                <w:spacing w:val="-10"/>
                <w:sz w:val="14"/>
              </w:rPr>
              <w:t>年</w:t>
            </w:r>
          </w:p>
        </w:tc>
      </w:tr>
      <w:tr w14:paraId="44D8E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restart"/>
          </w:tcPr>
          <w:p w14:paraId="62FF8FFD">
            <w:pPr>
              <w:pStyle w:val="12"/>
              <w:rPr>
                <w:sz w:val="14"/>
              </w:rPr>
            </w:pPr>
          </w:p>
          <w:p w14:paraId="0A053504">
            <w:pPr>
              <w:pStyle w:val="12"/>
              <w:rPr>
                <w:sz w:val="14"/>
              </w:rPr>
            </w:pPr>
          </w:p>
          <w:p w14:paraId="4BA8386C">
            <w:pPr>
              <w:pStyle w:val="12"/>
              <w:rPr>
                <w:sz w:val="14"/>
              </w:rPr>
            </w:pPr>
          </w:p>
          <w:p w14:paraId="5A6B751C">
            <w:pPr>
              <w:pStyle w:val="12"/>
              <w:rPr>
                <w:sz w:val="14"/>
              </w:rPr>
            </w:pPr>
          </w:p>
          <w:p w14:paraId="677A531E">
            <w:pPr>
              <w:pStyle w:val="12"/>
              <w:spacing w:before="13"/>
              <w:rPr>
                <w:sz w:val="14"/>
              </w:rPr>
            </w:pPr>
          </w:p>
          <w:p w14:paraId="52676C57">
            <w:pPr>
              <w:pStyle w:val="12"/>
              <w:spacing w:line="178" w:lineRule="exact"/>
              <w:ind w:left="23" w:right="5"/>
              <w:jc w:val="center"/>
              <w:rPr>
                <w:sz w:val="14"/>
              </w:rPr>
            </w:pPr>
            <w:r>
              <w:rPr>
                <w:spacing w:val="-4"/>
                <w:sz w:val="14"/>
              </w:rPr>
              <w:t>项目资金</w:t>
            </w:r>
          </w:p>
          <w:p w14:paraId="5F70C268">
            <w:pPr>
              <w:pStyle w:val="12"/>
              <w:spacing w:line="178" w:lineRule="exact"/>
              <w:ind w:left="23"/>
              <w:jc w:val="center"/>
              <w:rPr>
                <w:sz w:val="14"/>
              </w:rPr>
            </w:pPr>
            <w:r>
              <w:rPr>
                <w:spacing w:val="-2"/>
                <w:sz w:val="14"/>
              </w:rPr>
              <w:t>（元</w:t>
            </w:r>
            <w:r>
              <w:rPr>
                <w:spacing w:val="-10"/>
                <w:sz w:val="14"/>
              </w:rPr>
              <w:t>）</w:t>
            </w:r>
          </w:p>
        </w:tc>
        <w:tc>
          <w:tcPr>
            <w:tcW w:w="1440" w:type="dxa"/>
          </w:tcPr>
          <w:p w14:paraId="12DCEC51">
            <w:pPr>
              <w:pStyle w:val="12"/>
              <w:spacing w:before="105"/>
              <w:ind w:left="25"/>
              <w:rPr>
                <w:sz w:val="12"/>
              </w:rPr>
            </w:pPr>
            <w:r>
              <w:rPr>
                <w:spacing w:val="-2"/>
                <w:sz w:val="12"/>
              </w:rPr>
              <w:t>实施期资金总额：</w:t>
            </w:r>
          </w:p>
        </w:tc>
        <w:tc>
          <w:tcPr>
            <w:tcW w:w="1354" w:type="dxa"/>
          </w:tcPr>
          <w:p w14:paraId="2414237D">
            <w:pPr>
              <w:pStyle w:val="12"/>
              <w:spacing w:before="92"/>
              <w:ind w:left="21" w:right="2"/>
              <w:jc w:val="center"/>
              <w:rPr>
                <w:sz w:val="14"/>
              </w:rPr>
            </w:pPr>
            <w:r>
              <w:rPr>
                <w:spacing w:val="-2"/>
                <w:sz w:val="14"/>
              </w:rPr>
              <w:t>1,200,000</w:t>
            </w:r>
          </w:p>
        </w:tc>
        <w:tc>
          <w:tcPr>
            <w:tcW w:w="1712" w:type="dxa"/>
            <w:gridSpan w:val="2"/>
          </w:tcPr>
          <w:p w14:paraId="5A5CA5A2">
            <w:pPr>
              <w:pStyle w:val="12"/>
              <w:spacing w:before="105"/>
              <w:ind w:left="25"/>
              <w:rPr>
                <w:sz w:val="12"/>
              </w:rPr>
            </w:pPr>
            <w:r>
              <w:rPr>
                <w:spacing w:val="-2"/>
                <w:sz w:val="12"/>
              </w:rPr>
              <w:t>年度资金总额：</w:t>
            </w:r>
          </w:p>
        </w:tc>
        <w:tc>
          <w:tcPr>
            <w:tcW w:w="2090" w:type="dxa"/>
            <w:gridSpan w:val="2"/>
          </w:tcPr>
          <w:p w14:paraId="1877ED5F">
            <w:pPr>
              <w:pStyle w:val="12"/>
              <w:spacing w:before="92"/>
              <w:ind w:left="16" w:right="1"/>
              <w:jc w:val="center"/>
              <w:rPr>
                <w:sz w:val="14"/>
              </w:rPr>
            </w:pPr>
            <w:r>
              <w:rPr>
                <w:spacing w:val="-2"/>
                <w:sz w:val="14"/>
              </w:rPr>
              <w:t>1,000,000</w:t>
            </w:r>
          </w:p>
        </w:tc>
      </w:tr>
      <w:tr w14:paraId="44925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continue"/>
            <w:tcBorders>
              <w:top w:val="nil"/>
            </w:tcBorders>
          </w:tcPr>
          <w:p w14:paraId="2855D1AD">
            <w:pPr>
              <w:rPr>
                <w:sz w:val="2"/>
                <w:szCs w:val="2"/>
              </w:rPr>
            </w:pPr>
          </w:p>
        </w:tc>
        <w:tc>
          <w:tcPr>
            <w:tcW w:w="1440" w:type="dxa"/>
          </w:tcPr>
          <w:p w14:paraId="1D70CB6E">
            <w:pPr>
              <w:pStyle w:val="12"/>
              <w:spacing w:before="105"/>
              <w:ind w:left="25"/>
              <w:rPr>
                <w:sz w:val="12"/>
              </w:rPr>
            </w:pPr>
            <w:r>
              <w:rPr>
                <w:spacing w:val="-2"/>
                <w:sz w:val="12"/>
              </w:rPr>
              <w:t>其中：中央财政资金</w:t>
            </w:r>
          </w:p>
        </w:tc>
        <w:tc>
          <w:tcPr>
            <w:tcW w:w="1354" w:type="dxa"/>
          </w:tcPr>
          <w:p w14:paraId="45338E5C">
            <w:pPr>
              <w:pStyle w:val="12"/>
              <w:spacing w:before="92"/>
              <w:ind w:left="21" w:right="1"/>
              <w:jc w:val="center"/>
              <w:rPr>
                <w:sz w:val="14"/>
              </w:rPr>
            </w:pPr>
            <w:r>
              <w:rPr>
                <w:spacing w:val="-10"/>
                <w:sz w:val="14"/>
              </w:rPr>
              <w:t>0</w:t>
            </w:r>
          </w:p>
        </w:tc>
        <w:tc>
          <w:tcPr>
            <w:tcW w:w="1712" w:type="dxa"/>
            <w:gridSpan w:val="2"/>
          </w:tcPr>
          <w:p w14:paraId="2310B66E">
            <w:pPr>
              <w:pStyle w:val="12"/>
              <w:spacing w:before="105"/>
              <w:ind w:left="25"/>
              <w:rPr>
                <w:sz w:val="12"/>
              </w:rPr>
            </w:pPr>
            <w:r>
              <w:rPr>
                <w:spacing w:val="-2"/>
                <w:sz w:val="12"/>
              </w:rPr>
              <w:t>其中：中央财政资金</w:t>
            </w:r>
          </w:p>
        </w:tc>
        <w:tc>
          <w:tcPr>
            <w:tcW w:w="2090" w:type="dxa"/>
            <w:gridSpan w:val="2"/>
          </w:tcPr>
          <w:p w14:paraId="255F5DB0">
            <w:pPr>
              <w:pStyle w:val="12"/>
              <w:spacing w:before="92"/>
              <w:ind w:left="16"/>
              <w:jc w:val="center"/>
              <w:rPr>
                <w:sz w:val="14"/>
              </w:rPr>
            </w:pPr>
            <w:r>
              <w:rPr>
                <w:spacing w:val="-10"/>
                <w:sz w:val="14"/>
              </w:rPr>
              <w:t>0</w:t>
            </w:r>
          </w:p>
        </w:tc>
      </w:tr>
      <w:tr w14:paraId="154E3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continue"/>
            <w:tcBorders>
              <w:top w:val="nil"/>
            </w:tcBorders>
          </w:tcPr>
          <w:p w14:paraId="4DB07B8D">
            <w:pPr>
              <w:rPr>
                <w:sz w:val="2"/>
                <w:szCs w:val="2"/>
              </w:rPr>
            </w:pPr>
          </w:p>
        </w:tc>
        <w:tc>
          <w:tcPr>
            <w:tcW w:w="1440" w:type="dxa"/>
          </w:tcPr>
          <w:p w14:paraId="155EF446">
            <w:pPr>
              <w:pStyle w:val="12"/>
              <w:spacing w:before="104"/>
              <w:ind w:left="342"/>
              <w:rPr>
                <w:sz w:val="12"/>
              </w:rPr>
            </w:pPr>
            <w:r>
              <w:rPr>
                <w:spacing w:val="-2"/>
                <w:sz w:val="12"/>
              </w:rPr>
              <w:t>省级财政资金</w:t>
            </w:r>
          </w:p>
        </w:tc>
        <w:tc>
          <w:tcPr>
            <w:tcW w:w="1354" w:type="dxa"/>
          </w:tcPr>
          <w:p w14:paraId="640EF18A">
            <w:pPr>
              <w:pStyle w:val="12"/>
              <w:spacing w:before="92"/>
              <w:ind w:left="21" w:right="1"/>
              <w:jc w:val="center"/>
              <w:rPr>
                <w:sz w:val="14"/>
              </w:rPr>
            </w:pPr>
            <w:r>
              <w:rPr>
                <w:spacing w:val="-10"/>
                <w:sz w:val="14"/>
              </w:rPr>
              <w:t>0</w:t>
            </w:r>
          </w:p>
        </w:tc>
        <w:tc>
          <w:tcPr>
            <w:tcW w:w="1712" w:type="dxa"/>
            <w:gridSpan w:val="2"/>
          </w:tcPr>
          <w:p w14:paraId="1B1F0433">
            <w:pPr>
              <w:pStyle w:val="12"/>
              <w:spacing w:before="104"/>
              <w:ind w:left="406"/>
              <w:rPr>
                <w:sz w:val="12"/>
              </w:rPr>
            </w:pPr>
            <w:r>
              <w:rPr>
                <w:spacing w:val="-2"/>
                <w:sz w:val="12"/>
              </w:rPr>
              <w:t>省级财政资金</w:t>
            </w:r>
          </w:p>
        </w:tc>
        <w:tc>
          <w:tcPr>
            <w:tcW w:w="2090" w:type="dxa"/>
            <w:gridSpan w:val="2"/>
          </w:tcPr>
          <w:p w14:paraId="22B000E7">
            <w:pPr>
              <w:pStyle w:val="12"/>
              <w:spacing w:before="92"/>
              <w:ind w:left="16"/>
              <w:jc w:val="center"/>
              <w:rPr>
                <w:sz w:val="14"/>
              </w:rPr>
            </w:pPr>
            <w:r>
              <w:rPr>
                <w:spacing w:val="-10"/>
                <w:sz w:val="14"/>
              </w:rPr>
              <w:t>0</w:t>
            </w:r>
          </w:p>
        </w:tc>
      </w:tr>
      <w:tr w14:paraId="38302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continue"/>
            <w:tcBorders>
              <w:top w:val="nil"/>
            </w:tcBorders>
          </w:tcPr>
          <w:p w14:paraId="4A21AB4E">
            <w:pPr>
              <w:rPr>
                <w:sz w:val="2"/>
                <w:szCs w:val="2"/>
              </w:rPr>
            </w:pPr>
          </w:p>
        </w:tc>
        <w:tc>
          <w:tcPr>
            <w:tcW w:w="1440" w:type="dxa"/>
          </w:tcPr>
          <w:p w14:paraId="08C39CB4">
            <w:pPr>
              <w:pStyle w:val="12"/>
              <w:spacing w:before="25"/>
              <w:ind w:left="342"/>
              <w:rPr>
                <w:sz w:val="12"/>
              </w:rPr>
            </w:pPr>
            <w:r>
              <w:rPr>
                <w:sz w:val="12"/>
              </w:rPr>
              <w:t>市县（区）</w:t>
            </w:r>
            <w:r>
              <w:rPr>
                <w:spacing w:val="-4"/>
                <w:sz w:val="12"/>
              </w:rPr>
              <w:t>财政资</w:t>
            </w:r>
          </w:p>
          <w:p w14:paraId="00489473">
            <w:pPr>
              <w:pStyle w:val="12"/>
              <w:spacing w:before="5" w:line="144" w:lineRule="exact"/>
              <w:ind w:left="25"/>
              <w:rPr>
                <w:sz w:val="12"/>
              </w:rPr>
            </w:pPr>
            <w:r>
              <w:rPr>
                <w:spacing w:val="-10"/>
                <w:w w:val="105"/>
                <w:sz w:val="12"/>
              </w:rPr>
              <w:t>金</w:t>
            </w:r>
          </w:p>
        </w:tc>
        <w:tc>
          <w:tcPr>
            <w:tcW w:w="1354" w:type="dxa"/>
          </w:tcPr>
          <w:p w14:paraId="27D55ECF">
            <w:pPr>
              <w:pStyle w:val="12"/>
              <w:spacing w:before="92"/>
              <w:ind w:left="21" w:right="2"/>
              <w:jc w:val="center"/>
              <w:rPr>
                <w:sz w:val="14"/>
              </w:rPr>
            </w:pPr>
            <w:r>
              <w:rPr>
                <w:spacing w:val="-2"/>
                <w:sz w:val="14"/>
              </w:rPr>
              <w:t>1,200,000</w:t>
            </w:r>
          </w:p>
        </w:tc>
        <w:tc>
          <w:tcPr>
            <w:tcW w:w="1712" w:type="dxa"/>
            <w:gridSpan w:val="2"/>
          </w:tcPr>
          <w:p w14:paraId="6C341160">
            <w:pPr>
              <w:pStyle w:val="12"/>
              <w:spacing w:before="104"/>
              <w:ind w:left="406"/>
              <w:rPr>
                <w:sz w:val="12"/>
              </w:rPr>
            </w:pPr>
            <w:r>
              <w:rPr>
                <w:sz w:val="12"/>
              </w:rPr>
              <w:t>市县（区）</w:t>
            </w:r>
            <w:r>
              <w:rPr>
                <w:spacing w:val="-3"/>
                <w:sz w:val="12"/>
              </w:rPr>
              <w:t>财政资金</w:t>
            </w:r>
          </w:p>
        </w:tc>
        <w:tc>
          <w:tcPr>
            <w:tcW w:w="2090" w:type="dxa"/>
            <w:gridSpan w:val="2"/>
          </w:tcPr>
          <w:p w14:paraId="2869FDDA">
            <w:pPr>
              <w:pStyle w:val="12"/>
              <w:spacing w:before="92"/>
              <w:ind w:left="16" w:right="1"/>
              <w:jc w:val="center"/>
              <w:rPr>
                <w:sz w:val="14"/>
              </w:rPr>
            </w:pPr>
            <w:r>
              <w:rPr>
                <w:spacing w:val="-2"/>
                <w:sz w:val="14"/>
              </w:rPr>
              <w:t>1,000,000</w:t>
            </w:r>
          </w:p>
        </w:tc>
      </w:tr>
      <w:tr w14:paraId="4A745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continue"/>
            <w:tcBorders>
              <w:top w:val="nil"/>
            </w:tcBorders>
          </w:tcPr>
          <w:p w14:paraId="084C869F">
            <w:pPr>
              <w:rPr>
                <w:sz w:val="2"/>
                <w:szCs w:val="2"/>
              </w:rPr>
            </w:pPr>
          </w:p>
        </w:tc>
        <w:tc>
          <w:tcPr>
            <w:tcW w:w="1440" w:type="dxa"/>
          </w:tcPr>
          <w:p w14:paraId="49FC79DB">
            <w:pPr>
              <w:pStyle w:val="12"/>
              <w:spacing w:before="105"/>
              <w:ind w:left="342"/>
              <w:rPr>
                <w:sz w:val="12"/>
              </w:rPr>
            </w:pPr>
            <w:r>
              <w:rPr>
                <w:spacing w:val="-3"/>
                <w:sz w:val="12"/>
              </w:rPr>
              <w:t>单位自筹</w:t>
            </w:r>
          </w:p>
        </w:tc>
        <w:tc>
          <w:tcPr>
            <w:tcW w:w="1354" w:type="dxa"/>
          </w:tcPr>
          <w:p w14:paraId="6C282CDB">
            <w:pPr>
              <w:pStyle w:val="12"/>
              <w:spacing w:before="92"/>
              <w:ind w:left="21" w:right="1"/>
              <w:jc w:val="center"/>
              <w:rPr>
                <w:sz w:val="14"/>
              </w:rPr>
            </w:pPr>
            <w:r>
              <w:rPr>
                <w:spacing w:val="-10"/>
                <w:sz w:val="14"/>
              </w:rPr>
              <w:t>0</w:t>
            </w:r>
          </w:p>
        </w:tc>
        <w:tc>
          <w:tcPr>
            <w:tcW w:w="1712" w:type="dxa"/>
            <w:gridSpan w:val="2"/>
          </w:tcPr>
          <w:p w14:paraId="3C24C520">
            <w:pPr>
              <w:pStyle w:val="12"/>
              <w:spacing w:before="105"/>
              <w:ind w:left="406"/>
              <w:rPr>
                <w:sz w:val="12"/>
              </w:rPr>
            </w:pPr>
            <w:r>
              <w:rPr>
                <w:spacing w:val="-3"/>
                <w:sz w:val="12"/>
              </w:rPr>
              <w:t>单位自筹</w:t>
            </w:r>
          </w:p>
        </w:tc>
        <w:tc>
          <w:tcPr>
            <w:tcW w:w="2090" w:type="dxa"/>
            <w:gridSpan w:val="2"/>
          </w:tcPr>
          <w:p w14:paraId="68ECAF7B">
            <w:pPr>
              <w:pStyle w:val="12"/>
              <w:spacing w:before="92"/>
              <w:ind w:left="16"/>
              <w:jc w:val="center"/>
              <w:rPr>
                <w:sz w:val="14"/>
              </w:rPr>
            </w:pPr>
            <w:r>
              <w:rPr>
                <w:spacing w:val="-10"/>
                <w:sz w:val="14"/>
              </w:rPr>
              <w:t>0</w:t>
            </w:r>
          </w:p>
        </w:tc>
      </w:tr>
      <w:tr w14:paraId="5F109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continue"/>
            <w:tcBorders>
              <w:top w:val="nil"/>
            </w:tcBorders>
          </w:tcPr>
          <w:p w14:paraId="26463B05">
            <w:pPr>
              <w:rPr>
                <w:sz w:val="2"/>
                <w:szCs w:val="2"/>
              </w:rPr>
            </w:pPr>
          </w:p>
        </w:tc>
        <w:tc>
          <w:tcPr>
            <w:tcW w:w="1440" w:type="dxa"/>
          </w:tcPr>
          <w:p w14:paraId="4BBE0B8B">
            <w:pPr>
              <w:pStyle w:val="12"/>
              <w:spacing w:before="104"/>
              <w:ind w:left="342"/>
              <w:rPr>
                <w:sz w:val="12"/>
              </w:rPr>
            </w:pPr>
            <w:r>
              <w:rPr>
                <w:spacing w:val="-3"/>
                <w:sz w:val="12"/>
              </w:rPr>
              <w:t>其他资金</w:t>
            </w:r>
          </w:p>
        </w:tc>
        <w:tc>
          <w:tcPr>
            <w:tcW w:w="1354" w:type="dxa"/>
          </w:tcPr>
          <w:p w14:paraId="3F4AD723">
            <w:pPr>
              <w:pStyle w:val="12"/>
              <w:rPr>
                <w:rFonts w:ascii="Times New Roman"/>
                <w:sz w:val="12"/>
              </w:rPr>
            </w:pPr>
          </w:p>
        </w:tc>
        <w:tc>
          <w:tcPr>
            <w:tcW w:w="1712" w:type="dxa"/>
            <w:gridSpan w:val="2"/>
          </w:tcPr>
          <w:p w14:paraId="52235024">
            <w:pPr>
              <w:pStyle w:val="12"/>
              <w:spacing w:before="104"/>
              <w:ind w:left="406"/>
              <w:rPr>
                <w:sz w:val="12"/>
              </w:rPr>
            </w:pPr>
            <w:r>
              <w:rPr>
                <w:spacing w:val="-3"/>
                <w:sz w:val="12"/>
              </w:rPr>
              <w:t>其他资金</w:t>
            </w:r>
          </w:p>
        </w:tc>
        <w:tc>
          <w:tcPr>
            <w:tcW w:w="2090" w:type="dxa"/>
            <w:gridSpan w:val="2"/>
          </w:tcPr>
          <w:p w14:paraId="32253BD7">
            <w:pPr>
              <w:pStyle w:val="12"/>
              <w:rPr>
                <w:rFonts w:ascii="Times New Roman"/>
                <w:sz w:val="12"/>
              </w:rPr>
            </w:pPr>
          </w:p>
        </w:tc>
      </w:tr>
      <w:tr w14:paraId="2E37A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2261" w:type="dxa"/>
            <w:gridSpan w:val="3"/>
          </w:tcPr>
          <w:p w14:paraId="3B4CAE08">
            <w:pPr>
              <w:pStyle w:val="12"/>
              <w:spacing w:before="133"/>
              <w:ind w:left="23" w:right="5"/>
              <w:jc w:val="center"/>
              <w:rPr>
                <w:sz w:val="14"/>
              </w:rPr>
            </w:pPr>
            <w:r>
              <w:rPr>
                <w:spacing w:val="-4"/>
                <w:sz w:val="14"/>
              </w:rPr>
              <w:t>项目概况</w:t>
            </w:r>
          </w:p>
        </w:tc>
        <w:tc>
          <w:tcPr>
            <w:tcW w:w="6596" w:type="dxa"/>
            <w:gridSpan w:val="6"/>
          </w:tcPr>
          <w:p w14:paraId="0A88AC3B">
            <w:pPr>
              <w:pStyle w:val="12"/>
              <w:spacing w:before="52" w:line="230" w:lineRule="auto"/>
              <w:ind w:left="25" w:right="75"/>
              <w:rPr>
                <w:sz w:val="14"/>
              </w:rPr>
            </w:pPr>
            <w:r>
              <w:rPr>
                <w:spacing w:val="-2"/>
                <w:sz w:val="14"/>
              </w:rPr>
              <w:t>疾控中心院内3栋建筑物的日常维保以及核酸检测基地空载损耗和核酸检测基地维运费；可移动核酸</w:t>
            </w:r>
            <w:r>
              <w:rPr>
                <w:rFonts w:hint="eastAsia"/>
                <w:spacing w:val="-2"/>
                <w:sz w:val="14"/>
                <w:lang w:eastAsia="zh-CN"/>
              </w:rPr>
              <w:t>检</w:t>
            </w:r>
            <w:r>
              <w:rPr>
                <w:spacing w:val="-2"/>
                <w:sz w:val="14"/>
              </w:rPr>
              <w:t>测车及内部仪器设备维修保养费用；物业服务，电梯专业维保和配件款，中心日常运行水电费。</w:t>
            </w:r>
          </w:p>
        </w:tc>
      </w:tr>
      <w:tr w14:paraId="5928E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2261" w:type="dxa"/>
            <w:gridSpan w:val="3"/>
          </w:tcPr>
          <w:p w14:paraId="48A7CBA7">
            <w:pPr>
              <w:pStyle w:val="12"/>
              <w:spacing w:before="132"/>
              <w:ind w:left="23" w:right="5"/>
              <w:jc w:val="center"/>
              <w:rPr>
                <w:sz w:val="14"/>
              </w:rPr>
            </w:pPr>
            <w:r>
              <w:rPr>
                <w:spacing w:val="-4"/>
                <w:sz w:val="14"/>
              </w:rPr>
              <w:t>立项依据</w:t>
            </w:r>
          </w:p>
        </w:tc>
        <w:tc>
          <w:tcPr>
            <w:tcW w:w="6596" w:type="dxa"/>
            <w:gridSpan w:val="6"/>
          </w:tcPr>
          <w:p w14:paraId="3929DA9B">
            <w:pPr>
              <w:pStyle w:val="12"/>
              <w:spacing w:before="132"/>
              <w:ind w:left="25"/>
              <w:rPr>
                <w:sz w:val="14"/>
              </w:rPr>
            </w:pPr>
            <w:r>
              <w:rPr>
                <w:spacing w:val="-4"/>
                <w:sz w:val="14"/>
              </w:rPr>
              <w:t>根据相关政策法规</w:t>
            </w:r>
          </w:p>
        </w:tc>
      </w:tr>
      <w:tr w14:paraId="1474F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2261" w:type="dxa"/>
            <w:gridSpan w:val="3"/>
          </w:tcPr>
          <w:p w14:paraId="7EC87E5A">
            <w:pPr>
              <w:pStyle w:val="12"/>
              <w:spacing w:before="135"/>
              <w:ind w:left="648"/>
              <w:rPr>
                <w:sz w:val="14"/>
              </w:rPr>
            </w:pPr>
            <w:r>
              <w:rPr>
                <w:spacing w:val="-4"/>
                <w:sz w:val="14"/>
              </w:rPr>
              <w:t>项目设立必要性</w:t>
            </w:r>
          </w:p>
        </w:tc>
        <w:tc>
          <w:tcPr>
            <w:tcW w:w="6596" w:type="dxa"/>
            <w:gridSpan w:val="6"/>
          </w:tcPr>
          <w:p w14:paraId="3FEB963C">
            <w:pPr>
              <w:pStyle w:val="12"/>
              <w:spacing w:before="135"/>
              <w:ind w:left="25"/>
              <w:rPr>
                <w:sz w:val="14"/>
              </w:rPr>
            </w:pPr>
            <w:r>
              <w:rPr>
                <w:spacing w:val="-3"/>
                <w:sz w:val="14"/>
              </w:rPr>
              <w:t>保证中心及核酸检测基地各项工作的正常运行</w:t>
            </w:r>
          </w:p>
        </w:tc>
      </w:tr>
      <w:tr w14:paraId="27524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2261" w:type="dxa"/>
            <w:gridSpan w:val="3"/>
          </w:tcPr>
          <w:p w14:paraId="6F5246BD">
            <w:pPr>
              <w:pStyle w:val="12"/>
              <w:spacing w:before="135"/>
              <w:ind w:left="297"/>
              <w:rPr>
                <w:sz w:val="14"/>
              </w:rPr>
            </w:pPr>
            <w:r>
              <w:rPr>
                <w:spacing w:val="-3"/>
                <w:sz w:val="14"/>
              </w:rPr>
              <w:t>保证项目实施的制度、措施</w:t>
            </w:r>
          </w:p>
        </w:tc>
        <w:tc>
          <w:tcPr>
            <w:tcW w:w="6596" w:type="dxa"/>
            <w:gridSpan w:val="6"/>
          </w:tcPr>
          <w:p w14:paraId="33097747">
            <w:pPr>
              <w:pStyle w:val="12"/>
              <w:spacing w:before="135"/>
              <w:ind w:left="25"/>
              <w:rPr>
                <w:sz w:val="14"/>
              </w:rPr>
            </w:pPr>
            <w:r>
              <w:rPr>
                <w:spacing w:val="-4"/>
                <w:sz w:val="14"/>
              </w:rPr>
              <w:t>根据相关政策法规</w:t>
            </w:r>
          </w:p>
        </w:tc>
      </w:tr>
      <w:tr w14:paraId="1F75C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2261" w:type="dxa"/>
            <w:gridSpan w:val="3"/>
          </w:tcPr>
          <w:p w14:paraId="2FFFF121">
            <w:pPr>
              <w:pStyle w:val="12"/>
              <w:spacing w:before="133"/>
              <w:ind w:left="715"/>
              <w:rPr>
                <w:sz w:val="14"/>
              </w:rPr>
            </w:pPr>
            <w:r>
              <w:rPr>
                <w:spacing w:val="-4"/>
                <w:sz w:val="14"/>
              </w:rPr>
              <w:t>项目实施计划</w:t>
            </w:r>
          </w:p>
        </w:tc>
        <w:tc>
          <w:tcPr>
            <w:tcW w:w="6596" w:type="dxa"/>
            <w:gridSpan w:val="6"/>
          </w:tcPr>
          <w:p w14:paraId="2CA48F13">
            <w:pPr>
              <w:pStyle w:val="12"/>
              <w:spacing w:before="133"/>
              <w:ind w:left="25"/>
              <w:rPr>
                <w:sz w:val="14"/>
              </w:rPr>
            </w:pPr>
            <w:r>
              <w:rPr>
                <w:spacing w:val="-3"/>
                <w:sz w:val="14"/>
              </w:rPr>
              <w:t>按实际运转情况拨付相关款项</w:t>
            </w:r>
          </w:p>
        </w:tc>
      </w:tr>
      <w:tr w14:paraId="3E7FC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8857" w:type="dxa"/>
            <w:gridSpan w:val="9"/>
          </w:tcPr>
          <w:p w14:paraId="59B9163A">
            <w:pPr>
              <w:pStyle w:val="12"/>
              <w:rPr>
                <w:rFonts w:ascii="Times New Roman"/>
                <w:sz w:val="12"/>
              </w:rPr>
            </w:pPr>
          </w:p>
        </w:tc>
      </w:tr>
      <w:tr w14:paraId="35332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5732" w:type="dxa"/>
            <w:gridSpan w:val="6"/>
          </w:tcPr>
          <w:p w14:paraId="1AA50E75">
            <w:pPr>
              <w:pStyle w:val="12"/>
              <w:spacing w:before="135"/>
              <w:ind w:left="18"/>
              <w:jc w:val="center"/>
              <w:rPr>
                <w:sz w:val="14"/>
              </w:rPr>
            </w:pPr>
            <w:r>
              <w:rPr>
                <w:spacing w:val="-4"/>
                <w:sz w:val="14"/>
              </w:rPr>
              <w:t>实施期目标</w:t>
            </w:r>
          </w:p>
        </w:tc>
        <w:tc>
          <w:tcPr>
            <w:tcW w:w="3125" w:type="dxa"/>
            <w:gridSpan w:val="3"/>
          </w:tcPr>
          <w:p w14:paraId="3AD76F28">
            <w:pPr>
              <w:pStyle w:val="12"/>
              <w:spacing w:before="135"/>
              <w:ind w:left="17"/>
              <w:jc w:val="center"/>
              <w:rPr>
                <w:sz w:val="14"/>
              </w:rPr>
            </w:pPr>
            <w:r>
              <w:rPr>
                <w:spacing w:val="-4"/>
                <w:sz w:val="14"/>
              </w:rPr>
              <w:t>年度目标</w:t>
            </w:r>
          </w:p>
        </w:tc>
      </w:tr>
      <w:tr w14:paraId="0360B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629" w:type="dxa"/>
          </w:tcPr>
          <w:p w14:paraId="6B495B9D">
            <w:pPr>
              <w:pStyle w:val="12"/>
              <w:spacing w:before="80"/>
              <w:rPr>
                <w:sz w:val="14"/>
              </w:rPr>
            </w:pPr>
          </w:p>
          <w:p w14:paraId="5979926C">
            <w:pPr>
              <w:pStyle w:val="12"/>
              <w:ind w:left="23"/>
              <w:jc w:val="center"/>
              <w:rPr>
                <w:sz w:val="14"/>
              </w:rPr>
            </w:pPr>
            <w:r>
              <w:rPr>
                <w:spacing w:val="-4"/>
                <w:sz w:val="14"/>
              </w:rPr>
              <w:t>总体目标</w:t>
            </w:r>
          </w:p>
        </w:tc>
        <w:tc>
          <w:tcPr>
            <w:tcW w:w="5103" w:type="dxa"/>
            <w:gridSpan w:val="5"/>
          </w:tcPr>
          <w:p w14:paraId="654331A4">
            <w:pPr>
              <w:pStyle w:val="12"/>
              <w:spacing w:before="80"/>
              <w:rPr>
                <w:sz w:val="14"/>
              </w:rPr>
            </w:pPr>
          </w:p>
          <w:p w14:paraId="122CBF8A">
            <w:pPr>
              <w:pStyle w:val="12"/>
              <w:ind w:left="1230"/>
              <w:rPr>
                <w:sz w:val="14"/>
              </w:rPr>
            </w:pPr>
            <w:r>
              <w:rPr>
                <w:spacing w:val="-3"/>
                <w:sz w:val="14"/>
              </w:rPr>
              <w:t>保证中心及核酸检测基地各项工作正常运行</w:t>
            </w:r>
          </w:p>
        </w:tc>
        <w:tc>
          <w:tcPr>
            <w:tcW w:w="3125" w:type="dxa"/>
            <w:gridSpan w:val="3"/>
          </w:tcPr>
          <w:p w14:paraId="2BB7A861">
            <w:pPr>
              <w:pStyle w:val="12"/>
              <w:spacing w:before="9" w:line="230" w:lineRule="auto"/>
              <w:ind w:left="32" w:right="13" w:firstLine="33"/>
              <w:jc w:val="both"/>
              <w:rPr>
                <w:sz w:val="14"/>
              </w:rPr>
            </w:pPr>
            <w:r>
              <w:rPr>
                <w:spacing w:val="-2"/>
                <w:sz w:val="14"/>
              </w:rPr>
              <w:t>按照签订物业采购合同，物业服务4幢建筑物，保证水费、电费的及时支付，按照签订劳务合同，支付6名值班人员工资，保障中心能正常运转，保障</w:t>
            </w:r>
          </w:p>
          <w:p w14:paraId="3479E908">
            <w:pPr>
              <w:pStyle w:val="12"/>
              <w:spacing w:line="140" w:lineRule="exact"/>
              <w:ind w:left="798"/>
              <w:rPr>
                <w:sz w:val="14"/>
              </w:rPr>
            </w:pPr>
            <w:r>
              <w:rPr>
                <w:spacing w:val="-3"/>
                <w:sz w:val="14"/>
              </w:rPr>
              <w:t>单位工作环境持续提升。</w:t>
            </w:r>
          </w:p>
        </w:tc>
      </w:tr>
      <w:tr w14:paraId="6404B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trPr>
        <w:tc>
          <w:tcPr>
            <w:tcW w:w="629" w:type="dxa"/>
            <w:vMerge w:val="restart"/>
          </w:tcPr>
          <w:p w14:paraId="7F729C04">
            <w:pPr>
              <w:pStyle w:val="12"/>
              <w:rPr>
                <w:sz w:val="14"/>
              </w:rPr>
            </w:pPr>
          </w:p>
          <w:p w14:paraId="4F2EBEEA">
            <w:pPr>
              <w:pStyle w:val="12"/>
              <w:rPr>
                <w:sz w:val="14"/>
              </w:rPr>
            </w:pPr>
          </w:p>
          <w:p w14:paraId="04DBC97F">
            <w:pPr>
              <w:pStyle w:val="12"/>
              <w:rPr>
                <w:sz w:val="14"/>
              </w:rPr>
            </w:pPr>
          </w:p>
          <w:p w14:paraId="681A3A63">
            <w:pPr>
              <w:pStyle w:val="12"/>
              <w:rPr>
                <w:sz w:val="14"/>
              </w:rPr>
            </w:pPr>
          </w:p>
          <w:p w14:paraId="0D5F13E6">
            <w:pPr>
              <w:pStyle w:val="12"/>
              <w:rPr>
                <w:sz w:val="14"/>
              </w:rPr>
            </w:pPr>
          </w:p>
          <w:p w14:paraId="59537118">
            <w:pPr>
              <w:pStyle w:val="12"/>
              <w:rPr>
                <w:sz w:val="14"/>
              </w:rPr>
            </w:pPr>
          </w:p>
          <w:p w14:paraId="37EA2572">
            <w:pPr>
              <w:pStyle w:val="12"/>
              <w:rPr>
                <w:sz w:val="14"/>
              </w:rPr>
            </w:pPr>
          </w:p>
          <w:p w14:paraId="594A1D86">
            <w:pPr>
              <w:pStyle w:val="12"/>
              <w:rPr>
                <w:sz w:val="14"/>
              </w:rPr>
            </w:pPr>
          </w:p>
          <w:p w14:paraId="600B156D">
            <w:pPr>
              <w:pStyle w:val="12"/>
              <w:rPr>
                <w:sz w:val="14"/>
              </w:rPr>
            </w:pPr>
          </w:p>
          <w:p w14:paraId="494297FD">
            <w:pPr>
              <w:pStyle w:val="12"/>
              <w:rPr>
                <w:sz w:val="14"/>
              </w:rPr>
            </w:pPr>
          </w:p>
          <w:p w14:paraId="6ECDDB7D">
            <w:pPr>
              <w:pStyle w:val="12"/>
              <w:rPr>
                <w:sz w:val="14"/>
              </w:rPr>
            </w:pPr>
          </w:p>
          <w:p w14:paraId="540CE827">
            <w:pPr>
              <w:pStyle w:val="12"/>
              <w:rPr>
                <w:sz w:val="14"/>
              </w:rPr>
            </w:pPr>
          </w:p>
          <w:p w14:paraId="4DC7A6C2">
            <w:pPr>
              <w:pStyle w:val="12"/>
              <w:spacing w:before="106"/>
              <w:rPr>
                <w:sz w:val="14"/>
              </w:rPr>
            </w:pPr>
          </w:p>
          <w:p w14:paraId="0BECE88C">
            <w:pPr>
              <w:pStyle w:val="12"/>
              <w:spacing w:line="232" w:lineRule="auto"/>
              <w:ind w:left="263" w:right="209"/>
              <w:jc w:val="both"/>
              <w:rPr>
                <w:sz w:val="14"/>
              </w:rPr>
            </w:pPr>
            <w:r>
              <w:rPr>
                <w:spacing w:val="-10"/>
                <w:sz w:val="14"/>
              </w:rPr>
              <w:t>绩效指标</w:t>
            </w:r>
          </w:p>
        </w:tc>
        <w:tc>
          <w:tcPr>
            <w:tcW w:w="715" w:type="dxa"/>
          </w:tcPr>
          <w:p w14:paraId="7007CB0E">
            <w:pPr>
              <w:pStyle w:val="12"/>
              <w:spacing w:before="60"/>
              <w:ind w:right="28"/>
              <w:jc w:val="center"/>
              <w:rPr>
                <w:sz w:val="15"/>
              </w:rPr>
            </w:pPr>
            <w:r>
              <w:rPr>
                <w:spacing w:val="-3"/>
                <w:sz w:val="15"/>
              </w:rPr>
              <w:t>一级指标</w:t>
            </w:r>
          </w:p>
        </w:tc>
        <w:tc>
          <w:tcPr>
            <w:tcW w:w="917" w:type="dxa"/>
          </w:tcPr>
          <w:p w14:paraId="5D8774B5">
            <w:pPr>
              <w:pStyle w:val="12"/>
              <w:spacing w:before="60"/>
              <w:ind w:left="26"/>
              <w:rPr>
                <w:sz w:val="15"/>
              </w:rPr>
            </w:pPr>
            <w:r>
              <w:rPr>
                <w:spacing w:val="-3"/>
                <w:sz w:val="15"/>
              </w:rPr>
              <w:t>二级指标</w:t>
            </w:r>
          </w:p>
        </w:tc>
        <w:tc>
          <w:tcPr>
            <w:tcW w:w="1440" w:type="dxa"/>
          </w:tcPr>
          <w:p w14:paraId="7263A4D4">
            <w:pPr>
              <w:pStyle w:val="12"/>
              <w:spacing w:before="60"/>
              <w:ind w:left="25"/>
              <w:rPr>
                <w:sz w:val="15"/>
              </w:rPr>
            </w:pPr>
            <w:r>
              <w:rPr>
                <w:spacing w:val="-3"/>
                <w:sz w:val="15"/>
              </w:rPr>
              <w:t>三级指标</w:t>
            </w:r>
          </w:p>
        </w:tc>
        <w:tc>
          <w:tcPr>
            <w:tcW w:w="2031" w:type="dxa"/>
            <w:gridSpan w:val="2"/>
          </w:tcPr>
          <w:p w14:paraId="16CD3851">
            <w:pPr>
              <w:pStyle w:val="12"/>
              <w:spacing w:before="60"/>
              <w:ind w:left="25"/>
              <w:rPr>
                <w:sz w:val="15"/>
              </w:rPr>
            </w:pPr>
            <w:r>
              <w:rPr>
                <w:spacing w:val="-4"/>
                <w:sz w:val="15"/>
              </w:rPr>
              <w:t>指标值</w:t>
            </w:r>
          </w:p>
        </w:tc>
        <w:tc>
          <w:tcPr>
            <w:tcW w:w="1035" w:type="dxa"/>
          </w:tcPr>
          <w:p w14:paraId="31DED4D6">
            <w:pPr>
              <w:pStyle w:val="12"/>
              <w:spacing w:before="60"/>
              <w:ind w:left="25"/>
              <w:rPr>
                <w:sz w:val="15"/>
              </w:rPr>
            </w:pPr>
            <w:r>
              <w:rPr>
                <w:spacing w:val="-3"/>
                <w:sz w:val="15"/>
              </w:rPr>
              <w:t>二级指标</w:t>
            </w:r>
          </w:p>
        </w:tc>
        <w:tc>
          <w:tcPr>
            <w:tcW w:w="949" w:type="dxa"/>
          </w:tcPr>
          <w:p w14:paraId="137E898E">
            <w:pPr>
              <w:pStyle w:val="12"/>
              <w:spacing w:before="60"/>
              <w:ind w:left="24"/>
              <w:rPr>
                <w:sz w:val="15"/>
              </w:rPr>
            </w:pPr>
            <w:r>
              <w:rPr>
                <w:spacing w:val="-3"/>
                <w:sz w:val="15"/>
              </w:rPr>
              <w:t>三级指标</w:t>
            </w:r>
          </w:p>
        </w:tc>
        <w:tc>
          <w:tcPr>
            <w:tcW w:w="1141" w:type="dxa"/>
          </w:tcPr>
          <w:p w14:paraId="4CE825C4">
            <w:pPr>
              <w:pStyle w:val="12"/>
              <w:spacing w:before="60"/>
              <w:ind w:left="338"/>
              <w:rPr>
                <w:sz w:val="15"/>
              </w:rPr>
            </w:pPr>
            <w:r>
              <w:rPr>
                <w:spacing w:val="-4"/>
                <w:sz w:val="15"/>
              </w:rPr>
              <w:t>指标值</w:t>
            </w:r>
          </w:p>
        </w:tc>
      </w:tr>
      <w:tr w14:paraId="3113A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629" w:type="dxa"/>
            <w:vMerge w:val="continue"/>
            <w:tcBorders>
              <w:top w:val="nil"/>
            </w:tcBorders>
          </w:tcPr>
          <w:p w14:paraId="660EFFC2">
            <w:pPr>
              <w:rPr>
                <w:sz w:val="2"/>
                <w:szCs w:val="2"/>
              </w:rPr>
            </w:pPr>
          </w:p>
        </w:tc>
        <w:tc>
          <w:tcPr>
            <w:tcW w:w="715" w:type="dxa"/>
            <w:vMerge w:val="restart"/>
          </w:tcPr>
          <w:p w14:paraId="0D7F4914">
            <w:pPr>
              <w:pStyle w:val="12"/>
              <w:rPr>
                <w:sz w:val="12"/>
              </w:rPr>
            </w:pPr>
          </w:p>
          <w:p w14:paraId="679A0AC7">
            <w:pPr>
              <w:pStyle w:val="12"/>
              <w:rPr>
                <w:sz w:val="12"/>
              </w:rPr>
            </w:pPr>
          </w:p>
          <w:p w14:paraId="6DCF6B7D">
            <w:pPr>
              <w:pStyle w:val="12"/>
              <w:rPr>
                <w:sz w:val="12"/>
              </w:rPr>
            </w:pPr>
          </w:p>
          <w:p w14:paraId="3A815E3B">
            <w:pPr>
              <w:pStyle w:val="12"/>
              <w:rPr>
                <w:sz w:val="12"/>
              </w:rPr>
            </w:pPr>
          </w:p>
          <w:p w14:paraId="24E8A9A3">
            <w:pPr>
              <w:pStyle w:val="12"/>
              <w:rPr>
                <w:sz w:val="12"/>
              </w:rPr>
            </w:pPr>
          </w:p>
          <w:p w14:paraId="30CF0675">
            <w:pPr>
              <w:pStyle w:val="12"/>
              <w:rPr>
                <w:sz w:val="12"/>
              </w:rPr>
            </w:pPr>
          </w:p>
          <w:p w14:paraId="7526707E">
            <w:pPr>
              <w:pStyle w:val="12"/>
              <w:rPr>
                <w:sz w:val="12"/>
              </w:rPr>
            </w:pPr>
          </w:p>
          <w:p w14:paraId="2B7020A2">
            <w:pPr>
              <w:pStyle w:val="12"/>
              <w:rPr>
                <w:sz w:val="12"/>
              </w:rPr>
            </w:pPr>
          </w:p>
          <w:p w14:paraId="5CEDB45C">
            <w:pPr>
              <w:pStyle w:val="12"/>
              <w:rPr>
                <w:sz w:val="12"/>
              </w:rPr>
            </w:pPr>
          </w:p>
          <w:p w14:paraId="28CC4F74">
            <w:pPr>
              <w:pStyle w:val="12"/>
              <w:rPr>
                <w:sz w:val="12"/>
              </w:rPr>
            </w:pPr>
          </w:p>
          <w:p w14:paraId="0369FCF1">
            <w:pPr>
              <w:pStyle w:val="12"/>
              <w:rPr>
                <w:sz w:val="12"/>
              </w:rPr>
            </w:pPr>
          </w:p>
          <w:p w14:paraId="1EAC0F52">
            <w:pPr>
              <w:pStyle w:val="12"/>
              <w:spacing w:before="117"/>
              <w:rPr>
                <w:sz w:val="12"/>
              </w:rPr>
            </w:pPr>
          </w:p>
          <w:p w14:paraId="72876D91">
            <w:pPr>
              <w:pStyle w:val="12"/>
              <w:ind w:left="26"/>
              <w:rPr>
                <w:sz w:val="12"/>
              </w:rPr>
            </w:pPr>
            <w:r>
              <w:rPr>
                <w:color w:val="333333"/>
                <w:spacing w:val="-3"/>
                <w:sz w:val="12"/>
              </w:rPr>
              <w:t>产出指标</w:t>
            </w:r>
          </w:p>
        </w:tc>
        <w:tc>
          <w:tcPr>
            <w:tcW w:w="917" w:type="dxa"/>
            <w:vMerge w:val="restart"/>
          </w:tcPr>
          <w:p w14:paraId="265A9069">
            <w:pPr>
              <w:pStyle w:val="12"/>
              <w:rPr>
                <w:sz w:val="12"/>
              </w:rPr>
            </w:pPr>
          </w:p>
          <w:p w14:paraId="0730413B">
            <w:pPr>
              <w:pStyle w:val="12"/>
              <w:rPr>
                <w:sz w:val="12"/>
              </w:rPr>
            </w:pPr>
          </w:p>
          <w:p w14:paraId="2E556D58">
            <w:pPr>
              <w:pStyle w:val="12"/>
              <w:rPr>
                <w:sz w:val="12"/>
              </w:rPr>
            </w:pPr>
          </w:p>
          <w:p w14:paraId="24EA85DD">
            <w:pPr>
              <w:pStyle w:val="12"/>
              <w:spacing w:before="36"/>
              <w:rPr>
                <w:sz w:val="12"/>
              </w:rPr>
            </w:pPr>
          </w:p>
          <w:p w14:paraId="3A47951B">
            <w:pPr>
              <w:pStyle w:val="12"/>
              <w:ind w:left="26"/>
              <w:rPr>
                <w:sz w:val="12"/>
              </w:rPr>
            </w:pPr>
            <w:r>
              <w:rPr>
                <w:color w:val="333333"/>
                <w:spacing w:val="-3"/>
                <w:sz w:val="12"/>
              </w:rPr>
              <w:t>数量指标</w:t>
            </w:r>
          </w:p>
        </w:tc>
        <w:tc>
          <w:tcPr>
            <w:tcW w:w="1440" w:type="dxa"/>
          </w:tcPr>
          <w:p w14:paraId="71E8184E">
            <w:pPr>
              <w:pStyle w:val="12"/>
              <w:rPr>
                <w:rFonts w:ascii="Times New Roman"/>
                <w:sz w:val="12"/>
              </w:rPr>
            </w:pPr>
          </w:p>
        </w:tc>
        <w:tc>
          <w:tcPr>
            <w:tcW w:w="2031" w:type="dxa"/>
            <w:gridSpan w:val="2"/>
          </w:tcPr>
          <w:p w14:paraId="69008DA7">
            <w:pPr>
              <w:pStyle w:val="12"/>
              <w:rPr>
                <w:rFonts w:ascii="Times New Roman"/>
                <w:sz w:val="12"/>
              </w:rPr>
            </w:pPr>
          </w:p>
        </w:tc>
        <w:tc>
          <w:tcPr>
            <w:tcW w:w="1035" w:type="dxa"/>
            <w:vMerge w:val="restart"/>
          </w:tcPr>
          <w:p w14:paraId="13BB7214">
            <w:pPr>
              <w:pStyle w:val="12"/>
              <w:rPr>
                <w:sz w:val="12"/>
              </w:rPr>
            </w:pPr>
          </w:p>
          <w:p w14:paraId="6DB6F4CA">
            <w:pPr>
              <w:pStyle w:val="12"/>
              <w:rPr>
                <w:sz w:val="12"/>
              </w:rPr>
            </w:pPr>
          </w:p>
          <w:p w14:paraId="250A5F64">
            <w:pPr>
              <w:pStyle w:val="12"/>
              <w:rPr>
                <w:sz w:val="12"/>
              </w:rPr>
            </w:pPr>
          </w:p>
          <w:p w14:paraId="68274DA5">
            <w:pPr>
              <w:pStyle w:val="12"/>
              <w:spacing w:before="36"/>
              <w:rPr>
                <w:sz w:val="12"/>
              </w:rPr>
            </w:pPr>
          </w:p>
          <w:p w14:paraId="360C3698">
            <w:pPr>
              <w:pStyle w:val="12"/>
              <w:ind w:left="25"/>
              <w:rPr>
                <w:sz w:val="12"/>
              </w:rPr>
            </w:pPr>
            <w:r>
              <w:rPr>
                <w:color w:val="333333"/>
                <w:spacing w:val="-3"/>
                <w:sz w:val="12"/>
              </w:rPr>
              <w:t>数量指标</w:t>
            </w:r>
          </w:p>
        </w:tc>
        <w:tc>
          <w:tcPr>
            <w:tcW w:w="949" w:type="dxa"/>
          </w:tcPr>
          <w:p w14:paraId="073CA558">
            <w:pPr>
              <w:pStyle w:val="12"/>
              <w:spacing w:before="4"/>
              <w:ind w:left="24"/>
              <w:rPr>
                <w:sz w:val="12"/>
              </w:rPr>
            </w:pPr>
            <w:r>
              <w:rPr>
                <w:color w:val="333333"/>
                <w:sz w:val="12"/>
              </w:rPr>
              <w:t>物业服务4</w:t>
            </w:r>
            <w:r>
              <w:rPr>
                <w:color w:val="333333"/>
                <w:spacing w:val="-5"/>
                <w:sz w:val="12"/>
              </w:rPr>
              <w:t>幢建</w:t>
            </w:r>
          </w:p>
          <w:p w14:paraId="4A00C479">
            <w:pPr>
              <w:pStyle w:val="12"/>
              <w:spacing w:before="4" w:line="119" w:lineRule="exact"/>
              <w:ind w:left="24"/>
              <w:rPr>
                <w:sz w:val="12"/>
              </w:rPr>
            </w:pPr>
            <w:r>
              <w:rPr>
                <w:color w:val="333333"/>
                <w:spacing w:val="-5"/>
                <w:sz w:val="12"/>
              </w:rPr>
              <w:t>筑物</w:t>
            </w:r>
          </w:p>
        </w:tc>
        <w:tc>
          <w:tcPr>
            <w:tcW w:w="1141" w:type="dxa"/>
          </w:tcPr>
          <w:p w14:paraId="28751C23">
            <w:pPr>
              <w:pStyle w:val="12"/>
              <w:spacing w:before="83"/>
              <w:ind w:left="23"/>
              <w:rPr>
                <w:sz w:val="12"/>
              </w:rPr>
            </w:pPr>
            <w:r>
              <w:rPr>
                <w:color w:val="333333"/>
                <w:sz w:val="12"/>
              </w:rPr>
              <w:t>4</w:t>
            </w:r>
            <w:r>
              <w:rPr>
                <w:color w:val="333333"/>
                <w:spacing w:val="-10"/>
                <w:sz w:val="12"/>
              </w:rPr>
              <w:t>幢</w:t>
            </w:r>
          </w:p>
        </w:tc>
      </w:tr>
      <w:tr w14:paraId="60EA2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4" w:hRule="atLeast"/>
        </w:trPr>
        <w:tc>
          <w:tcPr>
            <w:tcW w:w="629" w:type="dxa"/>
            <w:vMerge w:val="continue"/>
            <w:tcBorders>
              <w:top w:val="nil"/>
            </w:tcBorders>
          </w:tcPr>
          <w:p w14:paraId="72C48769">
            <w:pPr>
              <w:rPr>
                <w:sz w:val="2"/>
                <w:szCs w:val="2"/>
              </w:rPr>
            </w:pPr>
          </w:p>
        </w:tc>
        <w:tc>
          <w:tcPr>
            <w:tcW w:w="715" w:type="dxa"/>
            <w:vMerge w:val="continue"/>
            <w:tcBorders>
              <w:top w:val="nil"/>
            </w:tcBorders>
          </w:tcPr>
          <w:p w14:paraId="49324253">
            <w:pPr>
              <w:rPr>
                <w:sz w:val="2"/>
                <w:szCs w:val="2"/>
              </w:rPr>
            </w:pPr>
          </w:p>
        </w:tc>
        <w:tc>
          <w:tcPr>
            <w:tcW w:w="917" w:type="dxa"/>
            <w:vMerge w:val="continue"/>
            <w:tcBorders>
              <w:top w:val="nil"/>
            </w:tcBorders>
          </w:tcPr>
          <w:p w14:paraId="7C5B7766">
            <w:pPr>
              <w:rPr>
                <w:sz w:val="2"/>
                <w:szCs w:val="2"/>
              </w:rPr>
            </w:pPr>
          </w:p>
        </w:tc>
        <w:tc>
          <w:tcPr>
            <w:tcW w:w="1440" w:type="dxa"/>
          </w:tcPr>
          <w:p w14:paraId="73D6A5E6">
            <w:pPr>
              <w:pStyle w:val="12"/>
              <w:spacing w:before="18" w:line="136" w:lineRule="exact"/>
              <w:ind w:left="25"/>
              <w:rPr>
                <w:sz w:val="12"/>
              </w:rPr>
            </w:pPr>
            <w:r>
              <w:rPr>
                <w:color w:val="333333"/>
                <w:spacing w:val="-2"/>
                <w:sz w:val="12"/>
              </w:rPr>
              <w:t>可移动核酸检测车</w:t>
            </w:r>
          </w:p>
        </w:tc>
        <w:tc>
          <w:tcPr>
            <w:tcW w:w="2031" w:type="dxa"/>
            <w:gridSpan w:val="2"/>
          </w:tcPr>
          <w:p w14:paraId="060A62D5">
            <w:pPr>
              <w:pStyle w:val="12"/>
              <w:spacing w:before="18" w:line="136" w:lineRule="exact"/>
              <w:ind w:left="25"/>
              <w:rPr>
                <w:sz w:val="12"/>
              </w:rPr>
            </w:pPr>
            <w:r>
              <w:rPr>
                <w:color w:val="333333"/>
                <w:sz w:val="12"/>
              </w:rPr>
              <w:t>1</w:t>
            </w:r>
            <w:r>
              <w:rPr>
                <w:color w:val="333333"/>
                <w:spacing w:val="-10"/>
                <w:sz w:val="12"/>
              </w:rPr>
              <w:t>辆</w:t>
            </w:r>
          </w:p>
        </w:tc>
        <w:tc>
          <w:tcPr>
            <w:tcW w:w="1035" w:type="dxa"/>
            <w:vMerge w:val="continue"/>
            <w:tcBorders>
              <w:top w:val="nil"/>
            </w:tcBorders>
          </w:tcPr>
          <w:p w14:paraId="102EDE2F">
            <w:pPr>
              <w:rPr>
                <w:sz w:val="2"/>
                <w:szCs w:val="2"/>
              </w:rPr>
            </w:pPr>
          </w:p>
        </w:tc>
        <w:tc>
          <w:tcPr>
            <w:tcW w:w="949" w:type="dxa"/>
          </w:tcPr>
          <w:p w14:paraId="3C554369">
            <w:pPr>
              <w:pStyle w:val="12"/>
              <w:spacing w:before="18" w:line="136" w:lineRule="exact"/>
              <w:ind w:right="26"/>
              <w:jc w:val="right"/>
              <w:rPr>
                <w:sz w:val="12"/>
              </w:rPr>
            </w:pPr>
            <w:r>
              <w:rPr>
                <w:color w:val="333333"/>
                <w:spacing w:val="-2"/>
                <w:sz w:val="12"/>
              </w:rPr>
              <w:t>水电等保障面积</w:t>
            </w:r>
          </w:p>
        </w:tc>
        <w:tc>
          <w:tcPr>
            <w:tcW w:w="1141" w:type="dxa"/>
          </w:tcPr>
          <w:p w14:paraId="72B4A9F6">
            <w:pPr>
              <w:pStyle w:val="12"/>
              <w:spacing w:before="18" w:line="136" w:lineRule="exact"/>
              <w:ind w:left="23"/>
              <w:rPr>
                <w:sz w:val="12"/>
              </w:rPr>
            </w:pPr>
            <w:r>
              <w:rPr>
                <w:color w:val="333333"/>
                <w:sz w:val="12"/>
              </w:rPr>
              <w:t>4</w:t>
            </w:r>
            <w:r>
              <w:rPr>
                <w:color w:val="333333"/>
                <w:spacing w:val="-10"/>
                <w:sz w:val="12"/>
              </w:rPr>
              <w:t>幢</w:t>
            </w:r>
          </w:p>
        </w:tc>
      </w:tr>
      <w:tr w14:paraId="51CC1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629" w:type="dxa"/>
            <w:vMerge w:val="continue"/>
            <w:tcBorders>
              <w:top w:val="nil"/>
            </w:tcBorders>
          </w:tcPr>
          <w:p w14:paraId="0DE381C5">
            <w:pPr>
              <w:rPr>
                <w:sz w:val="2"/>
                <w:szCs w:val="2"/>
              </w:rPr>
            </w:pPr>
          </w:p>
        </w:tc>
        <w:tc>
          <w:tcPr>
            <w:tcW w:w="715" w:type="dxa"/>
            <w:vMerge w:val="continue"/>
            <w:tcBorders>
              <w:top w:val="nil"/>
            </w:tcBorders>
          </w:tcPr>
          <w:p w14:paraId="69D81887">
            <w:pPr>
              <w:rPr>
                <w:sz w:val="2"/>
                <w:szCs w:val="2"/>
              </w:rPr>
            </w:pPr>
          </w:p>
        </w:tc>
        <w:tc>
          <w:tcPr>
            <w:tcW w:w="917" w:type="dxa"/>
            <w:vMerge w:val="continue"/>
            <w:tcBorders>
              <w:top w:val="nil"/>
            </w:tcBorders>
          </w:tcPr>
          <w:p w14:paraId="3275B4A6">
            <w:pPr>
              <w:rPr>
                <w:sz w:val="2"/>
                <w:szCs w:val="2"/>
              </w:rPr>
            </w:pPr>
          </w:p>
        </w:tc>
        <w:tc>
          <w:tcPr>
            <w:tcW w:w="1440" w:type="dxa"/>
          </w:tcPr>
          <w:p w14:paraId="4F5F4D80">
            <w:pPr>
              <w:pStyle w:val="12"/>
              <w:spacing w:before="83"/>
              <w:ind w:left="25"/>
              <w:rPr>
                <w:sz w:val="12"/>
              </w:rPr>
            </w:pPr>
            <w:r>
              <w:rPr>
                <w:color w:val="333333"/>
                <w:spacing w:val="-1"/>
                <w:sz w:val="12"/>
              </w:rPr>
              <w:t>中心建筑物内电梯维保</w:t>
            </w:r>
          </w:p>
        </w:tc>
        <w:tc>
          <w:tcPr>
            <w:tcW w:w="2031" w:type="dxa"/>
            <w:gridSpan w:val="2"/>
          </w:tcPr>
          <w:p w14:paraId="3737BD45">
            <w:pPr>
              <w:pStyle w:val="12"/>
              <w:spacing w:before="83"/>
              <w:ind w:left="25"/>
              <w:rPr>
                <w:sz w:val="12"/>
              </w:rPr>
            </w:pPr>
            <w:r>
              <w:rPr>
                <w:color w:val="333333"/>
                <w:sz w:val="12"/>
              </w:rPr>
              <w:t>4</w:t>
            </w:r>
            <w:r>
              <w:rPr>
                <w:color w:val="333333"/>
                <w:spacing w:val="-10"/>
                <w:sz w:val="12"/>
              </w:rPr>
              <w:t>部</w:t>
            </w:r>
          </w:p>
        </w:tc>
        <w:tc>
          <w:tcPr>
            <w:tcW w:w="1035" w:type="dxa"/>
            <w:vMerge w:val="continue"/>
            <w:tcBorders>
              <w:top w:val="nil"/>
            </w:tcBorders>
          </w:tcPr>
          <w:p w14:paraId="687F25DF">
            <w:pPr>
              <w:rPr>
                <w:sz w:val="2"/>
                <w:szCs w:val="2"/>
              </w:rPr>
            </w:pPr>
          </w:p>
        </w:tc>
        <w:tc>
          <w:tcPr>
            <w:tcW w:w="949" w:type="dxa"/>
          </w:tcPr>
          <w:p w14:paraId="036FD62F">
            <w:pPr>
              <w:pStyle w:val="12"/>
              <w:spacing w:before="4"/>
              <w:ind w:left="24"/>
              <w:rPr>
                <w:sz w:val="12"/>
              </w:rPr>
            </w:pPr>
            <w:r>
              <w:rPr>
                <w:color w:val="333333"/>
                <w:spacing w:val="-2"/>
                <w:sz w:val="12"/>
              </w:rPr>
              <w:t>中心建筑物内电</w:t>
            </w:r>
          </w:p>
          <w:p w14:paraId="11727836">
            <w:pPr>
              <w:pStyle w:val="12"/>
              <w:spacing w:before="4" w:line="120" w:lineRule="exact"/>
              <w:ind w:left="24"/>
              <w:rPr>
                <w:sz w:val="12"/>
              </w:rPr>
            </w:pPr>
            <w:r>
              <w:rPr>
                <w:color w:val="333333"/>
                <w:spacing w:val="-4"/>
                <w:sz w:val="12"/>
              </w:rPr>
              <w:t>梯维保</w:t>
            </w:r>
          </w:p>
        </w:tc>
        <w:tc>
          <w:tcPr>
            <w:tcW w:w="1141" w:type="dxa"/>
          </w:tcPr>
          <w:p w14:paraId="5F461C04">
            <w:pPr>
              <w:pStyle w:val="12"/>
              <w:spacing w:before="83"/>
              <w:ind w:left="23"/>
              <w:rPr>
                <w:sz w:val="12"/>
              </w:rPr>
            </w:pPr>
            <w:r>
              <w:rPr>
                <w:color w:val="333333"/>
                <w:sz w:val="12"/>
              </w:rPr>
              <w:t>4</w:t>
            </w:r>
            <w:r>
              <w:rPr>
                <w:color w:val="333333"/>
                <w:spacing w:val="-10"/>
                <w:sz w:val="12"/>
              </w:rPr>
              <w:t>部</w:t>
            </w:r>
          </w:p>
        </w:tc>
      </w:tr>
      <w:tr w14:paraId="0091D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629" w:type="dxa"/>
            <w:vMerge w:val="continue"/>
            <w:tcBorders>
              <w:top w:val="nil"/>
            </w:tcBorders>
          </w:tcPr>
          <w:p w14:paraId="06CDCBAD">
            <w:pPr>
              <w:rPr>
                <w:sz w:val="2"/>
                <w:szCs w:val="2"/>
              </w:rPr>
            </w:pPr>
          </w:p>
        </w:tc>
        <w:tc>
          <w:tcPr>
            <w:tcW w:w="715" w:type="dxa"/>
            <w:vMerge w:val="continue"/>
            <w:tcBorders>
              <w:top w:val="nil"/>
            </w:tcBorders>
          </w:tcPr>
          <w:p w14:paraId="07D164FA">
            <w:pPr>
              <w:rPr>
                <w:sz w:val="2"/>
                <w:szCs w:val="2"/>
              </w:rPr>
            </w:pPr>
          </w:p>
        </w:tc>
        <w:tc>
          <w:tcPr>
            <w:tcW w:w="917" w:type="dxa"/>
            <w:vMerge w:val="continue"/>
            <w:tcBorders>
              <w:top w:val="nil"/>
            </w:tcBorders>
          </w:tcPr>
          <w:p w14:paraId="733F8943">
            <w:pPr>
              <w:rPr>
                <w:sz w:val="2"/>
                <w:szCs w:val="2"/>
              </w:rPr>
            </w:pPr>
          </w:p>
        </w:tc>
        <w:tc>
          <w:tcPr>
            <w:tcW w:w="1440" w:type="dxa"/>
          </w:tcPr>
          <w:p w14:paraId="6C80CA6A">
            <w:pPr>
              <w:pStyle w:val="12"/>
              <w:spacing w:before="83"/>
              <w:ind w:left="25"/>
              <w:rPr>
                <w:sz w:val="12"/>
              </w:rPr>
            </w:pPr>
            <w:r>
              <w:rPr>
                <w:color w:val="333333"/>
                <w:sz w:val="12"/>
              </w:rPr>
              <w:t>物业服务4</w:t>
            </w:r>
            <w:r>
              <w:rPr>
                <w:color w:val="333333"/>
                <w:spacing w:val="-3"/>
                <w:sz w:val="12"/>
              </w:rPr>
              <w:t>幢建筑物</w:t>
            </w:r>
          </w:p>
        </w:tc>
        <w:tc>
          <w:tcPr>
            <w:tcW w:w="2031" w:type="dxa"/>
            <w:gridSpan w:val="2"/>
          </w:tcPr>
          <w:p w14:paraId="461AECB9">
            <w:pPr>
              <w:pStyle w:val="12"/>
              <w:spacing w:before="83"/>
              <w:ind w:left="25"/>
              <w:rPr>
                <w:sz w:val="12"/>
              </w:rPr>
            </w:pPr>
            <w:r>
              <w:rPr>
                <w:color w:val="333333"/>
                <w:sz w:val="12"/>
              </w:rPr>
              <w:t>4</w:t>
            </w:r>
            <w:r>
              <w:rPr>
                <w:color w:val="333333"/>
                <w:spacing w:val="-10"/>
                <w:sz w:val="12"/>
              </w:rPr>
              <w:t>幢</w:t>
            </w:r>
          </w:p>
        </w:tc>
        <w:tc>
          <w:tcPr>
            <w:tcW w:w="1035" w:type="dxa"/>
            <w:vMerge w:val="continue"/>
            <w:tcBorders>
              <w:top w:val="nil"/>
            </w:tcBorders>
          </w:tcPr>
          <w:p w14:paraId="432BF0BC">
            <w:pPr>
              <w:rPr>
                <w:sz w:val="2"/>
                <w:szCs w:val="2"/>
              </w:rPr>
            </w:pPr>
          </w:p>
        </w:tc>
        <w:tc>
          <w:tcPr>
            <w:tcW w:w="949" w:type="dxa"/>
          </w:tcPr>
          <w:p w14:paraId="7CD1AD19">
            <w:pPr>
              <w:pStyle w:val="12"/>
              <w:spacing w:before="4"/>
              <w:ind w:left="24"/>
              <w:rPr>
                <w:sz w:val="12"/>
              </w:rPr>
            </w:pPr>
            <w:r>
              <w:rPr>
                <w:color w:val="333333"/>
                <w:spacing w:val="-2"/>
                <w:sz w:val="12"/>
              </w:rPr>
              <w:t>强电配电室值守</w:t>
            </w:r>
          </w:p>
          <w:p w14:paraId="315B2ACF">
            <w:pPr>
              <w:pStyle w:val="12"/>
              <w:spacing w:before="4" w:line="119" w:lineRule="exact"/>
              <w:ind w:left="24"/>
              <w:rPr>
                <w:sz w:val="12"/>
              </w:rPr>
            </w:pPr>
            <w:r>
              <w:rPr>
                <w:color w:val="333333"/>
                <w:spacing w:val="-2"/>
                <w:sz w:val="12"/>
              </w:rPr>
              <w:t>劳务人员人数</w:t>
            </w:r>
          </w:p>
        </w:tc>
        <w:tc>
          <w:tcPr>
            <w:tcW w:w="1141" w:type="dxa"/>
          </w:tcPr>
          <w:p w14:paraId="783D1D1A">
            <w:pPr>
              <w:pStyle w:val="12"/>
              <w:spacing w:before="83"/>
              <w:ind w:left="23"/>
              <w:rPr>
                <w:sz w:val="12"/>
              </w:rPr>
            </w:pPr>
            <w:r>
              <w:rPr>
                <w:color w:val="333333"/>
                <w:sz w:val="12"/>
              </w:rPr>
              <w:t>6</w:t>
            </w:r>
            <w:r>
              <w:rPr>
                <w:color w:val="333333"/>
                <w:spacing w:val="-10"/>
                <w:sz w:val="12"/>
              </w:rPr>
              <w:t>人</w:t>
            </w:r>
          </w:p>
        </w:tc>
      </w:tr>
      <w:tr w14:paraId="22D64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629" w:type="dxa"/>
            <w:vMerge w:val="continue"/>
            <w:tcBorders>
              <w:top w:val="nil"/>
            </w:tcBorders>
          </w:tcPr>
          <w:p w14:paraId="02953E5B">
            <w:pPr>
              <w:rPr>
                <w:sz w:val="2"/>
                <w:szCs w:val="2"/>
              </w:rPr>
            </w:pPr>
          </w:p>
        </w:tc>
        <w:tc>
          <w:tcPr>
            <w:tcW w:w="715" w:type="dxa"/>
            <w:vMerge w:val="continue"/>
            <w:tcBorders>
              <w:top w:val="nil"/>
            </w:tcBorders>
          </w:tcPr>
          <w:p w14:paraId="72248FD0">
            <w:pPr>
              <w:rPr>
                <w:sz w:val="2"/>
                <w:szCs w:val="2"/>
              </w:rPr>
            </w:pPr>
          </w:p>
        </w:tc>
        <w:tc>
          <w:tcPr>
            <w:tcW w:w="917" w:type="dxa"/>
            <w:vMerge w:val="continue"/>
            <w:tcBorders>
              <w:top w:val="nil"/>
            </w:tcBorders>
          </w:tcPr>
          <w:p w14:paraId="295C309A">
            <w:pPr>
              <w:rPr>
                <w:sz w:val="2"/>
                <w:szCs w:val="2"/>
              </w:rPr>
            </w:pPr>
          </w:p>
        </w:tc>
        <w:tc>
          <w:tcPr>
            <w:tcW w:w="1440" w:type="dxa"/>
          </w:tcPr>
          <w:p w14:paraId="6D8BEE25">
            <w:pPr>
              <w:pStyle w:val="12"/>
              <w:rPr>
                <w:rFonts w:ascii="Times New Roman"/>
                <w:sz w:val="12"/>
              </w:rPr>
            </w:pPr>
          </w:p>
        </w:tc>
        <w:tc>
          <w:tcPr>
            <w:tcW w:w="2031" w:type="dxa"/>
            <w:gridSpan w:val="2"/>
          </w:tcPr>
          <w:p w14:paraId="01DE3AE1">
            <w:pPr>
              <w:pStyle w:val="12"/>
              <w:rPr>
                <w:rFonts w:ascii="Times New Roman"/>
                <w:sz w:val="12"/>
              </w:rPr>
            </w:pPr>
          </w:p>
        </w:tc>
        <w:tc>
          <w:tcPr>
            <w:tcW w:w="1035" w:type="dxa"/>
            <w:vMerge w:val="continue"/>
            <w:tcBorders>
              <w:top w:val="nil"/>
            </w:tcBorders>
          </w:tcPr>
          <w:p w14:paraId="7FCDA7C2">
            <w:pPr>
              <w:rPr>
                <w:sz w:val="2"/>
                <w:szCs w:val="2"/>
              </w:rPr>
            </w:pPr>
          </w:p>
        </w:tc>
        <w:tc>
          <w:tcPr>
            <w:tcW w:w="949" w:type="dxa"/>
          </w:tcPr>
          <w:p w14:paraId="7299E7FF">
            <w:pPr>
              <w:pStyle w:val="12"/>
              <w:spacing w:before="3"/>
              <w:ind w:left="24"/>
              <w:rPr>
                <w:sz w:val="12"/>
              </w:rPr>
            </w:pPr>
            <w:r>
              <w:rPr>
                <w:color w:val="333333"/>
                <w:spacing w:val="-2"/>
                <w:sz w:val="12"/>
              </w:rPr>
              <w:t>可移动核酸检测</w:t>
            </w:r>
          </w:p>
          <w:p w14:paraId="23FC6EF2">
            <w:pPr>
              <w:pStyle w:val="12"/>
              <w:spacing w:before="6" w:line="119" w:lineRule="exact"/>
              <w:ind w:left="24"/>
              <w:rPr>
                <w:sz w:val="12"/>
              </w:rPr>
            </w:pPr>
            <w:r>
              <w:rPr>
                <w:color w:val="333333"/>
                <w:spacing w:val="-10"/>
                <w:w w:val="105"/>
                <w:sz w:val="12"/>
              </w:rPr>
              <w:t>车</w:t>
            </w:r>
          </w:p>
        </w:tc>
        <w:tc>
          <w:tcPr>
            <w:tcW w:w="1141" w:type="dxa"/>
          </w:tcPr>
          <w:p w14:paraId="77191E35">
            <w:pPr>
              <w:pStyle w:val="12"/>
              <w:spacing w:before="83"/>
              <w:ind w:left="23"/>
              <w:rPr>
                <w:sz w:val="12"/>
              </w:rPr>
            </w:pPr>
            <w:r>
              <w:rPr>
                <w:color w:val="333333"/>
                <w:sz w:val="12"/>
              </w:rPr>
              <w:t>1</w:t>
            </w:r>
            <w:r>
              <w:rPr>
                <w:color w:val="333333"/>
                <w:spacing w:val="-10"/>
                <w:sz w:val="12"/>
              </w:rPr>
              <w:t>辆</w:t>
            </w:r>
          </w:p>
        </w:tc>
      </w:tr>
      <w:tr w14:paraId="34701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629" w:type="dxa"/>
            <w:vMerge w:val="continue"/>
            <w:tcBorders>
              <w:top w:val="nil"/>
            </w:tcBorders>
          </w:tcPr>
          <w:p w14:paraId="3646F54E">
            <w:pPr>
              <w:rPr>
                <w:sz w:val="2"/>
                <w:szCs w:val="2"/>
              </w:rPr>
            </w:pPr>
          </w:p>
        </w:tc>
        <w:tc>
          <w:tcPr>
            <w:tcW w:w="715" w:type="dxa"/>
            <w:vMerge w:val="continue"/>
            <w:tcBorders>
              <w:top w:val="nil"/>
            </w:tcBorders>
          </w:tcPr>
          <w:p w14:paraId="354951C7">
            <w:pPr>
              <w:rPr>
                <w:sz w:val="2"/>
                <w:szCs w:val="2"/>
              </w:rPr>
            </w:pPr>
          </w:p>
        </w:tc>
        <w:tc>
          <w:tcPr>
            <w:tcW w:w="917" w:type="dxa"/>
            <w:vMerge w:val="restart"/>
          </w:tcPr>
          <w:p w14:paraId="28D5F5BB">
            <w:pPr>
              <w:pStyle w:val="12"/>
              <w:rPr>
                <w:sz w:val="12"/>
              </w:rPr>
            </w:pPr>
          </w:p>
          <w:p w14:paraId="5A1E95F0">
            <w:pPr>
              <w:pStyle w:val="12"/>
              <w:spacing w:before="10"/>
              <w:rPr>
                <w:sz w:val="12"/>
              </w:rPr>
            </w:pPr>
          </w:p>
          <w:p w14:paraId="7BBCD04E">
            <w:pPr>
              <w:pStyle w:val="12"/>
              <w:spacing w:before="1"/>
              <w:ind w:left="26"/>
              <w:rPr>
                <w:sz w:val="12"/>
              </w:rPr>
            </w:pPr>
            <w:r>
              <w:rPr>
                <w:color w:val="333333"/>
                <w:spacing w:val="-3"/>
                <w:sz w:val="12"/>
              </w:rPr>
              <w:t>质量指标</w:t>
            </w:r>
          </w:p>
        </w:tc>
        <w:tc>
          <w:tcPr>
            <w:tcW w:w="1440" w:type="dxa"/>
          </w:tcPr>
          <w:p w14:paraId="683B4846">
            <w:pPr>
              <w:pStyle w:val="12"/>
              <w:spacing w:before="81" w:line="247" w:lineRule="auto"/>
              <w:ind w:left="25" w:right="13"/>
              <w:rPr>
                <w:sz w:val="12"/>
              </w:rPr>
            </w:pPr>
            <w:r>
              <w:rPr>
                <w:color w:val="333333"/>
                <w:spacing w:val="-2"/>
                <w:w w:val="105"/>
                <w:sz w:val="12"/>
              </w:rPr>
              <w:t>中心、核酸检测基地各项工作正常运行</w:t>
            </w:r>
          </w:p>
        </w:tc>
        <w:tc>
          <w:tcPr>
            <w:tcW w:w="2031" w:type="dxa"/>
            <w:gridSpan w:val="2"/>
          </w:tcPr>
          <w:p w14:paraId="7C5B9192">
            <w:pPr>
              <w:pStyle w:val="12"/>
              <w:spacing w:before="6"/>
              <w:rPr>
                <w:sz w:val="12"/>
              </w:rPr>
            </w:pPr>
          </w:p>
          <w:p w14:paraId="7C368240">
            <w:pPr>
              <w:pStyle w:val="12"/>
              <w:ind w:left="25"/>
              <w:rPr>
                <w:sz w:val="12"/>
              </w:rPr>
            </w:pPr>
            <w:r>
              <w:rPr>
                <w:color w:val="333333"/>
                <w:spacing w:val="-4"/>
                <w:w w:val="105"/>
                <w:sz w:val="12"/>
              </w:rPr>
              <w:t>100%</w:t>
            </w:r>
          </w:p>
        </w:tc>
        <w:tc>
          <w:tcPr>
            <w:tcW w:w="1035" w:type="dxa"/>
            <w:vMerge w:val="restart"/>
          </w:tcPr>
          <w:p w14:paraId="1563CFB1">
            <w:pPr>
              <w:pStyle w:val="12"/>
              <w:rPr>
                <w:sz w:val="12"/>
              </w:rPr>
            </w:pPr>
          </w:p>
          <w:p w14:paraId="60FE52F3">
            <w:pPr>
              <w:pStyle w:val="12"/>
              <w:spacing w:before="10"/>
              <w:rPr>
                <w:sz w:val="12"/>
              </w:rPr>
            </w:pPr>
          </w:p>
          <w:p w14:paraId="4CEDB9A7">
            <w:pPr>
              <w:pStyle w:val="12"/>
              <w:spacing w:before="1"/>
              <w:ind w:left="25"/>
              <w:rPr>
                <w:sz w:val="12"/>
              </w:rPr>
            </w:pPr>
            <w:r>
              <w:rPr>
                <w:color w:val="333333"/>
                <w:spacing w:val="-3"/>
                <w:sz w:val="12"/>
              </w:rPr>
              <w:t>质量指标</w:t>
            </w:r>
          </w:p>
        </w:tc>
        <w:tc>
          <w:tcPr>
            <w:tcW w:w="949" w:type="dxa"/>
          </w:tcPr>
          <w:p w14:paraId="253C1B03">
            <w:pPr>
              <w:pStyle w:val="12"/>
              <w:spacing w:before="4" w:line="244" w:lineRule="auto"/>
              <w:ind w:left="24" w:right="26"/>
              <w:rPr>
                <w:sz w:val="12"/>
              </w:rPr>
            </w:pPr>
            <w:r>
              <w:rPr>
                <w:color w:val="333333"/>
                <w:spacing w:val="-2"/>
                <w:w w:val="105"/>
                <w:sz w:val="12"/>
              </w:rPr>
              <w:t>中心、核酸检测</w:t>
            </w:r>
            <w:r>
              <w:rPr>
                <w:color w:val="333333"/>
                <w:spacing w:val="-2"/>
                <w:sz w:val="12"/>
              </w:rPr>
              <w:t>基地各项工作正</w:t>
            </w:r>
          </w:p>
          <w:p w14:paraId="347A1900">
            <w:pPr>
              <w:pStyle w:val="12"/>
              <w:spacing w:line="119" w:lineRule="exact"/>
              <w:ind w:left="24"/>
              <w:rPr>
                <w:sz w:val="12"/>
              </w:rPr>
            </w:pPr>
            <w:r>
              <w:rPr>
                <w:color w:val="333333"/>
                <w:spacing w:val="-2"/>
                <w:sz w:val="12"/>
              </w:rPr>
              <w:t>常运行保障率</w:t>
            </w:r>
          </w:p>
        </w:tc>
        <w:tc>
          <w:tcPr>
            <w:tcW w:w="1141" w:type="dxa"/>
          </w:tcPr>
          <w:p w14:paraId="20D3A2D7">
            <w:pPr>
              <w:pStyle w:val="12"/>
              <w:spacing w:before="6"/>
              <w:rPr>
                <w:sz w:val="12"/>
              </w:rPr>
            </w:pPr>
          </w:p>
          <w:p w14:paraId="27B46767">
            <w:pPr>
              <w:pStyle w:val="12"/>
              <w:ind w:left="23"/>
              <w:rPr>
                <w:sz w:val="12"/>
              </w:rPr>
            </w:pPr>
            <w:r>
              <w:rPr>
                <w:color w:val="333333"/>
                <w:spacing w:val="-4"/>
                <w:w w:val="105"/>
                <w:sz w:val="12"/>
              </w:rPr>
              <w:t>100%</w:t>
            </w:r>
          </w:p>
        </w:tc>
      </w:tr>
      <w:tr w14:paraId="72CCD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629" w:type="dxa"/>
            <w:vMerge w:val="continue"/>
            <w:tcBorders>
              <w:top w:val="nil"/>
            </w:tcBorders>
          </w:tcPr>
          <w:p w14:paraId="0C091ECC">
            <w:pPr>
              <w:rPr>
                <w:sz w:val="2"/>
                <w:szCs w:val="2"/>
              </w:rPr>
            </w:pPr>
          </w:p>
        </w:tc>
        <w:tc>
          <w:tcPr>
            <w:tcW w:w="715" w:type="dxa"/>
            <w:vMerge w:val="continue"/>
            <w:tcBorders>
              <w:top w:val="nil"/>
            </w:tcBorders>
          </w:tcPr>
          <w:p w14:paraId="287D9924">
            <w:pPr>
              <w:rPr>
                <w:sz w:val="2"/>
                <w:szCs w:val="2"/>
              </w:rPr>
            </w:pPr>
          </w:p>
        </w:tc>
        <w:tc>
          <w:tcPr>
            <w:tcW w:w="917" w:type="dxa"/>
            <w:vMerge w:val="continue"/>
            <w:tcBorders>
              <w:top w:val="nil"/>
            </w:tcBorders>
          </w:tcPr>
          <w:p w14:paraId="42029243">
            <w:pPr>
              <w:rPr>
                <w:sz w:val="2"/>
                <w:szCs w:val="2"/>
              </w:rPr>
            </w:pPr>
          </w:p>
        </w:tc>
        <w:tc>
          <w:tcPr>
            <w:tcW w:w="1440" w:type="dxa"/>
          </w:tcPr>
          <w:p w14:paraId="365BF31A">
            <w:pPr>
              <w:pStyle w:val="12"/>
              <w:rPr>
                <w:rFonts w:ascii="Times New Roman"/>
                <w:sz w:val="12"/>
              </w:rPr>
            </w:pPr>
          </w:p>
        </w:tc>
        <w:tc>
          <w:tcPr>
            <w:tcW w:w="2031" w:type="dxa"/>
            <w:gridSpan w:val="2"/>
          </w:tcPr>
          <w:p w14:paraId="7C14E5D6">
            <w:pPr>
              <w:pStyle w:val="12"/>
              <w:rPr>
                <w:rFonts w:ascii="Times New Roman"/>
                <w:sz w:val="12"/>
              </w:rPr>
            </w:pPr>
          </w:p>
        </w:tc>
        <w:tc>
          <w:tcPr>
            <w:tcW w:w="1035" w:type="dxa"/>
            <w:vMerge w:val="continue"/>
            <w:tcBorders>
              <w:top w:val="nil"/>
            </w:tcBorders>
          </w:tcPr>
          <w:p w14:paraId="5C8BD058">
            <w:pPr>
              <w:rPr>
                <w:sz w:val="2"/>
                <w:szCs w:val="2"/>
              </w:rPr>
            </w:pPr>
          </w:p>
        </w:tc>
        <w:tc>
          <w:tcPr>
            <w:tcW w:w="949" w:type="dxa"/>
          </w:tcPr>
          <w:p w14:paraId="01A44DA7">
            <w:pPr>
              <w:pStyle w:val="12"/>
              <w:spacing w:before="3"/>
              <w:ind w:left="24"/>
              <w:rPr>
                <w:sz w:val="12"/>
              </w:rPr>
            </w:pPr>
            <w:r>
              <w:rPr>
                <w:color w:val="333333"/>
                <w:spacing w:val="-2"/>
                <w:sz w:val="12"/>
              </w:rPr>
              <w:t>工资应发尽发、</w:t>
            </w:r>
          </w:p>
          <w:p w14:paraId="41ED110D">
            <w:pPr>
              <w:pStyle w:val="12"/>
              <w:spacing w:before="6" w:line="119" w:lineRule="exact"/>
              <w:ind w:left="24"/>
              <w:rPr>
                <w:sz w:val="12"/>
              </w:rPr>
            </w:pPr>
            <w:r>
              <w:rPr>
                <w:color w:val="333333"/>
                <w:spacing w:val="-2"/>
                <w:sz w:val="12"/>
              </w:rPr>
              <w:t>发放对象准确率</w:t>
            </w:r>
          </w:p>
        </w:tc>
        <w:tc>
          <w:tcPr>
            <w:tcW w:w="1141" w:type="dxa"/>
          </w:tcPr>
          <w:p w14:paraId="43685C26">
            <w:pPr>
              <w:pStyle w:val="12"/>
              <w:spacing w:before="83"/>
              <w:ind w:left="23"/>
              <w:rPr>
                <w:sz w:val="12"/>
              </w:rPr>
            </w:pPr>
            <w:r>
              <w:rPr>
                <w:color w:val="333333"/>
                <w:spacing w:val="-4"/>
                <w:w w:val="105"/>
                <w:sz w:val="12"/>
              </w:rPr>
              <w:t>100%</w:t>
            </w:r>
          </w:p>
        </w:tc>
      </w:tr>
      <w:tr w14:paraId="745F0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4" w:hRule="atLeast"/>
        </w:trPr>
        <w:tc>
          <w:tcPr>
            <w:tcW w:w="629" w:type="dxa"/>
            <w:vMerge w:val="continue"/>
            <w:tcBorders>
              <w:top w:val="nil"/>
            </w:tcBorders>
          </w:tcPr>
          <w:p w14:paraId="043DFB9C">
            <w:pPr>
              <w:rPr>
                <w:sz w:val="2"/>
                <w:szCs w:val="2"/>
              </w:rPr>
            </w:pPr>
          </w:p>
        </w:tc>
        <w:tc>
          <w:tcPr>
            <w:tcW w:w="715" w:type="dxa"/>
            <w:vMerge w:val="continue"/>
            <w:tcBorders>
              <w:top w:val="nil"/>
            </w:tcBorders>
          </w:tcPr>
          <w:p w14:paraId="79487B4C">
            <w:pPr>
              <w:rPr>
                <w:sz w:val="2"/>
                <w:szCs w:val="2"/>
              </w:rPr>
            </w:pPr>
          </w:p>
        </w:tc>
        <w:tc>
          <w:tcPr>
            <w:tcW w:w="917" w:type="dxa"/>
            <w:vMerge w:val="restart"/>
          </w:tcPr>
          <w:p w14:paraId="6B1C441D">
            <w:pPr>
              <w:pStyle w:val="12"/>
              <w:spacing w:before="54"/>
              <w:rPr>
                <w:sz w:val="12"/>
              </w:rPr>
            </w:pPr>
          </w:p>
          <w:p w14:paraId="24327483">
            <w:pPr>
              <w:pStyle w:val="12"/>
              <w:ind w:left="26"/>
              <w:rPr>
                <w:sz w:val="12"/>
              </w:rPr>
            </w:pPr>
            <w:r>
              <w:rPr>
                <w:color w:val="333333"/>
                <w:spacing w:val="-3"/>
                <w:sz w:val="12"/>
              </w:rPr>
              <w:t>时效指标</w:t>
            </w:r>
          </w:p>
        </w:tc>
        <w:tc>
          <w:tcPr>
            <w:tcW w:w="1440" w:type="dxa"/>
          </w:tcPr>
          <w:p w14:paraId="43A7B039">
            <w:pPr>
              <w:pStyle w:val="12"/>
              <w:rPr>
                <w:rFonts w:ascii="Times New Roman"/>
                <w:sz w:val="10"/>
              </w:rPr>
            </w:pPr>
          </w:p>
        </w:tc>
        <w:tc>
          <w:tcPr>
            <w:tcW w:w="2031" w:type="dxa"/>
            <w:gridSpan w:val="2"/>
          </w:tcPr>
          <w:p w14:paraId="24488E5D">
            <w:pPr>
              <w:pStyle w:val="12"/>
              <w:rPr>
                <w:rFonts w:ascii="Times New Roman"/>
                <w:sz w:val="10"/>
              </w:rPr>
            </w:pPr>
          </w:p>
        </w:tc>
        <w:tc>
          <w:tcPr>
            <w:tcW w:w="1035" w:type="dxa"/>
            <w:vMerge w:val="restart"/>
          </w:tcPr>
          <w:p w14:paraId="1D8806BA">
            <w:pPr>
              <w:pStyle w:val="12"/>
              <w:spacing w:before="54"/>
              <w:rPr>
                <w:sz w:val="12"/>
              </w:rPr>
            </w:pPr>
          </w:p>
          <w:p w14:paraId="5C267FEE">
            <w:pPr>
              <w:pStyle w:val="12"/>
              <w:ind w:left="25"/>
              <w:rPr>
                <w:sz w:val="12"/>
              </w:rPr>
            </w:pPr>
            <w:r>
              <w:rPr>
                <w:color w:val="333333"/>
                <w:spacing w:val="-3"/>
                <w:sz w:val="12"/>
              </w:rPr>
              <w:t>时效指标</w:t>
            </w:r>
          </w:p>
        </w:tc>
        <w:tc>
          <w:tcPr>
            <w:tcW w:w="949" w:type="dxa"/>
          </w:tcPr>
          <w:p w14:paraId="756C98AC">
            <w:pPr>
              <w:pStyle w:val="12"/>
              <w:spacing w:before="18" w:line="137" w:lineRule="exact"/>
              <w:ind w:left="24"/>
              <w:rPr>
                <w:sz w:val="12"/>
              </w:rPr>
            </w:pPr>
            <w:r>
              <w:rPr>
                <w:color w:val="333333"/>
                <w:spacing w:val="-2"/>
                <w:sz w:val="12"/>
              </w:rPr>
              <w:t>工资发放时间</w:t>
            </w:r>
          </w:p>
        </w:tc>
        <w:tc>
          <w:tcPr>
            <w:tcW w:w="1141" w:type="dxa"/>
          </w:tcPr>
          <w:p w14:paraId="568119DA">
            <w:pPr>
              <w:pStyle w:val="12"/>
              <w:spacing w:before="18" w:line="137" w:lineRule="exact"/>
              <w:ind w:left="23"/>
              <w:rPr>
                <w:sz w:val="12"/>
              </w:rPr>
            </w:pPr>
            <w:r>
              <w:rPr>
                <w:color w:val="333333"/>
                <w:spacing w:val="-3"/>
                <w:sz w:val="12"/>
              </w:rPr>
              <w:t>按月发放</w:t>
            </w:r>
          </w:p>
        </w:tc>
      </w:tr>
      <w:tr w14:paraId="36AD8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4" w:hRule="atLeast"/>
        </w:trPr>
        <w:tc>
          <w:tcPr>
            <w:tcW w:w="629" w:type="dxa"/>
            <w:vMerge w:val="continue"/>
            <w:tcBorders>
              <w:top w:val="nil"/>
            </w:tcBorders>
          </w:tcPr>
          <w:p w14:paraId="6E5F8D56">
            <w:pPr>
              <w:rPr>
                <w:sz w:val="2"/>
                <w:szCs w:val="2"/>
              </w:rPr>
            </w:pPr>
          </w:p>
        </w:tc>
        <w:tc>
          <w:tcPr>
            <w:tcW w:w="715" w:type="dxa"/>
            <w:vMerge w:val="continue"/>
            <w:tcBorders>
              <w:top w:val="nil"/>
            </w:tcBorders>
          </w:tcPr>
          <w:p w14:paraId="65B080EB">
            <w:pPr>
              <w:rPr>
                <w:sz w:val="2"/>
                <w:szCs w:val="2"/>
              </w:rPr>
            </w:pPr>
          </w:p>
        </w:tc>
        <w:tc>
          <w:tcPr>
            <w:tcW w:w="917" w:type="dxa"/>
            <w:vMerge w:val="continue"/>
            <w:tcBorders>
              <w:top w:val="nil"/>
            </w:tcBorders>
          </w:tcPr>
          <w:p w14:paraId="32D3B332">
            <w:pPr>
              <w:rPr>
                <w:sz w:val="2"/>
                <w:szCs w:val="2"/>
              </w:rPr>
            </w:pPr>
          </w:p>
        </w:tc>
        <w:tc>
          <w:tcPr>
            <w:tcW w:w="1440" w:type="dxa"/>
          </w:tcPr>
          <w:p w14:paraId="092B3D68">
            <w:pPr>
              <w:pStyle w:val="12"/>
              <w:rPr>
                <w:rFonts w:ascii="Times New Roman"/>
                <w:sz w:val="10"/>
              </w:rPr>
            </w:pPr>
          </w:p>
        </w:tc>
        <w:tc>
          <w:tcPr>
            <w:tcW w:w="2031" w:type="dxa"/>
            <w:gridSpan w:val="2"/>
          </w:tcPr>
          <w:p w14:paraId="4B824B6B">
            <w:pPr>
              <w:pStyle w:val="12"/>
              <w:rPr>
                <w:rFonts w:ascii="Times New Roman"/>
                <w:sz w:val="10"/>
              </w:rPr>
            </w:pPr>
          </w:p>
        </w:tc>
        <w:tc>
          <w:tcPr>
            <w:tcW w:w="1035" w:type="dxa"/>
            <w:vMerge w:val="continue"/>
            <w:tcBorders>
              <w:top w:val="nil"/>
            </w:tcBorders>
          </w:tcPr>
          <w:p w14:paraId="2A401B46">
            <w:pPr>
              <w:rPr>
                <w:sz w:val="2"/>
                <w:szCs w:val="2"/>
              </w:rPr>
            </w:pPr>
          </w:p>
        </w:tc>
        <w:tc>
          <w:tcPr>
            <w:tcW w:w="949" w:type="dxa"/>
          </w:tcPr>
          <w:p w14:paraId="6B7973DB">
            <w:pPr>
              <w:pStyle w:val="12"/>
              <w:spacing w:before="18" w:line="136" w:lineRule="exact"/>
              <w:ind w:left="24"/>
              <w:rPr>
                <w:sz w:val="12"/>
              </w:rPr>
            </w:pPr>
            <w:r>
              <w:rPr>
                <w:color w:val="333333"/>
                <w:spacing w:val="-2"/>
                <w:sz w:val="12"/>
              </w:rPr>
              <w:t>水电保障时间</w:t>
            </w:r>
          </w:p>
        </w:tc>
        <w:tc>
          <w:tcPr>
            <w:tcW w:w="1141" w:type="dxa"/>
          </w:tcPr>
          <w:p w14:paraId="172C2C70">
            <w:pPr>
              <w:pStyle w:val="12"/>
              <w:spacing w:before="18" w:line="136" w:lineRule="exact"/>
              <w:ind w:left="23"/>
              <w:rPr>
                <w:sz w:val="12"/>
              </w:rPr>
            </w:pPr>
            <w:r>
              <w:rPr>
                <w:color w:val="333333"/>
                <w:sz w:val="12"/>
              </w:rPr>
              <w:t>2024</w:t>
            </w:r>
            <w:r>
              <w:rPr>
                <w:color w:val="333333"/>
                <w:spacing w:val="-4"/>
                <w:sz w:val="12"/>
              </w:rPr>
              <w:t>年全年</w:t>
            </w:r>
          </w:p>
        </w:tc>
      </w:tr>
      <w:tr w14:paraId="151A8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4" w:hRule="atLeast"/>
        </w:trPr>
        <w:tc>
          <w:tcPr>
            <w:tcW w:w="629" w:type="dxa"/>
            <w:vMerge w:val="continue"/>
            <w:tcBorders>
              <w:top w:val="nil"/>
            </w:tcBorders>
          </w:tcPr>
          <w:p w14:paraId="501FD188">
            <w:pPr>
              <w:rPr>
                <w:sz w:val="2"/>
                <w:szCs w:val="2"/>
              </w:rPr>
            </w:pPr>
          </w:p>
        </w:tc>
        <w:tc>
          <w:tcPr>
            <w:tcW w:w="715" w:type="dxa"/>
            <w:vMerge w:val="continue"/>
            <w:tcBorders>
              <w:top w:val="nil"/>
            </w:tcBorders>
          </w:tcPr>
          <w:p w14:paraId="0334ED97">
            <w:pPr>
              <w:rPr>
                <w:sz w:val="2"/>
                <w:szCs w:val="2"/>
              </w:rPr>
            </w:pPr>
          </w:p>
        </w:tc>
        <w:tc>
          <w:tcPr>
            <w:tcW w:w="917" w:type="dxa"/>
            <w:vMerge w:val="continue"/>
            <w:tcBorders>
              <w:top w:val="nil"/>
            </w:tcBorders>
          </w:tcPr>
          <w:p w14:paraId="16365832">
            <w:pPr>
              <w:rPr>
                <w:sz w:val="2"/>
                <w:szCs w:val="2"/>
              </w:rPr>
            </w:pPr>
          </w:p>
        </w:tc>
        <w:tc>
          <w:tcPr>
            <w:tcW w:w="1440" w:type="dxa"/>
          </w:tcPr>
          <w:p w14:paraId="5DC995A6">
            <w:pPr>
              <w:pStyle w:val="12"/>
              <w:spacing w:before="18" w:line="136" w:lineRule="exact"/>
              <w:ind w:left="25"/>
              <w:rPr>
                <w:sz w:val="12"/>
              </w:rPr>
            </w:pPr>
            <w:r>
              <w:rPr>
                <w:color w:val="333333"/>
                <w:spacing w:val="-2"/>
                <w:sz w:val="12"/>
              </w:rPr>
              <w:t>物业服务支付</w:t>
            </w:r>
          </w:p>
        </w:tc>
        <w:tc>
          <w:tcPr>
            <w:tcW w:w="2031" w:type="dxa"/>
            <w:gridSpan w:val="2"/>
          </w:tcPr>
          <w:p w14:paraId="63121A85">
            <w:pPr>
              <w:pStyle w:val="12"/>
              <w:spacing w:before="18" w:line="136" w:lineRule="exact"/>
              <w:ind w:left="25"/>
              <w:rPr>
                <w:sz w:val="12"/>
              </w:rPr>
            </w:pPr>
            <w:r>
              <w:rPr>
                <w:color w:val="333333"/>
                <w:spacing w:val="-1"/>
                <w:sz w:val="12"/>
              </w:rPr>
              <w:t>按照合同签订时间支付</w:t>
            </w:r>
          </w:p>
        </w:tc>
        <w:tc>
          <w:tcPr>
            <w:tcW w:w="1035" w:type="dxa"/>
            <w:vMerge w:val="continue"/>
            <w:tcBorders>
              <w:top w:val="nil"/>
            </w:tcBorders>
          </w:tcPr>
          <w:p w14:paraId="52B5CD60">
            <w:pPr>
              <w:rPr>
                <w:sz w:val="2"/>
                <w:szCs w:val="2"/>
              </w:rPr>
            </w:pPr>
          </w:p>
        </w:tc>
        <w:tc>
          <w:tcPr>
            <w:tcW w:w="949" w:type="dxa"/>
          </w:tcPr>
          <w:p w14:paraId="26205D42">
            <w:pPr>
              <w:pStyle w:val="12"/>
              <w:spacing w:before="18" w:line="136" w:lineRule="exact"/>
              <w:ind w:left="24"/>
              <w:rPr>
                <w:sz w:val="12"/>
              </w:rPr>
            </w:pPr>
            <w:r>
              <w:rPr>
                <w:color w:val="333333"/>
                <w:spacing w:val="-2"/>
                <w:sz w:val="12"/>
              </w:rPr>
              <w:t>物业服务时间</w:t>
            </w:r>
          </w:p>
        </w:tc>
        <w:tc>
          <w:tcPr>
            <w:tcW w:w="1141" w:type="dxa"/>
          </w:tcPr>
          <w:p w14:paraId="098DDEA6">
            <w:pPr>
              <w:pStyle w:val="12"/>
              <w:spacing w:before="18" w:line="136" w:lineRule="exact"/>
              <w:ind w:left="23"/>
              <w:rPr>
                <w:sz w:val="12"/>
              </w:rPr>
            </w:pPr>
            <w:r>
              <w:rPr>
                <w:color w:val="333333"/>
                <w:sz w:val="12"/>
              </w:rPr>
              <w:t>2024</w:t>
            </w:r>
            <w:r>
              <w:rPr>
                <w:color w:val="333333"/>
                <w:spacing w:val="-4"/>
                <w:sz w:val="12"/>
              </w:rPr>
              <w:t>年全年</w:t>
            </w:r>
          </w:p>
        </w:tc>
      </w:tr>
      <w:tr w14:paraId="02839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629" w:type="dxa"/>
            <w:vMerge w:val="continue"/>
            <w:tcBorders>
              <w:top w:val="nil"/>
            </w:tcBorders>
          </w:tcPr>
          <w:p w14:paraId="2B31F624">
            <w:pPr>
              <w:rPr>
                <w:sz w:val="2"/>
                <w:szCs w:val="2"/>
              </w:rPr>
            </w:pPr>
          </w:p>
        </w:tc>
        <w:tc>
          <w:tcPr>
            <w:tcW w:w="715" w:type="dxa"/>
            <w:vMerge w:val="continue"/>
            <w:tcBorders>
              <w:top w:val="nil"/>
            </w:tcBorders>
          </w:tcPr>
          <w:p w14:paraId="5ADC6F5C">
            <w:pPr>
              <w:rPr>
                <w:sz w:val="2"/>
                <w:szCs w:val="2"/>
              </w:rPr>
            </w:pPr>
          </w:p>
        </w:tc>
        <w:tc>
          <w:tcPr>
            <w:tcW w:w="917" w:type="dxa"/>
            <w:vMerge w:val="restart"/>
          </w:tcPr>
          <w:p w14:paraId="26B8A332">
            <w:pPr>
              <w:pStyle w:val="12"/>
              <w:rPr>
                <w:sz w:val="12"/>
              </w:rPr>
            </w:pPr>
          </w:p>
          <w:p w14:paraId="2B61B446">
            <w:pPr>
              <w:pStyle w:val="12"/>
              <w:rPr>
                <w:sz w:val="12"/>
              </w:rPr>
            </w:pPr>
          </w:p>
          <w:p w14:paraId="16A14DE4">
            <w:pPr>
              <w:pStyle w:val="12"/>
              <w:spacing w:before="94"/>
              <w:rPr>
                <w:sz w:val="12"/>
              </w:rPr>
            </w:pPr>
          </w:p>
          <w:p w14:paraId="35992456">
            <w:pPr>
              <w:pStyle w:val="12"/>
              <w:ind w:left="26"/>
              <w:rPr>
                <w:sz w:val="12"/>
              </w:rPr>
            </w:pPr>
            <w:r>
              <w:rPr>
                <w:color w:val="333333"/>
                <w:spacing w:val="-3"/>
                <w:sz w:val="12"/>
              </w:rPr>
              <w:t>成本指标</w:t>
            </w:r>
          </w:p>
        </w:tc>
        <w:tc>
          <w:tcPr>
            <w:tcW w:w="1440" w:type="dxa"/>
          </w:tcPr>
          <w:p w14:paraId="2EC9142F">
            <w:pPr>
              <w:pStyle w:val="12"/>
              <w:rPr>
                <w:rFonts w:ascii="Times New Roman"/>
                <w:sz w:val="12"/>
              </w:rPr>
            </w:pPr>
          </w:p>
        </w:tc>
        <w:tc>
          <w:tcPr>
            <w:tcW w:w="2031" w:type="dxa"/>
            <w:gridSpan w:val="2"/>
          </w:tcPr>
          <w:p w14:paraId="07B20EAC">
            <w:pPr>
              <w:pStyle w:val="12"/>
              <w:rPr>
                <w:rFonts w:ascii="Times New Roman"/>
                <w:sz w:val="12"/>
              </w:rPr>
            </w:pPr>
          </w:p>
        </w:tc>
        <w:tc>
          <w:tcPr>
            <w:tcW w:w="1035" w:type="dxa"/>
            <w:vMerge w:val="restart"/>
          </w:tcPr>
          <w:p w14:paraId="0C3F6499">
            <w:pPr>
              <w:pStyle w:val="12"/>
              <w:rPr>
                <w:sz w:val="12"/>
              </w:rPr>
            </w:pPr>
          </w:p>
          <w:p w14:paraId="48E8760D">
            <w:pPr>
              <w:pStyle w:val="12"/>
              <w:rPr>
                <w:sz w:val="12"/>
              </w:rPr>
            </w:pPr>
          </w:p>
          <w:p w14:paraId="6FD34002">
            <w:pPr>
              <w:pStyle w:val="12"/>
              <w:spacing w:before="94"/>
              <w:rPr>
                <w:sz w:val="12"/>
              </w:rPr>
            </w:pPr>
          </w:p>
          <w:p w14:paraId="7ACDAEF2">
            <w:pPr>
              <w:pStyle w:val="12"/>
              <w:ind w:left="25"/>
              <w:rPr>
                <w:sz w:val="12"/>
              </w:rPr>
            </w:pPr>
            <w:r>
              <w:rPr>
                <w:color w:val="333333"/>
                <w:spacing w:val="-3"/>
                <w:sz w:val="12"/>
              </w:rPr>
              <w:t>成本指标</w:t>
            </w:r>
          </w:p>
        </w:tc>
        <w:tc>
          <w:tcPr>
            <w:tcW w:w="949" w:type="dxa"/>
          </w:tcPr>
          <w:p w14:paraId="1FCC3FCD">
            <w:pPr>
              <w:pStyle w:val="12"/>
              <w:spacing w:before="3"/>
              <w:ind w:left="24"/>
              <w:rPr>
                <w:sz w:val="12"/>
              </w:rPr>
            </w:pPr>
            <w:r>
              <w:rPr>
                <w:color w:val="333333"/>
                <w:spacing w:val="-2"/>
                <w:sz w:val="12"/>
              </w:rPr>
              <w:t>强电配电室值守</w:t>
            </w:r>
          </w:p>
          <w:p w14:paraId="3AD1E920">
            <w:pPr>
              <w:pStyle w:val="12"/>
              <w:spacing w:before="6" w:line="119" w:lineRule="exact"/>
              <w:ind w:left="24"/>
              <w:rPr>
                <w:sz w:val="12"/>
              </w:rPr>
            </w:pPr>
            <w:r>
              <w:rPr>
                <w:color w:val="333333"/>
                <w:spacing w:val="-2"/>
                <w:sz w:val="12"/>
              </w:rPr>
              <w:t>劳务人员工资</w:t>
            </w:r>
          </w:p>
        </w:tc>
        <w:tc>
          <w:tcPr>
            <w:tcW w:w="1141" w:type="dxa"/>
          </w:tcPr>
          <w:p w14:paraId="2DEDE69D">
            <w:pPr>
              <w:pStyle w:val="12"/>
              <w:spacing w:before="3"/>
              <w:ind w:left="23"/>
              <w:rPr>
                <w:sz w:val="12"/>
              </w:rPr>
            </w:pPr>
            <w:r>
              <w:rPr>
                <w:color w:val="333333"/>
                <w:spacing w:val="-2"/>
                <w:sz w:val="12"/>
              </w:rPr>
              <w:t>按照强电专业技术</w:t>
            </w:r>
          </w:p>
          <w:p w14:paraId="61FD128D">
            <w:pPr>
              <w:pStyle w:val="12"/>
              <w:spacing w:before="6" w:line="119" w:lineRule="exact"/>
              <w:ind w:left="23"/>
              <w:rPr>
                <w:sz w:val="12"/>
              </w:rPr>
            </w:pPr>
            <w:r>
              <w:rPr>
                <w:color w:val="333333"/>
                <w:spacing w:val="-2"/>
                <w:sz w:val="12"/>
              </w:rPr>
              <w:t>职称工资标准执行</w:t>
            </w:r>
          </w:p>
        </w:tc>
      </w:tr>
      <w:tr w14:paraId="0745B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629" w:type="dxa"/>
            <w:vMerge w:val="continue"/>
            <w:tcBorders>
              <w:top w:val="nil"/>
            </w:tcBorders>
          </w:tcPr>
          <w:p w14:paraId="5368FD39">
            <w:pPr>
              <w:rPr>
                <w:sz w:val="2"/>
                <w:szCs w:val="2"/>
              </w:rPr>
            </w:pPr>
          </w:p>
        </w:tc>
        <w:tc>
          <w:tcPr>
            <w:tcW w:w="715" w:type="dxa"/>
            <w:vMerge w:val="continue"/>
            <w:tcBorders>
              <w:top w:val="nil"/>
            </w:tcBorders>
          </w:tcPr>
          <w:p w14:paraId="06E0BCE5">
            <w:pPr>
              <w:rPr>
                <w:sz w:val="2"/>
                <w:szCs w:val="2"/>
              </w:rPr>
            </w:pPr>
          </w:p>
        </w:tc>
        <w:tc>
          <w:tcPr>
            <w:tcW w:w="917" w:type="dxa"/>
            <w:vMerge w:val="continue"/>
            <w:tcBorders>
              <w:top w:val="nil"/>
            </w:tcBorders>
          </w:tcPr>
          <w:p w14:paraId="3B2B039A">
            <w:pPr>
              <w:rPr>
                <w:sz w:val="2"/>
                <w:szCs w:val="2"/>
              </w:rPr>
            </w:pPr>
          </w:p>
        </w:tc>
        <w:tc>
          <w:tcPr>
            <w:tcW w:w="1440" w:type="dxa"/>
          </w:tcPr>
          <w:p w14:paraId="2ACAA3DA">
            <w:pPr>
              <w:pStyle w:val="12"/>
              <w:spacing w:before="6"/>
              <w:rPr>
                <w:sz w:val="12"/>
              </w:rPr>
            </w:pPr>
          </w:p>
          <w:p w14:paraId="788CE19A">
            <w:pPr>
              <w:pStyle w:val="12"/>
              <w:ind w:left="25"/>
              <w:rPr>
                <w:sz w:val="12"/>
              </w:rPr>
            </w:pPr>
            <w:r>
              <w:rPr>
                <w:color w:val="333333"/>
                <w:spacing w:val="-2"/>
                <w:sz w:val="12"/>
              </w:rPr>
              <w:t>物业服务费</w:t>
            </w:r>
          </w:p>
        </w:tc>
        <w:tc>
          <w:tcPr>
            <w:tcW w:w="2031" w:type="dxa"/>
            <w:gridSpan w:val="2"/>
          </w:tcPr>
          <w:p w14:paraId="2E608428">
            <w:pPr>
              <w:pStyle w:val="12"/>
              <w:spacing w:before="6"/>
              <w:rPr>
                <w:sz w:val="12"/>
              </w:rPr>
            </w:pPr>
          </w:p>
          <w:p w14:paraId="749EDDFC">
            <w:pPr>
              <w:pStyle w:val="12"/>
              <w:ind w:left="25"/>
              <w:rPr>
                <w:sz w:val="12"/>
              </w:rPr>
            </w:pPr>
            <w:r>
              <w:rPr>
                <w:color w:val="333333"/>
                <w:sz w:val="12"/>
              </w:rPr>
              <w:t>38.32</w:t>
            </w:r>
            <w:r>
              <w:rPr>
                <w:color w:val="333333"/>
                <w:spacing w:val="-10"/>
                <w:sz w:val="12"/>
              </w:rPr>
              <w:t>万</w:t>
            </w:r>
          </w:p>
        </w:tc>
        <w:tc>
          <w:tcPr>
            <w:tcW w:w="1035" w:type="dxa"/>
            <w:vMerge w:val="continue"/>
            <w:tcBorders>
              <w:top w:val="nil"/>
            </w:tcBorders>
          </w:tcPr>
          <w:p w14:paraId="52FE807D">
            <w:pPr>
              <w:rPr>
                <w:sz w:val="2"/>
                <w:szCs w:val="2"/>
              </w:rPr>
            </w:pPr>
          </w:p>
        </w:tc>
        <w:tc>
          <w:tcPr>
            <w:tcW w:w="949" w:type="dxa"/>
          </w:tcPr>
          <w:p w14:paraId="435DC476">
            <w:pPr>
              <w:pStyle w:val="12"/>
              <w:spacing w:before="4" w:line="244" w:lineRule="auto"/>
              <w:ind w:left="24" w:right="26"/>
              <w:rPr>
                <w:sz w:val="12"/>
              </w:rPr>
            </w:pPr>
            <w:r>
              <w:rPr>
                <w:color w:val="333333"/>
                <w:spacing w:val="-2"/>
                <w:w w:val="105"/>
                <w:sz w:val="12"/>
              </w:rPr>
              <w:t>中心及核酸检测</w:t>
            </w:r>
            <w:r>
              <w:rPr>
                <w:color w:val="333333"/>
                <w:spacing w:val="-2"/>
                <w:sz w:val="12"/>
              </w:rPr>
              <w:t>基地维运电费、</w:t>
            </w:r>
          </w:p>
          <w:p w14:paraId="1434EAA3">
            <w:pPr>
              <w:pStyle w:val="12"/>
              <w:spacing w:line="119" w:lineRule="exact"/>
              <w:ind w:left="24"/>
              <w:rPr>
                <w:sz w:val="12"/>
              </w:rPr>
            </w:pPr>
            <w:r>
              <w:rPr>
                <w:color w:val="333333"/>
                <w:spacing w:val="-5"/>
                <w:sz w:val="12"/>
              </w:rPr>
              <w:t>水费</w:t>
            </w:r>
          </w:p>
        </w:tc>
        <w:tc>
          <w:tcPr>
            <w:tcW w:w="1141" w:type="dxa"/>
          </w:tcPr>
          <w:p w14:paraId="70EA4F8C">
            <w:pPr>
              <w:pStyle w:val="12"/>
              <w:spacing w:before="4" w:line="244" w:lineRule="auto"/>
              <w:ind w:left="23" w:right="93"/>
              <w:rPr>
                <w:sz w:val="12"/>
              </w:rPr>
            </w:pPr>
            <w:r>
              <w:rPr>
                <w:color w:val="333333"/>
                <w:spacing w:val="-2"/>
                <w:w w:val="105"/>
                <w:sz w:val="12"/>
              </w:rPr>
              <w:t>按照阳泉市水费、</w:t>
            </w:r>
            <w:r>
              <w:rPr>
                <w:color w:val="333333"/>
                <w:spacing w:val="-2"/>
                <w:sz w:val="12"/>
              </w:rPr>
              <w:t>电费收费标准执行</w:t>
            </w:r>
          </w:p>
          <w:p w14:paraId="1317933E">
            <w:pPr>
              <w:pStyle w:val="12"/>
              <w:spacing w:line="119" w:lineRule="exact"/>
              <w:ind w:left="23"/>
              <w:rPr>
                <w:sz w:val="12"/>
              </w:rPr>
            </w:pPr>
            <w:r>
              <w:rPr>
                <w:color w:val="333333"/>
                <w:sz w:val="12"/>
              </w:rPr>
              <w:t>（共43.7万元</w:t>
            </w:r>
            <w:r>
              <w:rPr>
                <w:color w:val="333333"/>
                <w:spacing w:val="-10"/>
                <w:sz w:val="12"/>
              </w:rPr>
              <w:t>）</w:t>
            </w:r>
          </w:p>
        </w:tc>
      </w:tr>
      <w:tr w14:paraId="00D4A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629" w:type="dxa"/>
            <w:vMerge w:val="continue"/>
            <w:tcBorders>
              <w:top w:val="nil"/>
            </w:tcBorders>
          </w:tcPr>
          <w:p w14:paraId="0B41F30B">
            <w:pPr>
              <w:rPr>
                <w:sz w:val="2"/>
                <w:szCs w:val="2"/>
              </w:rPr>
            </w:pPr>
          </w:p>
        </w:tc>
        <w:tc>
          <w:tcPr>
            <w:tcW w:w="715" w:type="dxa"/>
            <w:vMerge w:val="continue"/>
            <w:tcBorders>
              <w:top w:val="nil"/>
            </w:tcBorders>
          </w:tcPr>
          <w:p w14:paraId="346F32A4">
            <w:pPr>
              <w:rPr>
                <w:sz w:val="2"/>
                <w:szCs w:val="2"/>
              </w:rPr>
            </w:pPr>
          </w:p>
        </w:tc>
        <w:tc>
          <w:tcPr>
            <w:tcW w:w="917" w:type="dxa"/>
            <w:vMerge w:val="continue"/>
            <w:tcBorders>
              <w:top w:val="nil"/>
            </w:tcBorders>
          </w:tcPr>
          <w:p w14:paraId="05B944E2">
            <w:pPr>
              <w:rPr>
                <w:sz w:val="2"/>
                <w:szCs w:val="2"/>
              </w:rPr>
            </w:pPr>
          </w:p>
        </w:tc>
        <w:tc>
          <w:tcPr>
            <w:tcW w:w="1440" w:type="dxa"/>
          </w:tcPr>
          <w:p w14:paraId="17D9198A">
            <w:pPr>
              <w:pStyle w:val="12"/>
              <w:spacing w:before="83"/>
              <w:ind w:left="25" w:right="12"/>
              <w:rPr>
                <w:sz w:val="12"/>
              </w:rPr>
            </w:pPr>
            <w:r>
              <w:rPr>
                <w:color w:val="333333"/>
                <w:spacing w:val="-2"/>
                <w:w w:val="105"/>
                <w:sz w:val="12"/>
              </w:rPr>
              <w:t>中心及核酸检测基地维运电费、水费</w:t>
            </w:r>
          </w:p>
        </w:tc>
        <w:tc>
          <w:tcPr>
            <w:tcW w:w="2031" w:type="dxa"/>
            <w:gridSpan w:val="2"/>
          </w:tcPr>
          <w:p w14:paraId="76AB533B">
            <w:pPr>
              <w:pStyle w:val="12"/>
              <w:spacing w:before="8"/>
              <w:rPr>
                <w:sz w:val="12"/>
              </w:rPr>
            </w:pPr>
          </w:p>
          <w:p w14:paraId="38FD666D">
            <w:pPr>
              <w:pStyle w:val="12"/>
              <w:spacing w:before="1"/>
              <w:ind w:left="25"/>
              <w:rPr>
                <w:sz w:val="12"/>
              </w:rPr>
            </w:pPr>
            <w:r>
              <w:rPr>
                <w:color w:val="333333"/>
                <w:sz w:val="12"/>
              </w:rPr>
              <w:t>43.7</w:t>
            </w:r>
            <w:r>
              <w:rPr>
                <w:color w:val="333333"/>
                <w:spacing w:val="-10"/>
                <w:sz w:val="12"/>
              </w:rPr>
              <w:t>万</w:t>
            </w:r>
          </w:p>
        </w:tc>
        <w:tc>
          <w:tcPr>
            <w:tcW w:w="1035" w:type="dxa"/>
            <w:vMerge w:val="continue"/>
            <w:tcBorders>
              <w:top w:val="nil"/>
            </w:tcBorders>
          </w:tcPr>
          <w:p w14:paraId="6D6A8006">
            <w:pPr>
              <w:rPr>
                <w:sz w:val="2"/>
                <w:szCs w:val="2"/>
              </w:rPr>
            </w:pPr>
          </w:p>
        </w:tc>
        <w:tc>
          <w:tcPr>
            <w:tcW w:w="949" w:type="dxa"/>
          </w:tcPr>
          <w:p w14:paraId="0213B34B">
            <w:pPr>
              <w:pStyle w:val="12"/>
              <w:spacing w:before="8"/>
              <w:rPr>
                <w:sz w:val="12"/>
              </w:rPr>
            </w:pPr>
          </w:p>
          <w:p w14:paraId="25354E80">
            <w:pPr>
              <w:pStyle w:val="12"/>
              <w:spacing w:before="1"/>
              <w:ind w:left="24"/>
              <w:rPr>
                <w:sz w:val="12"/>
              </w:rPr>
            </w:pPr>
            <w:r>
              <w:rPr>
                <w:color w:val="333333"/>
                <w:spacing w:val="-2"/>
                <w:sz w:val="12"/>
              </w:rPr>
              <w:t>物业服务费</w:t>
            </w:r>
          </w:p>
        </w:tc>
        <w:tc>
          <w:tcPr>
            <w:tcW w:w="1141" w:type="dxa"/>
          </w:tcPr>
          <w:p w14:paraId="132569A8">
            <w:pPr>
              <w:pStyle w:val="12"/>
              <w:spacing w:before="3"/>
              <w:ind w:left="23"/>
              <w:rPr>
                <w:sz w:val="12"/>
              </w:rPr>
            </w:pPr>
            <w:r>
              <w:rPr>
                <w:color w:val="333333"/>
                <w:spacing w:val="-2"/>
                <w:sz w:val="12"/>
              </w:rPr>
              <w:t>物业服务人员按照</w:t>
            </w:r>
          </w:p>
          <w:p w14:paraId="09D60913">
            <w:pPr>
              <w:pStyle w:val="12"/>
              <w:spacing w:line="150" w:lineRule="atLeast"/>
              <w:ind w:left="23" w:right="93"/>
              <w:rPr>
                <w:sz w:val="12"/>
              </w:rPr>
            </w:pPr>
            <w:r>
              <w:rPr>
                <w:color w:val="333333"/>
                <w:spacing w:val="-2"/>
                <w:w w:val="105"/>
                <w:sz w:val="12"/>
              </w:rPr>
              <w:t>阳泉市最低工作标</w:t>
            </w:r>
            <w:r>
              <w:rPr>
                <w:color w:val="333333"/>
                <w:spacing w:val="-4"/>
                <w:w w:val="105"/>
                <w:sz w:val="12"/>
              </w:rPr>
              <w:t>准执行</w:t>
            </w:r>
          </w:p>
        </w:tc>
      </w:tr>
      <w:tr w14:paraId="08AAE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 w:hRule="atLeast"/>
        </w:trPr>
        <w:tc>
          <w:tcPr>
            <w:tcW w:w="629" w:type="dxa"/>
            <w:vMerge w:val="continue"/>
            <w:tcBorders>
              <w:top w:val="nil"/>
            </w:tcBorders>
          </w:tcPr>
          <w:p w14:paraId="2E2B237C">
            <w:pPr>
              <w:rPr>
                <w:sz w:val="2"/>
                <w:szCs w:val="2"/>
              </w:rPr>
            </w:pPr>
          </w:p>
        </w:tc>
        <w:tc>
          <w:tcPr>
            <w:tcW w:w="715" w:type="dxa"/>
            <w:vMerge w:val="restart"/>
          </w:tcPr>
          <w:p w14:paraId="34A22A01">
            <w:pPr>
              <w:pStyle w:val="12"/>
              <w:rPr>
                <w:sz w:val="12"/>
              </w:rPr>
            </w:pPr>
          </w:p>
          <w:p w14:paraId="6DBCFF2C">
            <w:pPr>
              <w:pStyle w:val="12"/>
              <w:spacing w:before="52"/>
              <w:rPr>
                <w:sz w:val="12"/>
              </w:rPr>
            </w:pPr>
          </w:p>
          <w:p w14:paraId="1FF7A2BD">
            <w:pPr>
              <w:pStyle w:val="12"/>
              <w:ind w:left="26"/>
              <w:rPr>
                <w:sz w:val="12"/>
              </w:rPr>
            </w:pPr>
            <w:r>
              <w:rPr>
                <w:color w:val="333333"/>
                <w:spacing w:val="-3"/>
                <w:sz w:val="12"/>
              </w:rPr>
              <w:t>效益指标</w:t>
            </w:r>
          </w:p>
        </w:tc>
        <w:tc>
          <w:tcPr>
            <w:tcW w:w="917" w:type="dxa"/>
          </w:tcPr>
          <w:p w14:paraId="7111C535">
            <w:pPr>
              <w:pStyle w:val="12"/>
              <w:spacing w:before="11" w:line="136" w:lineRule="exact"/>
              <w:ind w:left="26"/>
              <w:rPr>
                <w:sz w:val="12"/>
              </w:rPr>
            </w:pPr>
            <w:r>
              <w:rPr>
                <w:color w:val="333333"/>
                <w:spacing w:val="-2"/>
                <w:sz w:val="12"/>
              </w:rPr>
              <w:t>经济效益指标</w:t>
            </w:r>
          </w:p>
        </w:tc>
        <w:tc>
          <w:tcPr>
            <w:tcW w:w="1440" w:type="dxa"/>
          </w:tcPr>
          <w:p w14:paraId="1BDEE7BA">
            <w:pPr>
              <w:pStyle w:val="12"/>
              <w:rPr>
                <w:rFonts w:ascii="Times New Roman"/>
                <w:sz w:val="10"/>
              </w:rPr>
            </w:pPr>
          </w:p>
        </w:tc>
        <w:tc>
          <w:tcPr>
            <w:tcW w:w="2031" w:type="dxa"/>
            <w:gridSpan w:val="2"/>
          </w:tcPr>
          <w:p w14:paraId="2EEEB035">
            <w:pPr>
              <w:pStyle w:val="12"/>
              <w:rPr>
                <w:rFonts w:ascii="Times New Roman"/>
                <w:sz w:val="10"/>
              </w:rPr>
            </w:pPr>
          </w:p>
        </w:tc>
        <w:tc>
          <w:tcPr>
            <w:tcW w:w="1035" w:type="dxa"/>
          </w:tcPr>
          <w:p w14:paraId="3157F094">
            <w:pPr>
              <w:pStyle w:val="12"/>
              <w:spacing w:before="11" w:line="136" w:lineRule="exact"/>
              <w:ind w:left="25"/>
              <w:rPr>
                <w:sz w:val="12"/>
              </w:rPr>
            </w:pPr>
            <w:r>
              <w:rPr>
                <w:color w:val="333333"/>
                <w:spacing w:val="-2"/>
                <w:sz w:val="12"/>
              </w:rPr>
              <w:t>经济效益指标</w:t>
            </w:r>
          </w:p>
        </w:tc>
        <w:tc>
          <w:tcPr>
            <w:tcW w:w="949" w:type="dxa"/>
          </w:tcPr>
          <w:p w14:paraId="518E13EF">
            <w:pPr>
              <w:pStyle w:val="12"/>
              <w:rPr>
                <w:rFonts w:ascii="Times New Roman"/>
                <w:sz w:val="10"/>
              </w:rPr>
            </w:pPr>
          </w:p>
        </w:tc>
        <w:tc>
          <w:tcPr>
            <w:tcW w:w="1141" w:type="dxa"/>
          </w:tcPr>
          <w:p w14:paraId="501501A8">
            <w:pPr>
              <w:pStyle w:val="12"/>
              <w:rPr>
                <w:rFonts w:ascii="Times New Roman"/>
                <w:sz w:val="10"/>
              </w:rPr>
            </w:pPr>
          </w:p>
        </w:tc>
      </w:tr>
      <w:tr w14:paraId="5036B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629" w:type="dxa"/>
            <w:vMerge w:val="continue"/>
            <w:tcBorders>
              <w:top w:val="nil"/>
            </w:tcBorders>
          </w:tcPr>
          <w:p w14:paraId="115F665C">
            <w:pPr>
              <w:rPr>
                <w:sz w:val="2"/>
                <w:szCs w:val="2"/>
              </w:rPr>
            </w:pPr>
          </w:p>
        </w:tc>
        <w:tc>
          <w:tcPr>
            <w:tcW w:w="715" w:type="dxa"/>
            <w:vMerge w:val="continue"/>
            <w:tcBorders>
              <w:top w:val="nil"/>
            </w:tcBorders>
          </w:tcPr>
          <w:p w14:paraId="3ABE39C3">
            <w:pPr>
              <w:rPr>
                <w:sz w:val="2"/>
                <w:szCs w:val="2"/>
              </w:rPr>
            </w:pPr>
          </w:p>
        </w:tc>
        <w:tc>
          <w:tcPr>
            <w:tcW w:w="917" w:type="dxa"/>
          </w:tcPr>
          <w:p w14:paraId="2A549EA7">
            <w:pPr>
              <w:pStyle w:val="12"/>
              <w:spacing w:before="83"/>
              <w:ind w:left="26"/>
              <w:rPr>
                <w:sz w:val="12"/>
              </w:rPr>
            </w:pPr>
            <w:r>
              <w:rPr>
                <w:color w:val="333333"/>
                <w:spacing w:val="-2"/>
                <w:sz w:val="12"/>
              </w:rPr>
              <w:t>社会效益指标</w:t>
            </w:r>
          </w:p>
        </w:tc>
        <w:tc>
          <w:tcPr>
            <w:tcW w:w="1440" w:type="dxa"/>
          </w:tcPr>
          <w:p w14:paraId="0F0E50FD">
            <w:pPr>
              <w:pStyle w:val="12"/>
              <w:rPr>
                <w:rFonts w:ascii="Times New Roman"/>
                <w:sz w:val="12"/>
              </w:rPr>
            </w:pPr>
          </w:p>
        </w:tc>
        <w:tc>
          <w:tcPr>
            <w:tcW w:w="2031" w:type="dxa"/>
            <w:gridSpan w:val="2"/>
          </w:tcPr>
          <w:p w14:paraId="4F284076">
            <w:pPr>
              <w:pStyle w:val="12"/>
              <w:rPr>
                <w:rFonts w:ascii="Times New Roman"/>
                <w:sz w:val="12"/>
              </w:rPr>
            </w:pPr>
          </w:p>
        </w:tc>
        <w:tc>
          <w:tcPr>
            <w:tcW w:w="1035" w:type="dxa"/>
          </w:tcPr>
          <w:p w14:paraId="3251A367">
            <w:pPr>
              <w:pStyle w:val="12"/>
              <w:spacing w:before="83"/>
              <w:ind w:left="25"/>
              <w:rPr>
                <w:sz w:val="12"/>
              </w:rPr>
            </w:pPr>
            <w:r>
              <w:rPr>
                <w:color w:val="333333"/>
                <w:spacing w:val="-2"/>
                <w:sz w:val="12"/>
              </w:rPr>
              <w:t>社会效益指标</w:t>
            </w:r>
          </w:p>
        </w:tc>
        <w:tc>
          <w:tcPr>
            <w:tcW w:w="949" w:type="dxa"/>
          </w:tcPr>
          <w:p w14:paraId="66D48A92">
            <w:pPr>
              <w:pStyle w:val="12"/>
              <w:spacing w:before="4"/>
              <w:ind w:left="24"/>
              <w:rPr>
                <w:sz w:val="12"/>
              </w:rPr>
            </w:pPr>
            <w:r>
              <w:rPr>
                <w:color w:val="333333"/>
                <w:spacing w:val="-2"/>
                <w:sz w:val="12"/>
              </w:rPr>
              <w:t>提升社会疾病预</w:t>
            </w:r>
          </w:p>
          <w:p w14:paraId="3483E460">
            <w:pPr>
              <w:pStyle w:val="12"/>
              <w:spacing w:before="4" w:line="119" w:lineRule="exact"/>
              <w:ind w:left="24"/>
              <w:rPr>
                <w:sz w:val="12"/>
              </w:rPr>
            </w:pPr>
            <w:r>
              <w:rPr>
                <w:color w:val="333333"/>
                <w:spacing w:val="-2"/>
                <w:sz w:val="12"/>
              </w:rPr>
              <w:t>防控制能力</w:t>
            </w:r>
          </w:p>
        </w:tc>
        <w:tc>
          <w:tcPr>
            <w:tcW w:w="1141" w:type="dxa"/>
          </w:tcPr>
          <w:p w14:paraId="7736AADA">
            <w:pPr>
              <w:pStyle w:val="12"/>
              <w:spacing w:before="83"/>
              <w:ind w:left="23"/>
              <w:rPr>
                <w:sz w:val="12"/>
              </w:rPr>
            </w:pPr>
            <w:r>
              <w:rPr>
                <w:color w:val="333333"/>
                <w:spacing w:val="-3"/>
                <w:sz w:val="12"/>
              </w:rPr>
              <w:t>有效提升</w:t>
            </w:r>
          </w:p>
        </w:tc>
      </w:tr>
      <w:tr w14:paraId="78BE7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4" w:hRule="atLeast"/>
        </w:trPr>
        <w:tc>
          <w:tcPr>
            <w:tcW w:w="629" w:type="dxa"/>
            <w:vMerge w:val="continue"/>
            <w:tcBorders>
              <w:top w:val="nil"/>
            </w:tcBorders>
          </w:tcPr>
          <w:p w14:paraId="6CB0CF8B">
            <w:pPr>
              <w:rPr>
                <w:sz w:val="2"/>
                <w:szCs w:val="2"/>
              </w:rPr>
            </w:pPr>
          </w:p>
        </w:tc>
        <w:tc>
          <w:tcPr>
            <w:tcW w:w="715" w:type="dxa"/>
            <w:vMerge w:val="continue"/>
            <w:tcBorders>
              <w:top w:val="nil"/>
            </w:tcBorders>
          </w:tcPr>
          <w:p w14:paraId="533F36F0">
            <w:pPr>
              <w:rPr>
                <w:sz w:val="2"/>
                <w:szCs w:val="2"/>
              </w:rPr>
            </w:pPr>
          </w:p>
        </w:tc>
        <w:tc>
          <w:tcPr>
            <w:tcW w:w="917" w:type="dxa"/>
          </w:tcPr>
          <w:p w14:paraId="29D66FF4">
            <w:pPr>
              <w:pStyle w:val="12"/>
              <w:spacing w:before="18" w:line="136" w:lineRule="exact"/>
              <w:ind w:left="26"/>
              <w:rPr>
                <w:sz w:val="12"/>
              </w:rPr>
            </w:pPr>
            <w:r>
              <w:rPr>
                <w:color w:val="333333"/>
                <w:spacing w:val="-2"/>
                <w:sz w:val="12"/>
              </w:rPr>
              <w:t>生态效益指标</w:t>
            </w:r>
          </w:p>
        </w:tc>
        <w:tc>
          <w:tcPr>
            <w:tcW w:w="1440" w:type="dxa"/>
          </w:tcPr>
          <w:p w14:paraId="31DC83DE">
            <w:pPr>
              <w:pStyle w:val="12"/>
              <w:rPr>
                <w:rFonts w:ascii="Times New Roman"/>
                <w:sz w:val="10"/>
              </w:rPr>
            </w:pPr>
          </w:p>
        </w:tc>
        <w:tc>
          <w:tcPr>
            <w:tcW w:w="2031" w:type="dxa"/>
            <w:gridSpan w:val="2"/>
          </w:tcPr>
          <w:p w14:paraId="54F075D5">
            <w:pPr>
              <w:pStyle w:val="12"/>
              <w:rPr>
                <w:rFonts w:ascii="Times New Roman"/>
                <w:sz w:val="10"/>
              </w:rPr>
            </w:pPr>
          </w:p>
        </w:tc>
        <w:tc>
          <w:tcPr>
            <w:tcW w:w="1035" w:type="dxa"/>
          </w:tcPr>
          <w:p w14:paraId="12F938CA">
            <w:pPr>
              <w:pStyle w:val="12"/>
              <w:spacing w:before="18" w:line="136" w:lineRule="exact"/>
              <w:ind w:left="25"/>
              <w:rPr>
                <w:sz w:val="12"/>
              </w:rPr>
            </w:pPr>
            <w:r>
              <w:rPr>
                <w:color w:val="333333"/>
                <w:spacing w:val="-2"/>
                <w:sz w:val="12"/>
              </w:rPr>
              <w:t>生态效益指标</w:t>
            </w:r>
          </w:p>
        </w:tc>
        <w:tc>
          <w:tcPr>
            <w:tcW w:w="949" w:type="dxa"/>
          </w:tcPr>
          <w:p w14:paraId="78B1B983">
            <w:pPr>
              <w:pStyle w:val="12"/>
              <w:rPr>
                <w:rFonts w:ascii="Times New Roman"/>
                <w:sz w:val="10"/>
              </w:rPr>
            </w:pPr>
          </w:p>
        </w:tc>
        <w:tc>
          <w:tcPr>
            <w:tcW w:w="1141" w:type="dxa"/>
          </w:tcPr>
          <w:p w14:paraId="693037DF">
            <w:pPr>
              <w:pStyle w:val="12"/>
              <w:rPr>
                <w:rFonts w:ascii="Times New Roman"/>
                <w:sz w:val="10"/>
              </w:rPr>
            </w:pPr>
          </w:p>
        </w:tc>
      </w:tr>
      <w:tr w14:paraId="29B5B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4" w:hRule="atLeast"/>
        </w:trPr>
        <w:tc>
          <w:tcPr>
            <w:tcW w:w="629" w:type="dxa"/>
            <w:vMerge w:val="continue"/>
            <w:tcBorders>
              <w:top w:val="nil"/>
            </w:tcBorders>
          </w:tcPr>
          <w:p w14:paraId="20A43474">
            <w:pPr>
              <w:rPr>
                <w:sz w:val="2"/>
                <w:szCs w:val="2"/>
              </w:rPr>
            </w:pPr>
          </w:p>
        </w:tc>
        <w:tc>
          <w:tcPr>
            <w:tcW w:w="715" w:type="dxa"/>
            <w:vMerge w:val="continue"/>
            <w:tcBorders>
              <w:top w:val="nil"/>
            </w:tcBorders>
          </w:tcPr>
          <w:p w14:paraId="18E81F0B">
            <w:pPr>
              <w:rPr>
                <w:sz w:val="2"/>
                <w:szCs w:val="2"/>
              </w:rPr>
            </w:pPr>
          </w:p>
        </w:tc>
        <w:tc>
          <w:tcPr>
            <w:tcW w:w="917" w:type="dxa"/>
          </w:tcPr>
          <w:p w14:paraId="40CFE2C2">
            <w:pPr>
              <w:pStyle w:val="12"/>
              <w:spacing w:before="18" w:line="136" w:lineRule="exact"/>
              <w:ind w:left="26" w:right="-15"/>
              <w:rPr>
                <w:sz w:val="12"/>
              </w:rPr>
            </w:pPr>
            <w:r>
              <w:rPr>
                <w:color w:val="333333"/>
                <w:spacing w:val="-2"/>
                <w:sz w:val="12"/>
              </w:rPr>
              <w:t>可持续影响指标</w:t>
            </w:r>
          </w:p>
        </w:tc>
        <w:tc>
          <w:tcPr>
            <w:tcW w:w="1440" w:type="dxa"/>
          </w:tcPr>
          <w:p w14:paraId="35B3A208">
            <w:pPr>
              <w:pStyle w:val="12"/>
              <w:spacing w:before="18" w:line="136" w:lineRule="exact"/>
              <w:ind w:left="25"/>
              <w:rPr>
                <w:sz w:val="12"/>
              </w:rPr>
            </w:pPr>
            <w:r>
              <w:rPr>
                <w:color w:val="333333"/>
                <w:spacing w:val="-1"/>
                <w:sz w:val="12"/>
              </w:rPr>
              <w:t>对社会疾病预防控制能力</w:t>
            </w:r>
          </w:p>
        </w:tc>
        <w:tc>
          <w:tcPr>
            <w:tcW w:w="2031" w:type="dxa"/>
            <w:gridSpan w:val="2"/>
          </w:tcPr>
          <w:p w14:paraId="04682270">
            <w:pPr>
              <w:pStyle w:val="12"/>
              <w:spacing w:before="18" w:line="136" w:lineRule="exact"/>
              <w:ind w:left="25"/>
              <w:rPr>
                <w:sz w:val="12"/>
              </w:rPr>
            </w:pPr>
            <w:r>
              <w:rPr>
                <w:color w:val="333333"/>
                <w:spacing w:val="-3"/>
                <w:sz w:val="12"/>
              </w:rPr>
              <w:t>稳步提高</w:t>
            </w:r>
          </w:p>
        </w:tc>
        <w:tc>
          <w:tcPr>
            <w:tcW w:w="1035" w:type="dxa"/>
          </w:tcPr>
          <w:p w14:paraId="2A19242F">
            <w:pPr>
              <w:pStyle w:val="12"/>
              <w:spacing w:before="18" w:line="136" w:lineRule="exact"/>
              <w:ind w:left="25"/>
              <w:rPr>
                <w:sz w:val="12"/>
              </w:rPr>
            </w:pPr>
            <w:r>
              <w:rPr>
                <w:color w:val="333333"/>
                <w:spacing w:val="-2"/>
                <w:sz w:val="12"/>
              </w:rPr>
              <w:t>可持续影响指标</w:t>
            </w:r>
          </w:p>
        </w:tc>
        <w:tc>
          <w:tcPr>
            <w:tcW w:w="949" w:type="dxa"/>
          </w:tcPr>
          <w:p w14:paraId="1674F08A">
            <w:pPr>
              <w:pStyle w:val="12"/>
              <w:rPr>
                <w:rFonts w:ascii="Times New Roman"/>
                <w:sz w:val="10"/>
              </w:rPr>
            </w:pPr>
          </w:p>
        </w:tc>
        <w:tc>
          <w:tcPr>
            <w:tcW w:w="1141" w:type="dxa"/>
          </w:tcPr>
          <w:p w14:paraId="4DF532E1">
            <w:pPr>
              <w:pStyle w:val="12"/>
              <w:rPr>
                <w:rFonts w:ascii="Times New Roman"/>
                <w:sz w:val="10"/>
              </w:rPr>
            </w:pPr>
          </w:p>
        </w:tc>
      </w:tr>
      <w:tr w14:paraId="60A7E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629" w:type="dxa"/>
            <w:vMerge w:val="continue"/>
            <w:tcBorders>
              <w:top w:val="nil"/>
            </w:tcBorders>
          </w:tcPr>
          <w:p w14:paraId="1A2F0421">
            <w:pPr>
              <w:rPr>
                <w:sz w:val="2"/>
                <w:szCs w:val="2"/>
              </w:rPr>
            </w:pPr>
          </w:p>
        </w:tc>
        <w:tc>
          <w:tcPr>
            <w:tcW w:w="715" w:type="dxa"/>
          </w:tcPr>
          <w:p w14:paraId="26862C9A">
            <w:pPr>
              <w:pStyle w:val="12"/>
              <w:spacing w:before="83"/>
              <w:ind w:left="11" w:right="28"/>
              <w:jc w:val="center"/>
              <w:rPr>
                <w:sz w:val="12"/>
              </w:rPr>
            </w:pPr>
            <w:r>
              <w:rPr>
                <w:color w:val="333333"/>
                <w:spacing w:val="-2"/>
                <w:sz w:val="12"/>
              </w:rPr>
              <w:t>满意度指标</w:t>
            </w:r>
          </w:p>
        </w:tc>
        <w:tc>
          <w:tcPr>
            <w:tcW w:w="917" w:type="dxa"/>
          </w:tcPr>
          <w:p w14:paraId="1F76C8BD">
            <w:pPr>
              <w:pStyle w:val="12"/>
              <w:spacing w:before="4"/>
              <w:ind w:left="26"/>
              <w:rPr>
                <w:sz w:val="12"/>
              </w:rPr>
            </w:pPr>
            <w:r>
              <w:rPr>
                <w:color w:val="333333"/>
                <w:spacing w:val="-2"/>
                <w:sz w:val="12"/>
              </w:rPr>
              <w:t>服务对象满意</w:t>
            </w:r>
          </w:p>
          <w:p w14:paraId="3D2FACD5">
            <w:pPr>
              <w:pStyle w:val="12"/>
              <w:spacing w:before="4" w:line="120" w:lineRule="exact"/>
              <w:ind w:left="26"/>
              <w:rPr>
                <w:sz w:val="12"/>
              </w:rPr>
            </w:pPr>
            <w:r>
              <w:rPr>
                <w:color w:val="333333"/>
                <w:spacing w:val="-4"/>
                <w:sz w:val="12"/>
              </w:rPr>
              <w:t>度指标</w:t>
            </w:r>
          </w:p>
        </w:tc>
        <w:tc>
          <w:tcPr>
            <w:tcW w:w="1440" w:type="dxa"/>
          </w:tcPr>
          <w:p w14:paraId="2F046051">
            <w:pPr>
              <w:pStyle w:val="12"/>
              <w:spacing w:before="83"/>
              <w:ind w:left="25"/>
              <w:rPr>
                <w:sz w:val="12"/>
              </w:rPr>
            </w:pPr>
            <w:r>
              <w:rPr>
                <w:color w:val="333333"/>
                <w:spacing w:val="-3"/>
                <w:sz w:val="12"/>
              </w:rPr>
              <w:t>检测对象</w:t>
            </w:r>
          </w:p>
        </w:tc>
        <w:tc>
          <w:tcPr>
            <w:tcW w:w="2031" w:type="dxa"/>
            <w:gridSpan w:val="2"/>
          </w:tcPr>
          <w:p w14:paraId="237219C2">
            <w:pPr>
              <w:pStyle w:val="12"/>
              <w:spacing w:before="83"/>
              <w:ind w:left="25"/>
              <w:rPr>
                <w:sz w:val="12"/>
              </w:rPr>
            </w:pPr>
            <w:r>
              <w:rPr>
                <w:color w:val="333333"/>
                <w:spacing w:val="-4"/>
                <w:w w:val="105"/>
                <w:sz w:val="12"/>
              </w:rPr>
              <w:t>≥95%</w:t>
            </w:r>
          </w:p>
        </w:tc>
        <w:tc>
          <w:tcPr>
            <w:tcW w:w="1035" w:type="dxa"/>
          </w:tcPr>
          <w:p w14:paraId="798C0B20">
            <w:pPr>
              <w:pStyle w:val="12"/>
              <w:spacing w:before="4"/>
              <w:ind w:left="25"/>
              <w:rPr>
                <w:sz w:val="12"/>
              </w:rPr>
            </w:pPr>
            <w:r>
              <w:rPr>
                <w:color w:val="333333"/>
                <w:spacing w:val="-2"/>
                <w:sz w:val="12"/>
              </w:rPr>
              <w:t>服务对象满意度</w:t>
            </w:r>
          </w:p>
          <w:p w14:paraId="65A29E83">
            <w:pPr>
              <w:pStyle w:val="12"/>
              <w:spacing w:before="4" w:line="120" w:lineRule="exact"/>
              <w:ind w:left="25"/>
              <w:rPr>
                <w:sz w:val="12"/>
              </w:rPr>
            </w:pPr>
            <w:r>
              <w:rPr>
                <w:color w:val="333333"/>
                <w:spacing w:val="-5"/>
                <w:sz w:val="12"/>
              </w:rPr>
              <w:t>指标</w:t>
            </w:r>
          </w:p>
        </w:tc>
        <w:tc>
          <w:tcPr>
            <w:tcW w:w="949" w:type="dxa"/>
          </w:tcPr>
          <w:p w14:paraId="757FA3F6">
            <w:pPr>
              <w:pStyle w:val="12"/>
              <w:spacing w:before="4"/>
              <w:ind w:left="24"/>
              <w:rPr>
                <w:sz w:val="12"/>
              </w:rPr>
            </w:pPr>
            <w:r>
              <w:rPr>
                <w:color w:val="333333"/>
                <w:spacing w:val="-2"/>
                <w:sz w:val="12"/>
              </w:rPr>
              <w:t>职工及劳务人员</w:t>
            </w:r>
          </w:p>
          <w:p w14:paraId="14D6708C">
            <w:pPr>
              <w:pStyle w:val="12"/>
              <w:spacing w:before="4" w:line="120" w:lineRule="exact"/>
              <w:ind w:left="24"/>
              <w:rPr>
                <w:sz w:val="12"/>
              </w:rPr>
            </w:pPr>
            <w:r>
              <w:rPr>
                <w:color w:val="333333"/>
                <w:spacing w:val="-4"/>
                <w:sz w:val="12"/>
              </w:rPr>
              <w:t>满意度</w:t>
            </w:r>
          </w:p>
        </w:tc>
        <w:tc>
          <w:tcPr>
            <w:tcW w:w="1141" w:type="dxa"/>
          </w:tcPr>
          <w:p w14:paraId="02657F79">
            <w:pPr>
              <w:pStyle w:val="12"/>
              <w:spacing w:before="83"/>
              <w:ind w:left="23"/>
              <w:rPr>
                <w:sz w:val="12"/>
              </w:rPr>
            </w:pPr>
            <w:r>
              <w:rPr>
                <w:color w:val="333333"/>
                <w:spacing w:val="-4"/>
                <w:w w:val="105"/>
                <w:sz w:val="12"/>
              </w:rPr>
              <w:t>≥95%</w:t>
            </w:r>
          </w:p>
        </w:tc>
      </w:tr>
      <w:tr w14:paraId="3A511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 w:hRule="atLeast"/>
        </w:trPr>
        <w:tc>
          <w:tcPr>
            <w:tcW w:w="8857" w:type="dxa"/>
            <w:gridSpan w:val="9"/>
          </w:tcPr>
          <w:p w14:paraId="0E43D82F">
            <w:pPr>
              <w:pStyle w:val="12"/>
              <w:rPr>
                <w:rFonts w:ascii="Times New Roman"/>
                <w:sz w:val="12"/>
              </w:rPr>
            </w:pPr>
          </w:p>
        </w:tc>
      </w:tr>
      <w:tr w14:paraId="738A2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629" w:type="dxa"/>
          </w:tcPr>
          <w:p w14:paraId="1CAFD00B">
            <w:pPr>
              <w:pStyle w:val="12"/>
              <w:spacing w:before="92"/>
              <w:ind w:left="47"/>
              <w:jc w:val="center"/>
              <w:rPr>
                <w:sz w:val="14"/>
              </w:rPr>
            </w:pPr>
            <w:r>
              <w:rPr>
                <w:spacing w:val="-4"/>
                <w:sz w:val="14"/>
              </w:rPr>
              <w:t>负责人：</w:t>
            </w:r>
          </w:p>
        </w:tc>
        <w:tc>
          <w:tcPr>
            <w:tcW w:w="715" w:type="dxa"/>
          </w:tcPr>
          <w:p w14:paraId="785FC852">
            <w:pPr>
              <w:pStyle w:val="12"/>
              <w:rPr>
                <w:rFonts w:ascii="Times New Roman"/>
                <w:sz w:val="12"/>
              </w:rPr>
            </w:pPr>
          </w:p>
        </w:tc>
        <w:tc>
          <w:tcPr>
            <w:tcW w:w="917" w:type="dxa"/>
          </w:tcPr>
          <w:p w14:paraId="1C4603D4">
            <w:pPr>
              <w:pStyle w:val="12"/>
              <w:spacing w:before="92"/>
              <w:ind w:left="181"/>
              <w:rPr>
                <w:sz w:val="14"/>
              </w:rPr>
            </w:pPr>
            <w:r>
              <w:rPr>
                <w:spacing w:val="-4"/>
                <w:sz w:val="14"/>
              </w:rPr>
              <w:t>经办人：</w:t>
            </w:r>
          </w:p>
        </w:tc>
        <w:tc>
          <w:tcPr>
            <w:tcW w:w="1440" w:type="dxa"/>
          </w:tcPr>
          <w:p w14:paraId="720D0CED">
            <w:pPr>
              <w:pStyle w:val="12"/>
              <w:rPr>
                <w:rFonts w:ascii="Times New Roman"/>
                <w:sz w:val="12"/>
              </w:rPr>
            </w:pPr>
          </w:p>
        </w:tc>
        <w:tc>
          <w:tcPr>
            <w:tcW w:w="2031" w:type="dxa"/>
            <w:gridSpan w:val="2"/>
          </w:tcPr>
          <w:p w14:paraId="60ADCAB2">
            <w:pPr>
              <w:pStyle w:val="12"/>
              <w:spacing w:before="92"/>
              <w:ind w:left="671"/>
              <w:rPr>
                <w:sz w:val="14"/>
              </w:rPr>
            </w:pPr>
            <w:r>
              <w:rPr>
                <w:spacing w:val="-4"/>
                <w:sz w:val="14"/>
              </w:rPr>
              <w:t>联系电话：</w:t>
            </w:r>
          </w:p>
        </w:tc>
        <w:tc>
          <w:tcPr>
            <w:tcW w:w="1035" w:type="dxa"/>
          </w:tcPr>
          <w:p w14:paraId="65CAA489">
            <w:pPr>
              <w:pStyle w:val="12"/>
              <w:rPr>
                <w:rFonts w:ascii="Times New Roman"/>
                <w:sz w:val="12"/>
              </w:rPr>
            </w:pPr>
          </w:p>
        </w:tc>
        <w:tc>
          <w:tcPr>
            <w:tcW w:w="949" w:type="dxa"/>
          </w:tcPr>
          <w:p w14:paraId="30961989">
            <w:pPr>
              <w:pStyle w:val="12"/>
              <w:spacing w:before="92"/>
              <w:ind w:right="5"/>
              <w:jc w:val="right"/>
              <w:rPr>
                <w:sz w:val="14"/>
              </w:rPr>
            </w:pPr>
            <w:r>
              <w:rPr>
                <w:spacing w:val="-4"/>
                <w:sz w:val="14"/>
              </w:rPr>
              <w:t>填报日期：</w:t>
            </w:r>
          </w:p>
        </w:tc>
        <w:tc>
          <w:tcPr>
            <w:tcW w:w="1141" w:type="dxa"/>
          </w:tcPr>
          <w:p w14:paraId="462C46C5">
            <w:pPr>
              <w:pStyle w:val="12"/>
              <w:spacing w:before="92"/>
              <w:ind w:left="76"/>
              <w:rPr>
                <w:sz w:val="14"/>
              </w:rPr>
            </w:pPr>
            <w:r>
              <w:rPr>
                <w:spacing w:val="-2"/>
                <w:sz w:val="14"/>
              </w:rPr>
              <w:t>20240119093750</w:t>
            </w:r>
          </w:p>
        </w:tc>
      </w:tr>
    </w:tbl>
    <w:p w14:paraId="30326A12">
      <w:pPr>
        <w:pStyle w:val="3"/>
        <w:ind w:left="389"/>
        <w:rPr>
          <w:sz w:val="20"/>
        </w:rPr>
        <w:sectPr>
          <w:pgSz w:w="11900" w:h="16840"/>
          <w:pgMar w:top="880" w:right="1275" w:bottom="320" w:left="1133" w:header="363" w:footer="138" w:gutter="0"/>
          <w:cols w:space="720" w:num="1"/>
        </w:sectPr>
      </w:pPr>
    </w:p>
    <w:p w14:paraId="5AEF15C1">
      <w:pPr>
        <w:pStyle w:val="3"/>
        <w:spacing w:before="141"/>
        <w:rPr>
          <w:sz w:val="20"/>
        </w:rPr>
      </w:pPr>
    </w:p>
    <w:tbl>
      <w:tblPr>
        <w:tblStyle w:val="8"/>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715"/>
        <w:gridCol w:w="917"/>
        <w:gridCol w:w="1440"/>
        <w:gridCol w:w="1354"/>
        <w:gridCol w:w="677"/>
        <w:gridCol w:w="1035"/>
        <w:gridCol w:w="949"/>
        <w:gridCol w:w="1141"/>
      </w:tblGrid>
      <w:tr w14:paraId="5CF9F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tcPr>
          <w:p w14:paraId="01DC985D">
            <w:pPr>
              <w:pStyle w:val="12"/>
              <w:spacing w:before="92"/>
              <w:ind w:left="23" w:right="5"/>
              <w:jc w:val="center"/>
              <w:rPr>
                <w:sz w:val="14"/>
              </w:rPr>
            </w:pPr>
            <w:r>
              <w:rPr>
                <w:spacing w:val="-4"/>
                <w:sz w:val="14"/>
              </w:rPr>
              <w:t>项目名称</w:t>
            </w:r>
          </w:p>
        </w:tc>
        <w:tc>
          <w:tcPr>
            <w:tcW w:w="6596" w:type="dxa"/>
            <w:gridSpan w:val="6"/>
          </w:tcPr>
          <w:p w14:paraId="3A1470F4">
            <w:pPr>
              <w:pStyle w:val="12"/>
              <w:spacing w:before="92"/>
              <w:ind w:left="17"/>
              <w:jc w:val="center"/>
              <w:rPr>
                <w:sz w:val="14"/>
              </w:rPr>
            </w:pPr>
            <w:r>
              <w:rPr>
                <w:spacing w:val="-4"/>
                <w:sz w:val="14"/>
              </w:rPr>
              <w:t>遗属人员经费</w:t>
            </w:r>
          </w:p>
        </w:tc>
      </w:tr>
      <w:tr w14:paraId="429C4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tcPr>
          <w:p w14:paraId="190554A0">
            <w:pPr>
              <w:pStyle w:val="12"/>
              <w:spacing w:before="92"/>
              <w:ind w:left="648"/>
              <w:rPr>
                <w:sz w:val="14"/>
              </w:rPr>
            </w:pPr>
            <w:r>
              <w:rPr>
                <w:spacing w:val="-4"/>
                <w:sz w:val="14"/>
              </w:rPr>
              <w:t>主管部门及代码</w:t>
            </w:r>
          </w:p>
        </w:tc>
        <w:tc>
          <w:tcPr>
            <w:tcW w:w="2794" w:type="dxa"/>
            <w:gridSpan w:val="2"/>
          </w:tcPr>
          <w:p w14:paraId="30AA65DC">
            <w:pPr>
              <w:pStyle w:val="12"/>
              <w:spacing w:before="92"/>
              <w:ind w:left="561"/>
              <w:rPr>
                <w:sz w:val="14"/>
              </w:rPr>
            </w:pPr>
            <w:r>
              <w:rPr>
                <w:spacing w:val="-2"/>
                <w:sz w:val="14"/>
              </w:rPr>
              <w:t>063</w:t>
            </w:r>
            <w:r>
              <w:rPr>
                <w:spacing w:val="-3"/>
                <w:sz w:val="14"/>
              </w:rPr>
              <w:t>-阳泉市卫生健康委员会</w:t>
            </w:r>
          </w:p>
        </w:tc>
        <w:tc>
          <w:tcPr>
            <w:tcW w:w="1712" w:type="dxa"/>
            <w:gridSpan w:val="2"/>
          </w:tcPr>
          <w:p w14:paraId="16D8997A">
            <w:pPr>
              <w:pStyle w:val="12"/>
              <w:spacing w:before="92"/>
              <w:ind w:left="579"/>
              <w:rPr>
                <w:sz w:val="14"/>
              </w:rPr>
            </w:pPr>
            <w:r>
              <w:rPr>
                <w:spacing w:val="-4"/>
                <w:sz w:val="14"/>
              </w:rPr>
              <w:t>实施单位</w:t>
            </w:r>
          </w:p>
        </w:tc>
        <w:tc>
          <w:tcPr>
            <w:tcW w:w="2090" w:type="dxa"/>
            <w:gridSpan w:val="2"/>
          </w:tcPr>
          <w:p w14:paraId="672F95BB">
            <w:pPr>
              <w:pStyle w:val="12"/>
              <w:spacing w:before="92"/>
              <w:ind w:left="278"/>
              <w:rPr>
                <w:sz w:val="14"/>
              </w:rPr>
            </w:pPr>
            <w:r>
              <w:rPr>
                <w:spacing w:val="-3"/>
                <w:sz w:val="14"/>
              </w:rPr>
              <w:t>阳泉市疾病预防控制中心</w:t>
            </w:r>
          </w:p>
        </w:tc>
      </w:tr>
      <w:tr w14:paraId="56BA1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tcPr>
          <w:p w14:paraId="0643687A">
            <w:pPr>
              <w:pStyle w:val="12"/>
              <w:spacing w:before="91"/>
              <w:ind w:left="23" w:right="5"/>
              <w:jc w:val="center"/>
              <w:rPr>
                <w:sz w:val="14"/>
              </w:rPr>
            </w:pPr>
            <w:r>
              <w:rPr>
                <w:spacing w:val="-4"/>
                <w:sz w:val="14"/>
              </w:rPr>
              <w:t>项目属性</w:t>
            </w:r>
          </w:p>
        </w:tc>
        <w:tc>
          <w:tcPr>
            <w:tcW w:w="2794" w:type="dxa"/>
            <w:gridSpan w:val="2"/>
          </w:tcPr>
          <w:p w14:paraId="103ED616">
            <w:pPr>
              <w:pStyle w:val="12"/>
              <w:spacing w:before="91"/>
              <w:ind w:left="666"/>
              <w:rPr>
                <w:sz w:val="14"/>
              </w:rPr>
            </w:pPr>
            <w:r>
              <w:rPr>
                <w:spacing w:val="-2"/>
                <w:sz w:val="14"/>
              </w:rPr>
              <w:t>一次性项目（1年结束</w:t>
            </w:r>
            <w:r>
              <w:rPr>
                <w:spacing w:val="-10"/>
                <w:sz w:val="14"/>
              </w:rPr>
              <w:t>）</w:t>
            </w:r>
          </w:p>
        </w:tc>
        <w:tc>
          <w:tcPr>
            <w:tcW w:w="1712" w:type="dxa"/>
            <w:gridSpan w:val="2"/>
          </w:tcPr>
          <w:p w14:paraId="59E76C33">
            <w:pPr>
              <w:pStyle w:val="12"/>
              <w:spacing w:before="91"/>
              <w:ind w:left="19"/>
              <w:jc w:val="center"/>
              <w:rPr>
                <w:sz w:val="14"/>
              </w:rPr>
            </w:pPr>
            <w:r>
              <w:rPr>
                <w:spacing w:val="-5"/>
                <w:sz w:val="14"/>
              </w:rPr>
              <w:t>项目期</w:t>
            </w:r>
          </w:p>
        </w:tc>
        <w:tc>
          <w:tcPr>
            <w:tcW w:w="2090" w:type="dxa"/>
            <w:gridSpan w:val="2"/>
          </w:tcPr>
          <w:p w14:paraId="16902B37">
            <w:pPr>
              <w:pStyle w:val="12"/>
              <w:spacing w:before="91"/>
              <w:ind w:left="16"/>
              <w:jc w:val="center"/>
              <w:rPr>
                <w:sz w:val="14"/>
              </w:rPr>
            </w:pPr>
            <w:r>
              <w:rPr>
                <w:spacing w:val="-2"/>
                <w:sz w:val="14"/>
              </w:rPr>
              <w:t>1</w:t>
            </w:r>
            <w:r>
              <w:rPr>
                <w:spacing w:val="-10"/>
                <w:sz w:val="14"/>
              </w:rPr>
              <w:t>年</w:t>
            </w:r>
          </w:p>
        </w:tc>
      </w:tr>
      <w:tr w14:paraId="6042F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restart"/>
          </w:tcPr>
          <w:p w14:paraId="2225A6D1">
            <w:pPr>
              <w:pStyle w:val="12"/>
              <w:rPr>
                <w:sz w:val="14"/>
              </w:rPr>
            </w:pPr>
          </w:p>
          <w:p w14:paraId="25B4CC5F">
            <w:pPr>
              <w:pStyle w:val="12"/>
              <w:rPr>
                <w:sz w:val="14"/>
              </w:rPr>
            </w:pPr>
          </w:p>
          <w:p w14:paraId="67A65B7C">
            <w:pPr>
              <w:pStyle w:val="12"/>
              <w:rPr>
                <w:sz w:val="14"/>
              </w:rPr>
            </w:pPr>
          </w:p>
          <w:p w14:paraId="6DCDBE20">
            <w:pPr>
              <w:pStyle w:val="12"/>
              <w:rPr>
                <w:sz w:val="14"/>
              </w:rPr>
            </w:pPr>
          </w:p>
          <w:p w14:paraId="11EF030D">
            <w:pPr>
              <w:pStyle w:val="12"/>
              <w:spacing w:before="13"/>
              <w:rPr>
                <w:sz w:val="14"/>
              </w:rPr>
            </w:pPr>
          </w:p>
          <w:p w14:paraId="60B454D9">
            <w:pPr>
              <w:pStyle w:val="12"/>
              <w:spacing w:line="178" w:lineRule="exact"/>
              <w:ind w:left="23" w:right="5"/>
              <w:jc w:val="center"/>
              <w:rPr>
                <w:sz w:val="14"/>
              </w:rPr>
            </w:pPr>
            <w:r>
              <w:rPr>
                <w:spacing w:val="-4"/>
                <w:sz w:val="14"/>
              </w:rPr>
              <w:t>项目资金</w:t>
            </w:r>
          </w:p>
          <w:p w14:paraId="3D8A3186">
            <w:pPr>
              <w:pStyle w:val="12"/>
              <w:spacing w:line="178" w:lineRule="exact"/>
              <w:ind w:left="23"/>
              <w:jc w:val="center"/>
              <w:rPr>
                <w:sz w:val="14"/>
              </w:rPr>
            </w:pPr>
            <w:r>
              <w:rPr>
                <w:spacing w:val="-2"/>
                <w:sz w:val="14"/>
              </w:rPr>
              <w:t>（元</w:t>
            </w:r>
            <w:r>
              <w:rPr>
                <w:spacing w:val="-10"/>
                <w:sz w:val="14"/>
              </w:rPr>
              <w:t>）</w:t>
            </w:r>
          </w:p>
        </w:tc>
        <w:tc>
          <w:tcPr>
            <w:tcW w:w="1440" w:type="dxa"/>
          </w:tcPr>
          <w:p w14:paraId="1610D410">
            <w:pPr>
              <w:pStyle w:val="12"/>
              <w:spacing w:before="105"/>
              <w:ind w:left="25"/>
              <w:rPr>
                <w:sz w:val="12"/>
              </w:rPr>
            </w:pPr>
            <w:r>
              <w:rPr>
                <w:spacing w:val="-2"/>
                <w:sz w:val="12"/>
              </w:rPr>
              <w:t>实施期资金总额：</w:t>
            </w:r>
          </w:p>
        </w:tc>
        <w:tc>
          <w:tcPr>
            <w:tcW w:w="1354" w:type="dxa"/>
          </w:tcPr>
          <w:p w14:paraId="0B8F112C">
            <w:pPr>
              <w:pStyle w:val="12"/>
              <w:spacing w:before="92"/>
              <w:ind w:left="21" w:right="3"/>
              <w:jc w:val="center"/>
              <w:rPr>
                <w:sz w:val="14"/>
              </w:rPr>
            </w:pPr>
            <w:r>
              <w:rPr>
                <w:spacing w:val="-2"/>
                <w:sz w:val="14"/>
              </w:rPr>
              <w:t>11,077</w:t>
            </w:r>
          </w:p>
        </w:tc>
        <w:tc>
          <w:tcPr>
            <w:tcW w:w="1712" w:type="dxa"/>
            <w:gridSpan w:val="2"/>
          </w:tcPr>
          <w:p w14:paraId="09F8106A">
            <w:pPr>
              <w:pStyle w:val="12"/>
              <w:spacing w:before="105"/>
              <w:ind w:left="25"/>
              <w:rPr>
                <w:sz w:val="12"/>
              </w:rPr>
            </w:pPr>
            <w:r>
              <w:rPr>
                <w:spacing w:val="-2"/>
                <w:sz w:val="12"/>
              </w:rPr>
              <w:t>年度资金总额：</w:t>
            </w:r>
          </w:p>
        </w:tc>
        <w:tc>
          <w:tcPr>
            <w:tcW w:w="2090" w:type="dxa"/>
            <w:gridSpan w:val="2"/>
          </w:tcPr>
          <w:p w14:paraId="657500BD">
            <w:pPr>
              <w:pStyle w:val="12"/>
              <w:spacing w:before="92"/>
              <w:ind w:left="16" w:right="2"/>
              <w:jc w:val="center"/>
              <w:rPr>
                <w:sz w:val="14"/>
              </w:rPr>
            </w:pPr>
            <w:r>
              <w:rPr>
                <w:spacing w:val="-2"/>
                <w:sz w:val="14"/>
              </w:rPr>
              <w:t>11,077</w:t>
            </w:r>
          </w:p>
        </w:tc>
      </w:tr>
      <w:tr w14:paraId="60453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continue"/>
            <w:tcBorders>
              <w:top w:val="nil"/>
            </w:tcBorders>
          </w:tcPr>
          <w:p w14:paraId="1D124C0F">
            <w:pPr>
              <w:rPr>
                <w:sz w:val="2"/>
                <w:szCs w:val="2"/>
              </w:rPr>
            </w:pPr>
          </w:p>
        </w:tc>
        <w:tc>
          <w:tcPr>
            <w:tcW w:w="1440" w:type="dxa"/>
          </w:tcPr>
          <w:p w14:paraId="5FD0D6D2">
            <w:pPr>
              <w:pStyle w:val="12"/>
              <w:spacing w:before="105"/>
              <w:ind w:left="25"/>
              <w:rPr>
                <w:sz w:val="12"/>
              </w:rPr>
            </w:pPr>
            <w:r>
              <w:rPr>
                <w:spacing w:val="-2"/>
                <w:sz w:val="12"/>
              </w:rPr>
              <w:t>其中：中央财政资金</w:t>
            </w:r>
          </w:p>
        </w:tc>
        <w:tc>
          <w:tcPr>
            <w:tcW w:w="1354" w:type="dxa"/>
          </w:tcPr>
          <w:p w14:paraId="6C5995BB">
            <w:pPr>
              <w:pStyle w:val="12"/>
              <w:spacing w:before="92"/>
              <w:ind w:left="21" w:right="1"/>
              <w:jc w:val="center"/>
              <w:rPr>
                <w:sz w:val="14"/>
              </w:rPr>
            </w:pPr>
            <w:r>
              <w:rPr>
                <w:spacing w:val="-10"/>
                <w:sz w:val="14"/>
              </w:rPr>
              <w:t>0</w:t>
            </w:r>
          </w:p>
        </w:tc>
        <w:tc>
          <w:tcPr>
            <w:tcW w:w="1712" w:type="dxa"/>
            <w:gridSpan w:val="2"/>
          </w:tcPr>
          <w:p w14:paraId="6509434C">
            <w:pPr>
              <w:pStyle w:val="12"/>
              <w:spacing w:before="105"/>
              <w:ind w:left="25"/>
              <w:rPr>
                <w:sz w:val="12"/>
              </w:rPr>
            </w:pPr>
            <w:r>
              <w:rPr>
                <w:spacing w:val="-2"/>
                <w:sz w:val="12"/>
              </w:rPr>
              <w:t>其中：中央财政资金</w:t>
            </w:r>
          </w:p>
        </w:tc>
        <w:tc>
          <w:tcPr>
            <w:tcW w:w="2090" w:type="dxa"/>
            <w:gridSpan w:val="2"/>
          </w:tcPr>
          <w:p w14:paraId="137367C0">
            <w:pPr>
              <w:pStyle w:val="12"/>
              <w:spacing w:before="92"/>
              <w:ind w:left="16"/>
              <w:jc w:val="center"/>
              <w:rPr>
                <w:sz w:val="14"/>
              </w:rPr>
            </w:pPr>
            <w:r>
              <w:rPr>
                <w:spacing w:val="-10"/>
                <w:sz w:val="14"/>
              </w:rPr>
              <w:t>0</w:t>
            </w:r>
          </w:p>
        </w:tc>
      </w:tr>
      <w:tr w14:paraId="6E3BE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continue"/>
            <w:tcBorders>
              <w:top w:val="nil"/>
            </w:tcBorders>
          </w:tcPr>
          <w:p w14:paraId="69E8D782">
            <w:pPr>
              <w:rPr>
                <w:sz w:val="2"/>
                <w:szCs w:val="2"/>
              </w:rPr>
            </w:pPr>
          </w:p>
        </w:tc>
        <w:tc>
          <w:tcPr>
            <w:tcW w:w="1440" w:type="dxa"/>
          </w:tcPr>
          <w:p w14:paraId="27DE0211">
            <w:pPr>
              <w:pStyle w:val="12"/>
              <w:spacing w:before="104"/>
              <w:ind w:left="342"/>
              <w:rPr>
                <w:sz w:val="12"/>
              </w:rPr>
            </w:pPr>
            <w:r>
              <w:rPr>
                <w:spacing w:val="-2"/>
                <w:sz w:val="12"/>
              </w:rPr>
              <w:t>省级财政资金</w:t>
            </w:r>
          </w:p>
        </w:tc>
        <w:tc>
          <w:tcPr>
            <w:tcW w:w="1354" w:type="dxa"/>
          </w:tcPr>
          <w:p w14:paraId="5F0BCB3B">
            <w:pPr>
              <w:pStyle w:val="12"/>
              <w:spacing w:before="92"/>
              <w:ind w:left="21" w:right="1"/>
              <w:jc w:val="center"/>
              <w:rPr>
                <w:sz w:val="14"/>
              </w:rPr>
            </w:pPr>
            <w:r>
              <w:rPr>
                <w:spacing w:val="-10"/>
                <w:sz w:val="14"/>
              </w:rPr>
              <w:t>0</w:t>
            </w:r>
          </w:p>
        </w:tc>
        <w:tc>
          <w:tcPr>
            <w:tcW w:w="1712" w:type="dxa"/>
            <w:gridSpan w:val="2"/>
          </w:tcPr>
          <w:p w14:paraId="4B95510E">
            <w:pPr>
              <w:pStyle w:val="12"/>
              <w:spacing w:before="104"/>
              <w:ind w:left="406"/>
              <w:rPr>
                <w:sz w:val="12"/>
              </w:rPr>
            </w:pPr>
            <w:r>
              <w:rPr>
                <w:spacing w:val="-2"/>
                <w:sz w:val="12"/>
              </w:rPr>
              <w:t>省级财政资金</w:t>
            </w:r>
          </w:p>
        </w:tc>
        <w:tc>
          <w:tcPr>
            <w:tcW w:w="2090" w:type="dxa"/>
            <w:gridSpan w:val="2"/>
          </w:tcPr>
          <w:p w14:paraId="4B6E5767">
            <w:pPr>
              <w:pStyle w:val="12"/>
              <w:spacing w:before="92"/>
              <w:ind w:left="16"/>
              <w:jc w:val="center"/>
              <w:rPr>
                <w:sz w:val="14"/>
              </w:rPr>
            </w:pPr>
            <w:r>
              <w:rPr>
                <w:spacing w:val="-10"/>
                <w:sz w:val="14"/>
              </w:rPr>
              <w:t>0</w:t>
            </w:r>
          </w:p>
        </w:tc>
      </w:tr>
      <w:tr w14:paraId="48BE7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continue"/>
            <w:tcBorders>
              <w:top w:val="nil"/>
            </w:tcBorders>
          </w:tcPr>
          <w:p w14:paraId="79EFDBD0">
            <w:pPr>
              <w:rPr>
                <w:sz w:val="2"/>
                <w:szCs w:val="2"/>
              </w:rPr>
            </w:pPr>
          </w:p>
        </w:tc>
        <w:tc>
          <w:tcPr>
            <w:tcW w:w="1440" w:type="dxa"/>
          </w:tcPr>
          <w:p w14:paraId="29E88FFB">
            <w:pPr>
              <w:pStyle w:val="12"/>
              <w:spacing w:before="25"/>
              <w:ind w:left="342"/>
              <w:rPr>
                <w:sz w:val="12"/>
              </w:rPr>
            </w:pPr>
            <w:r>
              <w:rPr>
                <w:sz w:val="12"/>
              </w:rPr>
              <w:t>市县（区）</w:t>
            </w:r>
            <w:r>
              <w:rPr>
                <w:spacing w:val="-4"/>
                <w:sz w:val="12"/>
              </w:rPr>
              <w:t>财政资</w:t>
            </w:r>
          </w:p>
          <w:p w14:paraId="7ACE6D12">
            <w:pPr>
              <w:pStyle w:val="12"/>
              <w:spacing w:before="5" w:line="144" w:lineRule="exact"/>
              <w:ind w:left="25"/>
              <w:rPr>
                <w:sz w:val="12"/>
              </w:rPr>
            </w:pPr>
            <w:r>
              <w:rPr>
                <w:spacing w:val="-10"/>
                <w:w w:val="105"/>
                <w:sz w:val="12"/>
              </w:rPr>
              <w:t>金</w:t>
            </w:r>
          </w:p>
        </w:tc>
        <w:tc>
          <w:tcPr>
            <w:tcW w:w="1354" w:type="dxa"/>
          </w:tcPr>
          <w:p w14:paraId="4E6CA49A">
            <w:pPr>
              <w:pStyle w:val="12"/>
              <w:spacing w:before="92"/>
              <w:ind w:left="21" w:right="3"/>
              <w:jc w:val="center"/>
              <w:rPr>
                <w:sz w:val="14"/>
              </w:rPr>
            </w:pPr>
            <w:r>
              <w:rPr>
                <w:spacing w:val="-2"/>
                <w:sz w:val="14"/>
              </w:rPr>
              <w:t>11,077</w:t>
            </w:r>
          </w:p>
        </w:tc>
        <w:tc>
          <w:tcPr>
            <w:tcW w:w="1712" w:type="dxa"/>
            <w:gridSpan w:val="2"/>
          </w:tcPr>
          <w:p w14:paraId="79DB5D21">
            <w:pPr>
              <w:pStyle w:val="12"/>
              <w:spacing w:before="104"/>
              <w:ind w:left="406"/>
              <w:rPr>
                <w:sz w:val="12"/>
              </w:rPr>
            </w:pPr>
            <w:r>
              <w:rPr>
                <w:sz w:val="12"/>
              </w:rPr>
              <w:t>市县（区）</w:t>
            </w:r>
            <w:r>
              <w:rPr>
                <w:spacing w:val="-3"/>
                <w:sz w:val="12"/>
              </w:rPr>
              <w:t>财政资金</w:t>
            </w:r>
          </w:p>
        </w:tc>
        <w:tc>
          <w:tcPr>
            <w:tcW w:w="2090" w:type="dxa"/>
            <w:gridSpan w:val="2"/>
          </w:tcPr>
          <w:p w14:paraId="4D1D35A9">
            <w:pPr>
              <w:pStyle w:val="12"/>
              <w:spacing w:before="92"/>
              <w:ind w:left="16" w:right="2"/>
              <w:jc w:val="center"/>
              <w:rPr>
                <w:sz w:val="14"/>
              </w:rPr>
            </w:pPr>
            <w:r>
              <w:rPr>
                <w:spacing w:val="-2"/>
                <w:sz w:val="14"/>
              </w:rPr>
              <w:t>11,077</w:t>
            </w:r>
          </w:p>
        </w:tc>
      </w:tr>
      <w:tr w14:paraId="31C7F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continue"/>
            <w:tcBorders>
              <w:top w:val="nil"/>
            </w:tcBorders>
          </w:tcPr>
          <w:p w14:paraId="1900AC5D">
            <w:pPr>
              <w:rPr>
                <w:sz w:val="2"/>
                <w:szCs w:val="2"/>
              </w:rPr>
            </w:pPr>
          </w:p>
        </w:tc>
        <w:tc>
          <w:tcPr>
            <w:tcW w:w="1440" w:type="dxa"/>
          </w:tcPr>
          <w:p w14:paraId="1D544C95">
            <w:pPr>
              <w:pStyle w:val="12"/>
              <w:spacing w:before="105"/>
              <w:ind w:left="342"/>
              <w:rPr>
                <w:sz w:val="12"/>
              </w:rPr>
            </w:pPr>
            <w:r>
              <w:rPr>
                <w:spacing w:val="-3"/>
                <w:sz w:val="12"/>
              </w:rPr>
              <w:t>单位自筹</w:t>
            </w:r>
          </w:p>
        </w:tc>
        <w:tc>
          <w:tcPr>
            <w:tcW w:w="1354" w:type="dxa"/>
          </w:tcPr>
          <w:p w14:paraId="29B25A85">
            <w:pPr>
              <w:pStyle w:val="12"/>
              <w:spacing w:before="92"/>
              <w:ind w:left="21" w:right="1"/>
              <w:jc w:val="center"/>
              <w:rPr>
                <w:sz w:val="14"/>
              </w:rPr>
            </w:pPr>
            <w:r>
              <w:rPr>
                <w:spacing w:val="-10"/>
                <w:sz w:val="14"/>
              </w:rPr>
              <w:t>0</w:t>
            </w:r>
          </w:p>
        </w:tc>
        <w:tc>
          <w:tcPr>
            <w:tcW w:w="1712" w:type="dxa"/>
            <w:gridSpan w:val="2"/>
          </w:tcPr>
          <w:p w14:paraId="2C24B4DD">
            <w:pPr>
              <w:pStyle w:val="12"/>
              <w:spacing w:before="105"/>
              <w:ind w:left="406"/>
              <w:rPr>
                <w:sz w:val="12"/>
              </w:rPr>
            </w:pPr>
            <w:r>
              <w:rPr>
                <w:spacing w:val="-3"/>
                <w:sz w:val="12"/>
              </w:rPr>
              <w:t>单位自筹</w:t>
            </w:r>
          </w:p>
        </w:tc>
        <w:tc>
          <w:tcPr>
            <w:tcW w:w="2090" w:type="dxa"/>
            <w:gridSpan w:val="2"/>
          </w:tcPr>
          <w:p w14:paraId="68C36322">
            <w:pPr>
              <w:pStyle w:val="12"/>
              <w:spacing w:before="92"/>
              <w:ind w:left="16"/>
              <w:jc w:val="center"/>
              <w:rPr>
                <w:sz w:val="14"/>
              </w:rPr>
            </w:pPr>
            <w:r>
              <w:rPr>
                <w:spacing w:val="-10"/>
                <w:sz w:val="14"/>
              </w:rPr>
              <w:t>0</w:t>
            </w:r>
          </w:p>
        </w:tc>
      </w:tr>
      <w:tr w14:paraId="135CE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continue"/>
            <w:tcBorders>
              <w:top w:val="nil"/>
            </w:tcBorders>
          </w:tcPr>
          <w:p w14:paraId="0A002225">
            <w:pPr>
              <w:rPr>
                <w:sz w:val="2"/>
                <w:szCs w:val="2"/>
              </w:rPr>
            </w:pPr>
          </w:p>
        </w:tc>
        <w:tc>
          <w:tcPr>
            <w:tcW w:w="1440" w:type="dxa"/>
          </w:tcPr>
          <w:p w14:paraId="42DAC011">
            <w:pPr>
              <w:pStyle w:val="12"/>
              <w:spacing w:before="104"/>
              <w:ind w:left="342"/>
              <w:rPr>
                <w:sz w:val="12"/>
              </w:rPr>
            </w:pPr>
            <w:r>
              <w:rPr>
                <w:spacing w:val="-3"/>
                <w:sz w:val="12"/>
              </w:rPr>
              <w:t>其他资金</w:t>
            </w:r>
          </w:p>
        </w:tc>
        <w:tc>
          <w:tcPr>
            <w:tcW w:w="1354" w:type="dxa"/>
          </w:tcPr>
          <w:p w14:paraId="53AEEFD9">
            <w:pPr>
              <w:pStyle w:val="12"/>
              <w:rPr>
                <w:rFonts w:ascii="Times New Roman"/>
                <w:sz w:val="12"/>
              </w:rPr>
            </w:pPr>
          </w:p>
        </w:tc>
        <w:tc>
          <w:tcPr>
            <w:tcW w:w="1712" w:type="dxa"/>
            <w:gridSpan w:val="2"/>
          </w:tcPr>
          <w:p w14:paraId="7302EF50">
            <w:pPr>
              <w:pStyle w:val="12"/>
              <w:spacing w:before="104"/>
              <w:ind w:left="406"/>
              <w:rPr>
                <w:sz w:val="12"/>
              </w:rPr>
            </w:pPr>
            <w:r>
              <w:rPr>
                <w:spacing w:val="-3"/>
                <w:sz w:val="12"/>
              </w:rPr>
              <w:t>其他资金</w:t>
            </w:r>
          </w:p>
        </w:tc>
        <w:tc>
          <w:tcPr>
            <w:tcW w:w="2090" w:type="dxa"/>
            <w:gridSpan w:val="2"/>
          </w:tcPr>
          <w:p w14:paraId="15A349CC">
            <w:pPr>
              <w:pStyle w:val="12"/>
              <w:rPr>
                <w:rFonts w:ascii="Times New Roman"/>
                <w:sz w:val="12"/>
              </w:rPr>
            </w:pPr>
          </w:p>
        </w:tc>
      </w:tr>
      <w:tr w14:paraId="327A2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2261" w:type="dxa"/>
            <w:gridSpan w:val="3"/>
          </w:tcPr>
          <w:p w14:paraId="088BD153">
            <w:pPr>
              <w:pStyle w:val="12"/>
              <w:spacing w:before="133"/>
              <w:ind w:left="23" w:right="5"/>
              <w:jc w:val="center"/>
              <w:rPr>
                <w:sz w:val="14"/>
              </w:rPr>
            </w:pPr>
            <w:r>
              <w:rPr>
                <w:spacing w:val="-4"/>
                <w:sz w:val="14"/>
              </w:rPr>
              <w:t>项目概况</w:t>
            </w:r>
          </w:p>
        </w:tc>
        <w:tc>
          <w:tcPr>
            <w:tcW w:w="6596" w:type="dxa"/>
            <w:gridSpan w:val="6"/>
          </w:tcPr>
          <w:p w14:paraId="66ED2D0C">
            <w:pPr>
              <w:pStyle w:val="12"/>
              <w:spacing w:before="133"/>
              <w:ind w:left="25"/>
              <w:rPr>
                <w:sz w:val="14"/>
              </w:rPr>
            </w:pPr>
            <w:r>
              <w:rPr>
                <w:spacing w:val="-2"/>
                <w:sz w:val="14"/>
              </w:rPr>
              <w:t>我单位遗属人员1名，每月697元，取暖费3360元，共计11724</w:t>
            </w:r>
            <w:r>
              <w:rPr>
                <w:spacing w:val="-6"/>
                <w:sz w:val="14"/>
              </w:rPr>
              <w:t>元。</w:t>
            </w:r>
          </w:p>
        </w:tc>
      </w:tr>
      <w:tr w14:paraId="6F438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2261" w:type="dxa"/>
            <w:gridSpan w:val="3"/>
          </w:tcPr>
          <w:p w14:paraId="7F5825A7">
            <w:pPr>
              <w:pStyle w:val="12"/>
              <w:spacing w:before="132"/>
              <w:ind w:left="23" w:right="5"/>
              <w:jc w:val="center"/>
              <w:rPr>
                <w:sz w:val="14"/>
              </w:rPr>
            </w:pPr>
            <w:r>
              <w:rPr>
                <w:spacing w:val="-4"/>
                <w:sz w:val="14"/>
              </w:rPr>
              <w:t>立项依据</w:t>
            </w:r>
          </w:p>
        </w:tc>
        <w:tc>
          <w:tcPr>
            <w:tcW w:w="6596" w:type="dxa"/>
            <w:gridSpan w:val="6"/>
          </w:tcPr>
          <w:p w14:paraId="2F28BD4B">
            <w:pPr>
              <w:pStyle w:val="12"/>
              <w:spacing w:before="132"/>
              <w:ind w:left="25"/>
              <w:rPr>
                <w:sz w:val="14"/>
              </w:rPr>
            </w:pPr>
            <w:r>
              <w:rPr>
                <w:spacing w:val="-3"/>
                <w:sz w:val="14"/>
              </w:rPr>
              <w:t>根据相关政策文件要求。</w:t>
            </w:r>
          </w:p>
        </w:tc>
      </w:tr>
      <w:tr w14:paraId="204DD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2261" w:type="dxa"/>
            <w:gridSpan w:val="3"/>
          </w:tcPr>
          <w:p w14:paraId="3C84AD91">
            <w:pPr>
              <w:pStyle w:val="12"/>
              <w:spacing w:before="135"/>
              <w:ind w:left="648"/>
              <w:rPr>
                <w:sz w:val="14"/>
              </w:rPr>
            </w:pPr>
            <w:r>
              <w:rPr>
                <w:spacing w:val="-4"/>
                <w:sz w:val="14"/>
              </w:rPr>
              <w:t>项目设立必要性</w:t>
            </w:r>
          </w:p>
        </w:tc>
        <w:tc>
          <w:tcPr>
            <w:tcW w:w="6596" w:type="dxa"/>
            <w:gridSpan w:val="6"/>
          </w:tcPr>
          <w:p w14:paraId="497D8E4E">
            <w:pPr>
              <w:pStyle w:val="12"/>
              <w:spacing w:before="135"/>
              <w:ind w:left="25"/>
              <w:rPr>
                <w:sz w:val="14"/>
              </w:rPr>
            </w:pPr>
            <w:r>
              <w:rPr>
                <w:spacing w:val="-3"/>
                <w:sz w:val="14"/>
              </w:rPr>
              <w:t>保证遗属人员足额领取相关补助</w:t>
            </w:r>
          </w:p>
        </w:tc>
      </w:tr>
      <w:tr w14:paraId="3CDBC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2261" w:type="dxa"/>
            <w:gridSpan w:val="3"/>
          </w:tcPr>
          <w:p w14:paraId="522AED7A">
            <w:pPr>
              <w:pStyle w:val="12"/>
              <w:spacing w:before="135"/>
              <w:ind w:left="297"/>
              <w:rPr>
                <w:sz w:val="14"/>
              </w:rPr>
            </w:pPr>
            <w:r>
              <w:rPr>
                <w:spacing w:val="-3"/>
                <w:sz w:val="14"/>
              </w:rPr>
              <w:t>保证项目实施的制度、措施</w:t>
            </w:r>
          </w:p>
        </w:tc>
        <w:tc>
          <w:tcPr>
            <w:tcW w:w="6596" w:type="dxa"/>
            <w:gridSpan w:val="6"/>
          </w:tcPr>
          <w:p w14:paraId="556C0EE2">
            <w:pPr>
              <w:pStyle w:val="12"/>
              <w:spacing w:before="135"/>
              <w:ind w:left="25"/>
              <w:rPr>
                <w:sz w:val="14"/>
              </w:rPr>
            </w:pPr>
            <w:r>
              <w:rPr>
                <w:spacing w:val="-3"/>
                <w:sz w:val="14"/>
              </w:rPr>
              <w:t>根据相关政策文件要求。</w:t>
            </w:r>
          </w:p>
        </w:tc>
      </w:tr>
      <w:tr w14:paraId="4C60E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2261" w:type="dxa"/>
            <w:gridSpan w:val="3"/>
          </w:tcPr>
          <w:p w14:paraId="4761C5F3">
            <w:pPr>
              <w:pStyle w:val="12"/>
              <w:spacing w:before="133"/>
              <w:ind w:left="715"/>
              <w:rPr>
                <w:sz w:val="14"/>
              </w:rPr>
            </w:pPr>
            <w:r>
              <w:rPr>
                <w:spacing w:val="-4"/>
                <w:sz w:val="14"/>
              </w:rPr>
              <w:t>项目实施计划</w:t>
            </w:r>
          </w:p>
        </w:tc>
        <w:tc>
          <w:tcPr>
            <w:tcW w:w="6596" w:type="dxa"/>
            <w:gridSpan w:val="6"/>
          </w:tcPr>
          <w:p w14:paraId="4F1D13AF">
            <w:pPr>
              <w:pStyle w:val="12"/>
              <w:spacing w:before="133"/>
              <w:ind w:left="25"/>
              <w:rPr>
                <w:sz w:val="14"/>
              </w:rPr>
            </w:pPr>
            <w:r>
              <w:rPr>
                <w:spacing w:val="-3"/>
                <w:sz w:val="14"/>
              </w:rPr>
              <w:t>按照计划，足额发放遗属补助</w:t>
            </w:r>
          </w:p>
        </w:tc>
      </w:tr>
      <w:tr w14:paraId="41C58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8857" w:type="dxa"/>
            <w:gridSpan w:val="9"/>
          </w:tcPr>
          <w:p w14:paraId="1A44A752">
            <w:pPr>
              <w:pStyle w:val="12"/>
              <w:rPr>
                <w:rFonts w:ascii="Times New Roman"/>
                <w:sz w:val="12"/>
              </w:rPr>
            </w:pPr>
          </w:p>
        </w:tc>
      </w:tr>
      <w:tr w14:paraId="0498A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5732" w:type="dxa"/>
            <w:gridSpan w:val="6"/>
          </w:tcPr>
          <w:p w14:paraId="7CE773D3">
            <w:pPr>
              <w:pStyle w:val="12"/>
              <w:spacing w:before="135"/>
              <w:ind w:left="18"/>
              <w:jc w:val="center"/>
              <w:rPr>
                <w:sz w:val="14"/>
              </w:rPr>
            </w:pPr>
            <w:r>
              <w:rPr>
                <w:spacing w:val="-4"/>
                <w:sz w:val="14"/>
              </w:rPr>
              <w:t>实施期目标</w:t>
            </w:r>
          </w:p>
        </w:tc>
        <w:tc>
          <w:tcPr>
            <w:tcW w:w="3125" w:type="dxa"/>
            <w:gridSpan w:val="3"/>
          </w:tcPr>
          <w:p w14:paraId="1C55D991">
            <w:pPr>
              <w:pStyle w:val="12"/>
              <w:spacing w:before="135"/>
              <w:ind w:left="17"/>
              <w:jc w:val="center"/>
              <w:rPr>
                <w:sz w:val="14"/>
              </w:rPr>
            </w:pPr>
            <w:r>
              <w:rPr>
                <w:spacing w:val="-4"/>
                <w:sz w:val="14"/>
              </w:rPr>
              <w:t>年度目标</w:t>
            </w:r>
          </w:p>
        </w:tc>
      </w:tr>
      <w:tr w14:paraId="63EDF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629" w:type="dxa"/>
          </w:tcPr>
          <w:p w14:paraId="14935CE1">
            <w:pPr>
              <w:pStyle w:val="12"/>
              <w:spacing w:before="80"/>
              <w:rPr>
                <w:sz w:val="14"/>
              </w:rPr>
            </w:pPr>
          </w:p>
          <w:p w14:paraId="0CCFFB86">
            <w:pPr>
              <w:pStyle w:val="12"/>
              <w:ind w:left="23"/>
              <w:jc w:val="center"/>
              <w:rPr>
                <w:sz w:val="14"/>
              </w:rPr>
            </w:pPr>
            <w:r>
              <w:rPr>
                <w:spacing w:val="-4"/>
                <w:sz w:val="14"/>
              </w:rPr>
              <w:t>总体目标</w:t>
            </w:r>
          </w:p>
        </w:tc>
        <w:tc>
          <w:tcPr>
            <w:tcW w:w="5103" w:type="dxa"/>
            <w:gridSpan w:val="5"/>
          </w:tcPr>
          <w:p w14:paraId="60A05AF1">
            <w:pPr>
              <w:pStyle w:val="12"/>
              <w:spacing w:before="80"/>
              <w:rPr>
                <w:sz w:val="14"/>
              </w:rPr>
            </w:pPr>
          </w:p>
          <w:p w14:paraId="3E699050">
            <w:pPr>
              <w:pStyle w:val="12"/>
              <w:ind w:left="18"/>
              <w:jc w:val="center"/>
              <w:rPr>
                <w:sz w:val="14"/>
              </w:rPr>
            </w:pPr>
            <w:r>
              <w:rPr>
                <w:spacing w:val="-3"/>
                <w:sz w:val="14"/>
              </w:rPr>
              <w:t>保证遗属人员足额发放补助</w:t>
            </w:r>
          </w:p>
        </w:tc>
        <w:tc>
          <w:tcPr>
            <w:tcW w:w="3125" w:type="dxa"/>
            <w:gridSpan w:val="3"/>
          </w:tcPr>
          <w:p w14:paraId="07D31DC7">
            <w:pPr>
              <w:pStyle w:val="12"/>
              <w:spacing w:before="80"/>
              <w:rPr>
                <w:sz w:val="14"/>
              </w:rPr>
            </w:pPr>
          </w:p>
          <w:p w14:paraId="205C906D">
            <w:pPr>
              <w:pStyle w:val="12"/>
              <w:ind w:left="728"/>
              <w:rPr>
                <w:sz w:val="14"/>
              </w:rPr>
            </w:pPr>
            <w:r>
              <w:rPr>
                <w:spacing w:val="-3"/>
                <w:sz w:val="14"/>
              </w:rPr>
              <w:t>保证遗属人员足额发放补助</w:t>
            </w:r>
          </w:p>
        </w:tc>
      </w:tr>
      <w:tr w14:paraId="5BF69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trPr>
        <w:tc>
          <w:tcPr>
            <w:tcW w:w="629" w:type="dxa"/>
            <w:vMerge w:val="restart"/>
          </w:tcPr>
          <w:p w14:paraId="0F52152D">
            <w:pPr>
              <w:pStyle w:val="12"/>
              <w:rPr>
                <w:sz w:val="14"/>
              </w:rPr>
            </w:pPr>
          </w:p>
          <w:p w14:paraId="4444D6DE">
            <w:pPr>
              <w:pStyle w:val="12"/>
              <w:rPr>
                <w:sz w:val="14"/>
              </w:rPr>
            </w:pPr>
          </w:p>
          <w:p w14:paraId="3C69A3C9">
            <w:pPr>
              <w:pStyle w:val="12"/>
              <w:rPr>
                <w:sz w:val="14"/>
              </w:rPr>
            </w:pPr>
          </w:p>
          <w:p w14:paraId="0A7EFD28">
            <w:pPr>
              <w:pStyle w:val="12"/>
              <w:rPr>
                <w:sz w:val="14"/>
              </w:rPr>
            </w:pPr>
          </w:p>
          <w:p w14:paraId="6A14E5A4">
            <w:pPr>
              <w:pStyle w:val="12"/>
              <w:rPr>
                <w:sz w:val="14"/>
              </w:rPr>
            </w:pPr>
          </w:p>
          <w:p w14:paraId="5A738B91">
            <w:pPr>
              <w:pStyle w:val="12"/>
              <w:spacing w:before="149"/>
              <w:rPr>
                <w:sz w:val="14"/>
              </w:rPr>
            </w:pPr>
          </w:p>
          <w:p w14:paraId="55499CD5">
            <w:pPr>
              <w:pStyle w:val="12"/>
              <w:spacing w:line="230" w:lineRule="auto"/>
              <w:ind w:left="263" w:right="209"/>
              <w:jc w:val="both"/>
              <w:rPr>
                <w:sz w:val="14"/>
              </w:rPr>
            </w:pPr>
            <w:r>
              <w:rPr>
                <w:spacing w:val="-10"/>
                <w:sz w:val="14"/>
              </w:rPr>
              <w:t>绩效指标</w:t>
            </w:r>
          </w:p>
        </w:tc>
        <w:tc>
          <w:tcPr>
            <w:tcW w:w="715" w:type="dxa"/>
          </w:tcPr>
          <w:p w14:paraId="75489A57">
            <w:pPr>
              <w:pStyle w:val="12"/>
              <w:spacing w:before="60"/>
              <w:ind w:right="28"/>
              <w:jc w:val="center"/>
              <w:rPr>
                <w:sz w:val="15"/>
              </w:rPr>
            </w:pPr>
            <w:r>
              <w:rPr>
                <w:spacing w:val="-3"/>
                <w:sz w:val="15"/>
              </w:rPr>
              <w:t>一级指标</w:t>
            </w:r>
          </w:p>
        </w:tc>
        <w:tc>
          <w:tcPr>
            <w:tcW w:w="917" w:type="dxa"/>
          </w:tcPr>
          <w:p w14:paraId="45852C82">
            <w:pPr>
              <w:pStyle w:val="12"/>
              <w:spacing w:before="60"/>
              <w:ind w:left="26"/>
              <w:rPr>
                <w:sz w:val="15"/>
              </w:rPr>
            </w:pPr>
            <w:r>
              <w:rPr>
                <w:spacing w:val="-3"/>
                <w:sz w:val="15"/>
              </w:rPr>
              <w:t>二级指标</w:t>
            </w:r>
          </w:p>
        </w:tc>
        <w:tc>
          <w:tcPr>
            <w:tcW w:w="1440" w:type="dxa"/>
          </w:tcPr>
          <w:p w14:paraId="7E44345B">
            <w:pPr>
              <w:pStyle w:val="12"/>
              <w:spacing w:before="60"/>
              <w:ind w:left="25"/>
              <w:rPr>
                <w:sz w:val="15"/>
              </w:rPr>
            </w:pPr>
            <w:r>
              <w:rPr>
                <w:spacing w:val="-3"/>
                <w:sz w:val="15"/>
              </w:rPr>
              <w:t>三级指标</w:t>
            </w:r>
          </w:p>
        </w:tc>
        <w:tc>
          <w:tcPr>
            <w:tcW w:w="2031" w:type="dxa"/>
            <w:gridSpan w:val="2"/>
          </w:tcPr>
          <w:p w14:paraId="0B9F550D">
            <w:pPr>
              <w:pStyle w:val="12"/>
              <w:spacing w:before="60"/>
              <w:ind w:left="25"/>
              <w:rPr>
                <w:sz w:val="15"/>
              </w:rPr>
            </w:pPr>
            <w:r>
              <w:rPr>
                <w:spacing w:val="-4"/>
                <w:sz w:val="15"/>
              </w:rPr>
              <w:t>指标值</w:t>
            </w:r>
          </w:p>
        </w:tc>
        <w:tc>
          <w:tcPr>
            <w:tcW w:w="1035" w:type="dxa"/>
          </w:tcPr>
          <w:p w14:paraId="42EA5B45">
            <w:pPr>
              <w:pStyle w:val="12"/>
              <w:spacing w:before="60"/>
              <w:ind w:left="25"/>
              <w:rPr>
                <w:sz w:val="15"/>
              </w:rPr>
            </w:pPr>
            <w:r>
              <w:rPr>
                <w:spacing w:val="-3"/>
                <w:sz w:val="15"/>
              </w:rPr>
              <w:t>二级指标</w:t>
            </w:r>
          </w:p>
        </w:tc>
        <w:tc>
          <w:tcPr>
            <w:tcW w:w="949" w:type="dxa"/>
          </w:tcPr>
          <w:p w14:paraId="66095DDC">
            <w:pPr>
              <w:pStyle w:val="12"/>
              <w:spacing w:before="60"/>
              <w:ind w:left="24"/>
              <w:rPr>
                <w:sz w:val="15"/>
              </w:rPr>
            </w:pPr>
            <w:r>
              <w:rPr>
                <w:spacing w:val="-3"/>
                <w:sz w:val="15"/>
              </w:rPr>
              <w:t>三级指标</w:t>
            </w:r>
          </w:p>
        </w:tc>
        <w:tc>
          <w:tcPr>
            <w:tcW w:w="1141" w:type="dxa"/>
          </w:tcPr>
          <w:p w14:paraId="318D7EDC">
            <w:pPr>
              <w:pStyle w:val="12"/>
              <w:spacing w:before="60"/>
              <w:ind w:left="338"/>
              <w:rPr>
                <w:sz w:val="15"/>
              </w:rPr>
            </w:pPr>
            <w:r>
              <w:rPr>
                <w:spacing w:val="-4"/>
                <w:sz w:val="15"/>
              </w:rPr>
              <w:t>指标值</w:t>
            </w:r>
          </w:p>
        </w:tc>
      </w:tr>
      <w:tr w14:paraId="128A8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29" w:type="dxa"/>
            <w:vMerge w:val="continue"/>
            <w:tcBorders>
              <w:top w:val="nil"/>
            </w:tcBorders>
          </w:tcPr>
          <w:p w14:paraId="03C73122">
            <w:pPr>
              <w:rPr>
                <w:sz w:val="2"/>
                <w:szCs w:val="2"/>
              </w:rPr>
            </w:pPr>
          </w:p>
        </w:tc>
        <w:tc>
          <w:tcPr>
            <w:tcW w:w="715" w:type="dxa"/>
            <w:vMerge w:val="restart"/>
          </w:tcPr>
          <w:p w14:paraId="416BD10E">
            <w:pPr>
              <w:pStyle w:val="12"/>
              <w:rPr>
                <w:sz w:val="12"/>
              </w:rPr>
            </w:pPr>
          </w:p>
          <w:p w14:paraId="2D3864ED">
            <w:pPr>
              <w:pStyle w:val="12"/>
              <w:rPr>
                <w:sz w:val="12"/>
              </w:rPr>
            </w:pPr>
          </w:p>
          <w:p w14:paraId="4B2CF6D7">
            <w:pPr>
              <w:pStyle w:val="12"/>
              <w:spacing w:before="77"/>
              <w:rPr>
                <w:sz w:val="12"/>
              </w:rPr>
            </w:pPr>
          </w:p>
          <w:p w14:paraId="127E9BCC">
            <w:pPr>
              <w:pStyle w:val="12"/>
              <w:ind w:left="26"/>
              <w:rPr>
                <w:sz w:val="12"/>
              </w:rPr>
            </w:pPr>
            <w:r>
              <w:rPr>
                <w:color w:val="333333"/>
                <w:spacing w:val="-3"/>
                <w:sz w:val="12"/>
              </w:rPr>
              <w:t>产出指标</w:t>
            </w:r>
          </w:p>
        </w:tc>
        <w:tc>
          <w:tcPr>
            <w:tcW w:w="917" w:type="dxa"/>
          </w:tcPr>
          <w:p w14:paraId="3B92731A">
            <w:pPr>
              <w:pStyle w:val="12"/>
              <w:spacing w:before="78"/>
              <w:ind w:left="26"/>
              <w:rPr>
                <w:sz w:val="12"/>
              </w:rPr>
            </w:pPr>
            <w:r>
              <w:rPr>
                <w:color w:val="333333"/>
                <w:spacing w:val="-3"/>
                <w:sz w:val="12"/>
              </w:rPr>
              <w:t>数量指标</w:t>
            </w:r>
          </w:p>
        </w:tc>
        <w:tc>
          <w:tcPr>
            <w:tcW w:w="1440" w:type="dxa"/>
          </w:tcPr>
          <w:p w14:paraId="03BBC3F9">
            <w:pPr>
              <w:pStyle w:val="12"/>
              <w:spacing w:before="78"/>
              <w:ind w:left="25"/>
              <w:rPr>
                <w:sz w:val="12"/>
              </w:rPr>
            </w:pPr>
            <w:r>
              <w:rPr>
                <w:color w:val="333333"/>
                <w:spacing w:val="-3"/>
                <w:sz w:val="12"/>
              </w:rPr>
              <w:t>遗属补助</w:t>
            </w:r>
          </w:p>
        </w:tc>
        <w:tc>
          <w:tcPr>
            <w:tcW w:w="2031" w:type="dxa"/>
            <w:gridSpan w:val="2"/>
          </w:tcPr>
          <w:p w14:paraId="331195EB">
            <w:pPr>
              <w:pStyle w:val="12"/>
              <w:spacing w:before="78"/>
              <w:ind w:left="25"/>
              <w:rPr>
                <w:sz w:val="12"/>
              </w:rPr>
            </w:pPr>
            <w:r>
              <w:rPr>
                <w:color w:val="333333"/>
                <w:sz w:val="12"/>
              </w:rPr>
              <w:t>697</w:t>
            </w:r>
            <w:r>
              <w:rPr>
                <w:color w:val="333333"/>
                <w:spacing w:val="-10"/>
                <w:sz w:val="12"/>
              </w:rPr>
              <w:t>元</w:t>
            </w:r>
          </w:p>
        </w:tc>
        <w:tc>
          <w:tcPr>
            <w:tcW w:w="1035" w:type="dxa"/>
          </w:tcPr>
          <w:p w14:paraId="5E817CB8">
            <w:pPr>
              <w:pStyle w:val="12"/>
              <w:spacing w:before="78"/>
              <w:ind w:left="25"/>
              <w:rPr>
                <w:sz w:val="12"/>
              </w:rPr>
            </w:pPr>
            <w:r>
              <w:rPr>
                <w:color w:val="333333"/>
                <w:spacing w:val="-3"/>
                <w:sz w:val="12"/>
              </w:rPr>
              <w:t>数量指标</w:t>
            </w:r>
          </w:p>
        </w:tc>
        <w:tc>
          <w:tcPr>
            <w:tcW w:w="949" w:type="dxa"/>
          </w:tcPr>
          <w:p w14:paraId="7ED7E60E">
            <w:pPr>
              <w:pStyle w:val="12"/>
              <w:spacing w:before="78"/>
              <w:ind w:left="24"/>
              <w:rPr>
                <w:sz w:val="12"/>
              </w:rPr>
            </w:pPr>
            <w:r>
              <w:rPr>
                <w:color w:val="333333"/>
                <w:spacing w:val="-3"/>
                <w:sz w:val="12"/>
              </w:rPr>
              <w:t>遗属补助</w:t>
            </w:r>
          </w:p>
        </w:tc>
        <w:tc>
          <w:tcPr>
            <w:tcW w:w="1141" w:type="dxa"/>
          </w:tcPr>
          <w:p w14:paraId="517782BA">
            <w:pPr>
              <w:pStyle w:val="12"/>
              <w:spacing w:before="78"/>
              <w:ind w:left="23"/>
              <w:rPr>
                <w:sz w:val="12"/>
              </w:rPr>
            </w:pPr>
            <w:r>
              <w:rPr>
                <w:color w:val="333333"/>
                <w:sz w:val="12"/>
              </w:rPr>
              <w:t>697</w:t>
            </w:r>
            <w:r>
              <w:rPr>
                <w:color w:val="333333"/>
                <w:spacing w:val="-10"/>
                <w:sz w:val="12"/>
              </w:rPr>
              <w:t>元</w:t>
            </w:r>
          </w:p>
        </w:tc>
      </w:tr>
      <w:tr w14:paraId="377B5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29" w:type="dxa"/>
            <w:vMerge w:val="continue"/>
            <w:tcBorders>
              <w:top w:val="nil"/>
            </w:tcBorders>
          </w:tcPr>
          <w:p w14:paraId="4928858C">
            <w:pPr>
              <w:rPr>
                <w:sz w:val="2"/>
                <w:szCs w:val="2"/>
              </w:rPr>
            </w:pPr>
          </w:p>
        </w:tc>
        <w:tc>
          <w:tcPr>
            <w:tcW w:w="715" w:type="dxa"/>
            <w:vMerge w:val="continue"/>
            <w:tcBorders>
              <w:top w:val="nil"/>
            </w:tcBorders>
          </w:tcPr>
          <w:p w14:paraId="379E9E34">
            <w:pPr>
              <w:rPr>
                <w:sz w:val="2"/>
                <w:szCs w:val="2"/>
              </w:rPr>
            </w:pPr>
          </w:p>
        </w:tc>
        <w:tc>
          <w:tcPr>
            <w:tcW w:w="917" w:type="dxa"/>
          </w:tcPr>
          <w:p w14:paraId="378CD6F6">
            <w:pPr>
              <w:pStyle w:val="12"/>
              <w:spacing w:before="78"/>
              <w:ind w:left="26"/>
              <w:rPr>
                <w:sz w:val="12"/>
              </w:rPr>
            </w:pPr>
            <w:r>
              <w:rPr>
                <w:color w:val="333333"/>
                <w:spacing w:val="-3"/>
                <w:sz w:val="12"/>
              </w:rPr>
              <w:t>质量指标</w:t>
            </w:r>
          </w:p>
        </w:tc>
        <w:tc>
          <w:tcPr>
            <w:tcW w:w="1440" w:type="dxa"/>
          </w:tcPr>
          <w:p w14:paraId="680D95B2">
            <w:pPr>
              <w:pStyle w:val="12"/>
              <w:spacing w:before="78"/>
              <w:ind w:left="25"/>
              <w:rPr>
                <w:sz w:val="12"/>
              </w:rPr>
            </w:pPr>
            <w:r>
              <w:rPr>
                <w:color w:val="333333"/>
                <w:spacing w:val="-2"/>
                <w:sz w:val="12"/>
              </w:rPr>
              <w:t>发放完成率</w:t>
            </w:r>
          </w:p>
        </w:tc>
        <w:tc>
          <w:tcPr>
            <w:tcW w:w="2031" w:type="dxa"/>
            <w:gridSpan w:val="2"/>
          </w:tcPr>
          <w:p w14:paraId="398430DC">
            <w:pPr>
              <w:pStyle w:val="12"/>
              <w:spacing w:before="78"/>
              <w:ind w:left="25"/>
              <w:rPr>
                <w:sz w:val="12"/>
              </w:rPr>
            </w:pPr>
            <w:r>
              <w:rPr>
                <w:color w:val="333333"/>
                <w:spacing w:val="-4"/>
                <w:w w:val="105"/>
                <w:sz w:val="12"/>
              </w:rPr>
              <w:t>100%</w:t>
            </w:r>
          </w:p>
        </w:tc>
        <w:tc>
          <w:tcPr>
            <w:tcW w:w="1035" w:type="dxa"/>
          </w:tcPr>
          <w:p w14:paraId="7DD59159">
            <w:pPr>
              <w:pStyle w:val="12"/>
              <w:spacing w:before="78"/>
              <w:ind w:left="25"/>
              <w:rPr>
                <w:sz w:val="12"/>
              </w:rPr>
            </w:pPr>
            <w:r>
              <w:rPr>
                <w:color w:val="333333"/>
                <w:spacing w:val="-3"/>
                <w:sz w:val="12"/>
              </w:rPr>
              <w:t>质量指标</w:t>
            </w:r>
          </w:p>
        </w:tc>
        <w:tc>
          <w:tcPr>
            <w:tcW w:w="949" w:type="dxa"/>
          </w:tcPr>
          <w:p w14:paraId="06E844F0">
            <w:pPr>
              <w:pStyle w:val="12"/>
              <w:spacing w:before="78"/>
              <w:ind w:left="24"/>
              <w:rPr>
                <w:sz w:val="12"/>
              </w:rPr>
            </w:pPr>
            <w:r>
              <w:rPr>
                <w:color w:val="333333"/>
                <w:spacing w:val="-2"/>
                <w:sz w:val="12"/>
              </w:rPr>
              <w:t>发放完成率</w:t>
            </w:r>
          </w:p>
        </w:tc>
        <w:tc>
          <w:tcPr>
            <w:tcW w:w="1141" w:type="dxa"/>
          </w:tcPr>
          <w:p w14:paraId="155207DD">
            <w:pPr>
              <w:pStyle w:val="12"/>
              <w:spacing w:before="78"/>
              <w:ind w:left="23"/>
              <w:rPr>
                <w:sz w:val="12"/>
              </w:rPr>
            </w:pPr>
            <w:r>
              <w:rPr>
                <w:color w:val="333333"/>
                <w:spacing w:val="-4"/>
                <w:w w:val="105"/>
                <w:sz w:val="12"/>
              </w:rPr>
              <w:t>100%</w:t>
            </w:r>
          </w:p>
        </w:tc>
      </w:tr>
      <w:tr w14:paraId="49D84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29" w:type="dxa"/>
            <w:vMerge w:val="continue"/>
            <w:tcBorders>
              <w:top w:val="nil"/>
            </w:tcBorders>
          </w:tcPr>
          <w:p w14:paraId="31153C80">
            <w:pPr>
              <w:rPr>
                <w:sz w:val="2"/>
                <w:szCs w:val="2"/>
              </w:rPr>
            </w:pPr>
          </w:p>
        </w:tc>
        <w:tc>
          <w:tcPr>
            <w:tcW w:w="715" w:type="dxa"/>
            <w:vMerge w:val="continue"/>
            <w:tcBorders>
              <w:top w:val="nil"/>
            </w:tcBorders>
          </w:tcPr>
          <w:p w14:paraId="01231A49">
            <w:pPr>
              <w:rPr>
                <w:sz w:val="2"/>
                <w:szCs w:val="2"/>
              </w:rPr>
            </w:pPr>
          </w:p>
        </w:tc>
        <w:tc>
          <w:tcPr>
            <w:tcW w:w="917" w:type="dxa"/>
          </w:tcPr>
          <w:p w14:paraId="68CC17F6">
            <w:pPr>
              <w:pStyle w:val="12"/>
              <w:spacing w:before="78"/>
              <w:ind w:left="26"/>
              <w:rPr>
                <w:sz w:val="12"/>
              </w:rPr>
            </w:pPr>
            <w:r>
              <w:rPr>
                <w:color w:val="333333"/>
                <w:spacing w:val="-3"/>
                <w:sz w:val="12"/>
              </w:rPr>
              <w:t>时效指标</w:t>
            </w:r>
          </w:p>
        </w:tc>
        <w:tc>
          <w:tcPr>
            <w:tcW w:w="1440" w:type="dxa"/>
          </w:tcPr>
          <w:p w14:paraId="7C3C49F6">
            <w:pPr>
              <w:pStyle w:val="12"/>
              <w:spacing w:before="78"/>
              <w:ind w:left="25"/>
              <w:rPr>
                <w:sz w:val="12"/>
              </w:rPr>
            </w:pPr>
            <w:r>
              <w:rPr>
                <w:color w:val="333333"/>
                <w:spacing w:val="-3"/>
                <w:sz w:val="12"/>
              </w:rPr>
              <w:t>发放时间</w:t>
            </w:r>
          </w:p>
        </w:tc>
        <w:tc>
          <w:tcPr>
            <w:tcW w:w="2031" w:type="dxa"/>
            <w:gridSpan w:val="2"/>
          </w:tcPr>
          <w:p w14:paraId="7ADBBE08">
            <w:pPr>
              <w:pStyle w:val="12"/>
              <w:spacing w:before="78"/>
              <w:ind w:left="25"/>
              <w:rPr>
                <w:sz w:val="12"/>
              </w:rPr>
            </w:pPr>
            <w:r>
              <w:rPr>
                <w:color w:val="333333"/>
                <w:spacing w:val="-3"/>
                <w:sz w:val="12"/>
              </w:rPr>
              <w:t>及时发放</w:t>
            </w:r>
          </w:p>
        </w:tc>
        <w:tc>
          <w:tcPr>
            <w:tcW w:w="1035" w:type="dxa"/>
          </w:tcPr>
          <w:p w14:paraId="6138766D">
            <w:pPr>
              <w:pStyle w:val="12"/>
              <w:spacing w:before="78"/>
              <w:ind w:left="25"/>
              <w:rPr>
                <w:sz w:val="12"/>
              </w:rPr>
            </w:pPr>
            <w:r>
              <w:rPr>
                <w:color w:val="333333"/>
                <w:spacing w:val="-3"/>
                <w:sz w:val="12"/>
              </w:rPr>
              <w:t>时效指标</w:t>
            </w:r>
          </w:p>
        </w:tc>
        <w:tc>
          <w:tcPr>
            <w:tcW w:w="949" w:type="dxa"/>
          </w:tcPr>
          <w:p w14:paraId="5A40D26B">
            <w:pPr>
              <w:pStyle w:val="12"/>
              <w:spacing w:before="78"/>
              <w:ind w:left="24"/>
              <w:rPr>
                <w:sz w:val="12"/>
              </w:rPr>
            </w:pPr>
            <w:r>
              <w:rPr>
                <w:color w:val="333333"/>
                <w:spacing w:val="-3"/>
                <w:sz w:val="12"/>
              </w:rPr>
              <w:t>发放时间</w:t>
            </w:r>
          </w:p>
        </w:tc>
        <w:tc>
          <w:tcPr>
            <w:tcW w:w="1141" w:type="dxa"/>
          </w:tcPr>
          <w:p w14:paraId="3A097864">
            <w:pPr>
              <w:pStyle w:val="12"/>
              <w:spacing w:before="78"/>
              <w:ind w:left="23"/>
              <w:rPr>
                <w:sz w:val="12"/>
              </w:rPr>
            </w:pPr>
            <w:r>
              <w:rPr>
                <w:color w:val="333333"/>
                <w:spacing w:val="-3"/>
                <w:sz w:val="12"/>
              </w:rPr>
              <w:t>及时发放</w:t>
            </w:r>
          </w:p>
        </w:tc>
      </w:tr>
      <w:tr w14:paraId="3BE9D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29" w:type="dxa"/>
            <w:vMerge w:val="continue"/>
            <w:tcBorders>
              <w:top w:val="nil"/>
            </w:tcBorders>
          </w:tcPr>
          <w:p w14:paraId="4C761DCA">
            <w:pPr>
              <w:rPr>
                <w:sz w:val="2"/>
                <w:szCs w:val="2"/>
              </w:rPr>
            </w:pPr>
          </w:p>
        </w:tc>
        <w:tc>
          <w:tcPr>
            <w:tcW w:w="715" w:type="dxa"/>
            <w:vMerge w:val="continue"/>
            <w:tcBorders>
              <w:top w:val="nil"/>
            </w:tcBorders>
          </w:tcPr>
          <w:p w14:paraId="551D6CA8">
            <w:pPr>
              <w:rPr>
                <w:sz w:val="2"/>
                <w:szCs w:val="2"/>
              </w:rPr>
            </w:pPr>
          </w:p>
        </w:tc>
        <w:tc>
          <w:tcPr>
            <w:tcW w:w="917" w:type="dxa"/>
          </w:tcPr>
          <w:p w14:paraId="40922106">
            <w:pPr>
              <w:pStyle w:val="12"/>
              <w:spacing w:before="78"/>
              <w:ind w:left="26"/>
              <w:rPr>
                <w:sz w:val="12"/>
              </w:rPr>
            </w:pPr>
            <w:r>
              <w:rPr>
                <w:color w:val="333333"/>
                <w:spacing w:val="-3"/>
                <w:sz w:val="12"/>
              </w:rPr>
              <w:t>成本指标</w:t>
            </w:r>
          </w:p>
        </w:tc>
        <w:tc>
          <w:tcPr>
            <w:tcW w:w="1440" w:type="dxa"/>
          </w:tcPr>
          <w:p w14:paraId="316E198E">
            <w:pPr>
              <w:pStyle w:val="12"/>
              <w:spacing w:before="78"/>
              <w:ind w:left="25"/>
              <w:rPr>
                <w:sz w:val="12"/>
              </w:rPr>
            </w:pPr>
            <w:r>
              <w:rPr>
                <w:color w:val="333333"/>
                <w:spacing w:val="-3"/>
                <w:sz w:val="12"/>
              </w:rPr>
              <w:t>发放金额</w:t>
            </w:r>
          </w:p>
        </w:tc>
        <w:tc>
          <w:tcPr>
            <w:tcW w:w="2031" w:type="dxa"/>
            <w:gridSpan w:val="2"/>
          </w:tcPr>
          <w:p w14:paraId="1ACC25B9">
            <w:pPr>
              <w:pStyle w:val="12"/>
              <w:spacing w:before="78"/>
              <w:ind w:left="25"/>
              <w:rPr>
                <w:sz w:val="12"/>
              </w:rPr>
            </w:pPr>
            <w:r>
              <w:rPr>
                <w:color w:val="333333"/>
                <w:sz w:val="12"/>
              </w:rPr>
              <w:t>11077</w:t>
            </w:r>
            <w:r>
              <w:rPr>
                <w:color w:val="333333"/>
                <w:spacing w:val="-10"/>
                <w:sz w:val="12"/>
              </w:rPr>
              <w:t>元</w:t>
            </w:r>
          </w:p>
        </w:tc>
        <w:tc>
          <w:tcPr>
            <w:tcW w:w="1035" w:type="dxa"/>
          </w:tcPr>
          <w:p w14:paraId="4937F9BB">
            <w:pPr>
              <w:pStyle w:val="12"/>
              <w:spacing w:before="78"/>
              <w:ind w:left="25"/>
              <w:rPr>
                <w:sz w:val="12"/>
              </w:rPr>
            </w:pPr>
            <w:r>
              <w:rPr>
                <w:color w:val="333333"/>
                <w:spacing w:val="-3"/>
                <w:sz w:val="12"/>
              </w:rPr>
              <w:t>成本指标</w:t>
            </w:r>
          </w:p>
        </w:tc>
        <w:tc>
          <w:tcPr>
            <w:tcW w:w="949" w:type="dxa"/>
          </w:tcPr>
          <w:p w14:paraId="1E6FFD98">
            <w:pPr>
              <w:pStyle w:val="12"/>
              <w:spacing w:before="78"/>
              <w:ind w:left="24"/>
              <w:rPr>
                <w:sz w:val="12"/>
              </w:rPr>
            </w:pPr>
            <w:r>
              <w:rPr>
                <w:color w:val="333333"/>
                <w:spacing w:val="-3"/>
                <w:sz w:val="12"/>
              </w:rPr>
              <w:t>发放金额</w:t>
            </w:r>
          </w:p>
        </w:tc>
        <w:tc>
          <w:tcPr>
            <w:tcW w:w="1141" w:type="dxa"/>
          </w:tcPr>
          <w:p w14:paraId="5A25923E">
            <w:pPr>
              <w:pStyle w:val="12"/>
              <w:spacing w:before="78"/>
              <w:ind w:left="23"/>
              <w:rPr>
                <w:sz w:val="12"/>
              </w:rPr>
            </w:pPr>
            <w:r>
              <w:rPr>
                <w:color w:val="333333"/>
                <w:sz w:val="12"/>
              </w:rPr>
              <w:t>11077</w:t>
            </w:r>
            <w:r>
              <w:rPr>
                <w:color w:val="333333"/>
                <w:spacing w:val="-10"/>
                <w:sz w:val="12"/>
              </w:rPr>
              <w:t>元</w:t>
            </w:r>
          </w:p>
        </w:tc>
      </w:tr>
      <w:tr w14:paraId="388AD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29" w:type="dxa"/>
            <w:vMerge w:val="continue"/>
            <w:tcBorders>
              <w:top w:val="nil"/>
            </w:tcBorders>
          </w:tcPr>
          <w:p w14:paraId="58B5F143">
            <w:pPr>
              <w:rPr>
                <w:sz w:val="2"/>
                <w:szCs w:val="2"/>
              </w:rPr>
            </w:pPr>
          </w:p>
        </w:tc>
        <w:tc>
          <w:tcPr>
            <w:tcW w:w="715" w:type="dxa"/>
            <w:vMerge w:val="restart"/>
          </w:tcPr>
          <w:p w14:paraId="69C0B578">
            <w:pPr>
              <w:pStyle w:val="12"/>
              <w:rPr>
                <w:sz w:val="12"/>
              </w:rPr>
            </w:pPr>
          </w:p>
          <w:p w14:paraId="27134F61">
            <w:pPr>
              <w:pStyle w:val="12"/>
              <w:rPr>
                <w:sz w:val="12"/>
              </w:rPr>
            </w:pPr>
          </w:p>
          <w:p w14:paraId="64963E83">
            <w:pPr>
              <w:pStyle w:val="12"/>
              <w:spacing w:before="99"/>
              <w:rPr>
                <w:sz w:val="12"/>
              </w:rPr>
            </w:pPr>
          </w:p>
          <w:p w14:paraId="41B2E468">
            <w:pPr>
              <w:pStyle w:val="12"/>
              <w:spacing w:before="1"/>
              <w:ind w:left="26"/>
              <w:rPr>
                <w:sz w:val="12"/>
              </w:rPr>
            </w:pPr>
            <w:r>
              <w:rPr>
                <w:color w:val="333333"/>
                <w:spacing w:val="-3"/>
                <w:sz w:val="12"/>
              </w:rPr>
              <w:t>效益指标</w:t>
            </w:r>
          </w:p>
        </w:tc>
        <w:tc>
          <w:tcPr>
            <w:tcW w:w="917" w:type="dxa"/>
          </w:tcPr>
          <w:p w14:paraId="7EC926A7">
            <w:pPr>
              <w:pStyle w:val="12"/>
              <w:spacing w:before="78"/>
              <w:ind w:left="26"/>
              <w:rPr>
                <w:sz w:val="12"/>
              </w:rPr>
            </w:pPr>
            <w:r>
              <w:rPr>
                <w:color w:val="333333"/>
                <w:spacing w:val="-2"/>
                <w:sz w:val="12"/>
              </w:rPr>
              <w:t>经济效益指标</w:t>
            </w:r>
          </w:p>
        </w:tc>
        <w:tc>
          <w:tcPr>
            <w:tcW w:w="1440" w:type="dxa"/>
          </w:tcPr>
          <w:p w14:paraId="1DCB1F45">
            <w:pPr>
              <w:pStyle w:val="12"/>
              <w:rPr>
                <w:rFonts w:ascii="Times New Roman"/>
                <w:sz w:val="12"/>
              </w:rPr>
            </w:pPr>
          </w:p>
        </w:tc>
        <w:tc>
          <w:tcPr>
            <w:tcW w:w="2031" w:type="dxa"/>
            <w:gridSpan w:val="2"/>
          </w:tcPr>
          <w:p w14:paraId="4F12FF59">
            <w:pPr>
              <w:pStyle w:val="12"/>
              <w:rPr>
                <w:rFonts w:ascii="Times New Roman"/>
                <w:sz w:val="12"/>
              </w:rPr>
            </w:pPr>
          </w:p>
        </w:tc>
        <w:tc>
          <w:tcPr>
            <w:tcW w:w="1035" w:type="dxa"/>
          </w:tcPr>
          <w:p w14:paraId="5AA6BF81">
            <w:pPr>
              <w:pStyle w:val="12"/>
              <w:spacing w:before="78"/>
              <w:ind w:left="25"/>
              <w:rPr>
                <w:sz w:val="12"/>
              </w:rPr>
            </w:pPr>
            <w:r>
              <w:rPr>
                <w:color w:val="333333"/>
                <w:spacing w:val="-2"/>
                <w:sz w:val="12"/>
              </w:rPr>
              <w:t>经济效益指标</w:t>
            </w:r>
          </w:p>
        </w:tc>
        <w:tc>
          <w:tcPr>
            <w:tcW w:w="949" w:type="dxa"/>
          </w:tcPr>
          <w:p w14:paraId="4254CCD2">
            <w:pPr>
              <w:pStyle w:val="12"/>
              <w:rPr>
                <w:rFonts w:ascii="Times New Roman"/>
                <w:sz w:val="12"/>
              </w:rPr>
            </w:pPr>
          </w:p>
        </w:tc>
        <w:tc>
          <w:tcPr>
            <w:tcW w:w="1141" w:type="dxa"/>
          </w:tcPr>
          <w:p w14:paraId="261F9D0F">
            <w:pPr>
              <w:pStyle w:val="12"/>
              <w:rPr>
                <w:rFonts w:ascii="Times New Roman"/>
                <w:sz w:val="12"/>
              </w:rPr>
            </w:pPr>
          </w:p>
        </w:tc>
      </w:tr>
      <w:tr w14:paraId="1276D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29" w:type="dxa"/>
            <w:vMerge w:val="continue"/>
            <w:tcBorders>
              <w:top w:val="nil"/>
            </w:tcBorders>
          </w:tcPr>
          <w:p w14:paraId="2699437C">
            <w:pPr>
              <w:rPr>
                <w:sz w:val="2"/>
                <w:szCs w:val="2"/>
              </w:rPr>
            </w:pPr>
          </w:p>
        </w:tc>
        <w:tc>
          <w:tcPr>
            <w:tcW w:w="715" w:type="dxa"/>
            <w:vMerge w:val="continue"/>
            <w:tcBorders>
              <w:top w:val="nil"/>
            </w:tcBorders>
          </w:tcPr>
          <w:p w14:paraId="594354BA">
            <w:pPr>
              <w:rPr>
                <w:sz w:val="2"/>
                <w:szCs w:val="2"/>
              </w:rPr>
            </w:pPr>
          </w:p>
        </w:tc>
        <w:tc>
          <w:tcPr>
            <w:tcW w:w="917" w:type="dxa"/>
          </w:tcPr>
          <w:p w14:paraId="532DD7A6">
            <w:pPr>
              <w:pStyle w:val="12"/>
              <w:spacing w:before="78"/>
              <w:ind w:left="26"/>
              <w:rPr>
                <w:sz w:val="12"/>
              </w:rPr>
            </w:pPr>
            <w:r>
              <w:rPr>
                <w:color w:val="333333"/>
                <w:spacing w:val="-2"/>
                <w:sz w:val="12"/>
              </w:rPr>
              <w:t>社会效益指标</w:t>
            </w:r>
          </w:p>
        </w:tc>
        <w:tc>
          <w:tcPr>
            <w:tcW w:w="1440" w:type="dxa"/>
          </w:tcPr>
          <w:p w14:paraId="03FC14A8">
            <w:pPr>
              <w:pStyle w:val="12"/>
              <w:rPr>
                <w:rFonts w:ascii="Times New Roman"/>
                <w:sz w:val="12"/>
              </w:rPr>
            </w:pPr>
          </w:p>
        </w:tc>
        <w:tc>
          <w:tcPr>
            <w:tcW w:w="2031" w:type="dxa"/>
            <w:gridSpan w:val="2"/>
          </w:tcPr>
          <w:p w14:paraId="50026665">
            <w:pPr>
              <w:pStyle w:val="12"/>
              <w:rPr>
                <w:rFonts w:ascii="Times New Roman"/>
                <w:sz w:val="12"/>
              </w:rPr>
            </w:pPr>
          </w:p>
        </w:tc>
        <w:tc>
          <w:tcPr>
            <w:tcW w:w="1035" w:type="dxa"/>
          </w:tcPr>
          <w:p w14:paraId="2974D43A">
            <w:pPr>
              <w:pStyle w:val="12"/>
              <w:spacing w:before="78"/>
              <w:ind w:left="25"/>
              <w:rPr>
                <w:sz w:val="12"/>
              </w:rPr>
            </w:pPr>
            <w:r>
              <w:rPr>
                <w:color w:val="333333"/>
                <w:spacing w:val="-2"/>
                <w:sz w:val="12"/>
              </w:rPr>
              <w:t>社会效益指标</w:t>
            </w:r>
          </w:p>
        </w:tc>
        <w:tc>
          <w:tcPr>
            <w:tcW w:w="949" w:type="dxa"/>
          </w:tcPr>
          <w:p w14:paraId="52EBE314">
            <w:pPr>
              <w:pStyle w:val="12"/>
              <w:rPr>
                <w:rFonts w:ascii="Times New Roman"/>
                <w:sz w:val="12"/>
              </w:rPr>
            </w:pPr>
          </w:p>
        </w:tc>
        <w:tc>
          <w:tcPr>
            <w:tcW w:w="1141" w:type="dxa"/>
          </w:tcPr>
          <w:p w14:paraId="6340D0DA">
            <w:pPr>
              <w:pStyle w:val="12"/>
              <w:rPr>
                <w:rFonts w:ascii="Times New Roman"/>
                <w:sz w:val="12"/>
              </w:rPr>
            </w:pPr>
          </w:p>
        </w:tc>
      </w:tr>
      <w:tr w14:paraId="39C7E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29" w:type="dxa"/>
            <w:vMerge w:val="continue"/>
            <w:tcBorders>
              <w:top w:val="nil"/>
            </w:tcBorders>
          </w:tcPr>
          <w:p w14:paraId="5BFE9C32">
            <w:pPr>
              <w:rPr>
                <w:sz w:val="2"/>
                <w:szCs w:val="2"/>
              </w:rPr>
            </w:pPr>
          </w:p>
        </w:tc>
        <w:tc>
          <w:tcPr>
            <w:tcW w:w="715" w:type="dxa"/>
            <w:vMerge w:val="continue"/>
            <w:tcBorders>
              <w:top w:val="nil"/>
            </w:tcBorders>
          </w:tcPr>
          <w:p w14:paraId="6F32A78F">
            <w:pPr>
              <w:rPr>
                <w:sz w:val="2"/>
                <w:szCs w:val="2"/>
              </w:rPr>
            </w:pPr>
          </w:p>
        </w:tc>
        <w:tc>
          <w:tcPr>
            <w:tcW w:w="917" w:type="dxa"/>
          </w:tcPr>
          <w:p w14:paraId="45EC2009">
            <w:pPr>
              <w:pStyle w:val="12"/>
              <w:spacing w:before="78"/>
              <w:ind w:left="26"/>
              <w:rPr>
                <w:sz w:val="12"/>
              </w:rPr>
            </w:pPr>
            <w:r>
              <w:rPr>
                <w:color w:val="333333"/>
                <w:spacing w:val="-2"/>
                <w:sz w:val="12"/>
              </w:rPr>
              <w:t>生态效益指标</w:t>
            </w:r>
          </w:p>
        </w:tc>
        <w:tc>
          <w:tcPr>
            <w:tcW w:w="1440" w:type="dxa"/>
          </w:tcPr>
          <w:p w14:paraId="670210FF">
            <w:pPr>
              <w:pStyle w:val="12"/>
              <w:rPr>
                <w:rFonts w:ascii="Times New Roman"/>
                <w:sz w:val="12"/>
              </w:rPr>
            </w:pPr>
          </w:p>
        </w:tc>
        <w:tc>
          <w:tcPr>
            <w:tcW w:w="2031" w:type="dxa"/>
            <w:gridSpan w:val="2"/>
          </w:tcPr>
          <w:p w14:paraId="6A4A9214">
            <w:pPr>
              <w:pStyle w:val="12"/>
              <w:rPr>
                <w:rFonts w:ascii="Times New Roman"/>
                <w:sz w:val="12"/>
              </w:rPr>
            </w:pPr>
          </w:p>
        </w:tc>
        <w:tc>
          <w:tcPr>
            <w:tcW w:w="1035" w:type="dxa"/>
          </w:tcPr>
          <w:p w14:paraId="5A8899D5">
            <w:pPr>
              <w:pStyle w:val="12"/>
              <w:spacing w:before="78"/>
              <w:ind w:left="25"/>
              <w:rPr>
                <w:sz w:val="12"/>
              </w:rPr>
            </w:pPr>
            <w:r>
              <w:rPr>
                <w:color w:val="333333"/>
                <w:spacing w:val="-2"/>
                <w:sz w:val="12"/>
              </w:rPr>
              <w:t>生态效益指标</w:t>
            </w:r>
          </w:p>
        </w:tc>
        <w:tc>
          <w:tcPr>
            <w:tcW w:w="949" w:type="dxa"/>
          </w:tcPr>
          <w:p w14:paraId="4CD7BDCF">
            <w:pPr>
              <w:pStyle w:val="12"/>
              <w:rPr>
                <w:rFonts w:ascii="Times New Roman"/>
                <w:sz w:val="12"/>
              </w:rPr>
            </w:pPr>
          </w:p>
        </w:tc>
        <w:tc>
          <w:tcPr>
            <w:tcW w:w="1141" w:type="dxa"/>
          </w:tcPr>
          <w:p w14:paraId="09269F3D">
            <w:pPr>
              <w:pStyle w:val="12"/>
              <w:rPr>
                <w:rFonts w:ascii="Times New Roman"/>
                <w:sz w:val="12"/>
              </w:rPr>
            </w:pPr>
          </w:p>
        </w:tc>
      </w:tr>
      <w:tr w14:paraId="2FFB6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629" w:type="dxa"/>
            <w:vMerge w:val="continue"/>
            <w:tcBorders>
              <w:top w:val="nil"/>
            </w:tcBorders>
          </w:tcPr>
          <w:p w14:paraId="0C5F499E">
            <w:pPr>
              <w:rPr>
                <w:sz w:val="2"/>
                <w:szCs w:val="2"/>
              </w:rPr>
            </w:pPr>
          </w:p>
        </w:tc>
        <w:tc>
          <w:tcPr>
            <w:tcW w:w="715" w:type="dxa"/>
            <w:vMerge w:val="continue"/>
            <w:tcBorders>
              <w:top w:val="nil"/>
            </w:tcBorders>
          </w:tcPr>
          <w:p w14:paraId="77060004">
            <w:pPr>
              <w:rPr>
                <w:sz w:val="2"/>
                <w:szCs w:val="2"/>
              </w:rPr>
            </w:pPr>
          </w:p>
        </w:tc>
        <w:tc>
          <w:tcPr>
            <w:tcW w:w="917" w:type="dxa"/>
          </w:tcPr>
          <w:p w14:paraId="22C41A04">
            <w:pPr>
              <w:pStyle w:val="12"/>
              <w:spacing w:line="160" w:lineRule="atLeast"/>
              <w:ind w:left="26" w:right="120"/>
              <w:rPr>
                <w:sz w:val="12"/>
              </w:rPr>
            </w:pPr>
            <w:r>
              <w:rPr>
                <w:color w:val="333333"/>
                <w:spacing w:val="-2"/>
                <w:w w:val="105"/>
                <w:sz w:val="12"/>
              </w:rPr>
              <w:t>可持续影响指</w:t>
            </w:r>
            <w:r>
              <w:rPr>
                <w:color w:val="333333"/>
                <w:spacing w:val="-10"/>
                <w:w w:val="105"/>
                <w:sz w:val="12"/>
              </w:rPr>
              <w:t>标</w:t>
            </w:r>
          </w:p>
        </w:tc>
        <w:tc>
          <w:tcPr>
            <w:tcW w:w="1440" w:type="dxa"/>
          </w:tcPr>
          <w:p w14:paraId="5DD91385">
            <w:pPr>
              <w:pStyle w:val="12"/>
              <w:spacing w:before="100"/>
              <w:ind w:left="25"/>
              <w:rPr>
                <w:sz w:val="12"/>
              </w:rPr>
            </w:pPr>
            <w:r>
              <w:rPr>
                <w:color w:val="333333"/>
                <w:spacing w:val="-1"/>
                <w:sz w:val="12"/>
              </w:rPr>
              <w:t>持续保障遗属人员补助</w:t>
            </w:r>
          </w:p>
        </w:tc>
        <w:tc>
          <w:tcPr>
            <w:tcW w:w="2031" w:type="dxa"/>
            <w:gridSpan w:val="2"/>
          </w:tcPr>
          <w:p w14:paraId="23F15F4A">
            <w:pPr>
              <w:pStyle w:val="12"/>
              <w:spacing w:before="100"/>
              <w:ind w:left="25"/>
              <w:rPr>
                <w:sz w:val="12"/>
              </w:rPr>
            </w:pPr>
            <w:r>
              <w:rPr>
                <w:color w:val="333333"/>
                <w:spacing w:val="-3"/>
                <w:sz w:val="12"/>
              </w:rPr>
              <w:t>足额保障</w:t>
            </w:r>
          </w:p>
        </w:tc>
        <w:tc>
          <w:tcPr>
            <w:tcW w:w="1035" w:type="dxa"/>
          </w:tcPr>
          <w:p w14:paraId="0B88F657">
            <w:pPr>
              <w:pStyle w:val="12"/>
              <w:spacing w:before="100"/>
              <w:ind w:left="25"/>
              <w:rPr>
                <w:sz w:val="12"/>
              </w:rPr>
            </w:pPr>
            <w:r>
              <w:rPr>
                <w:color w:val="333333"/>
                <w:spacing w:val="-2"/>
                <w:sz w:val="12"/>
              </w:rPr>
              <w:t>可持续影响指标</w:t>
            </w:r>
          </w:p>
        </w:tc>
        <w:tc>
          <w:tcPr>
            <w:tcW w:w="949" w:type="dxa"/>
          </w:tcPr>
          <w:p w14:paraId="797AA953">
            <w:pPr>
              <w:pStyle w:val="12"/>
              <w:spacing w:line="160" w:lineRule="atLeast"/>
              <w:ind w:left="24" w:right="26"/>
              <w:rPr>
                <w:sz w:val="12"/>
              </w:rPr>
            </w:pPr>
            <w:r>
              <w:rPr>
                <w:color w:val="333333"/>
                <w:spacing w:val="-2"/>
                <w:w w:val="105"/>
                <w:sz w:val="12"/>
              </w:rPr>
              <w:t>持续保障遗属人</w:t>
            </w:r>
            <w:r>
              <w:rPr>
                <w:color w:val="333333"/>
                <w:spacing w:val="-4"/>
                <w:w w:val="105"/>
                <w:sz w:val="12"/>
              </w:rPr>
              <w:t>员补助</w:t>
            </w:r>
          </w:p>
        </w:tc>
        <w:tc>
          <w:tcPr>
            <w:tcW w:w="1141" w:type="dxa"/>
          </w:tcPr>
          <w:p w14:paraId="047DFA24">
            <w:pPr>
              <w:pStyle w:val="12"/>
              <w:spacing w:before="100"/>
              <w:ind w:left="23"/>
              <w:rPr>
                <w:sz w:val="12"/>
              </w:rPr>
            </w:pPr>
            <w:r>
              <w:rPr>
                <w:color w:val="333333"/>
                <w:spacing w:val="-3"/>
                <w:sz w:val="12"/>
              </w:rPr>
              <w:t>足额保障</w:t>
            </w:r>
          </w:p>
        </w:tc>
      </w:tr>
      <w:tr w14:paraId="67DD8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629" w:type="dxa"/>
            <w:vMerge w:val="continue"/>
            <w:tcBorders>
              <w:top w:val="nil"/>
            </w:tcBorders>
          </w:tcPr>
          <w:p w14:paraId="78D8A617">
            <w:pPr>
              <w:rPr>
                <w:sz w:val="2"/>
                <w:szCs w:val="2"/>
              </w:rPr>
            </w:pPr>
          </w:p>
        </w:tc>
        <w:tc>
          <w:tcPr>
            <w:tcW w:w="715" w:type="dxa"/>
          </w:tcPr>
          <w:p w14:paraId="0160FEC2">
            <w:pPr>
              <w:pStyle w:val="12"/>
              <w:spacing w:before="99"/>
              <w:ind w:left="11" w:right="28"/>
              <w:jc w:val="center"/>
              <w:rPr>
                <w:sz w:val="12"/>
              </w:rPr>
            </w:pPr>
            <w:r>
              <w:rPr>
                <w:color w:val="333333"/>
                <w:spacing w:val="-2"/>
                <w:sz w:val="12"/>
              </w:rPr>
              <w:t>满意度指标</w:t>
            </w:r>
          </w:p>
        </w:tc>
        <w:tc>
          <w:tcPr>
            <w:tcW w:w="917" w:type="dxa"/>
          </w:tcPr>
          <w:p w14:paraId="1A7282BF">
            <w:pPr>
              <w:pStyle w:val="12"/>
              <w:spacing w:line="160" w:lineRule="atLeast"/>
              <w:ind w:left="26" w:right="120"/>
              <w:rPr>
                <w:sz w:val="12"/>
              </w:rPr>
            </w:pPr>
            <w:r>
              <w:rPr>
                <w:color w:val="333333"/>
                <w:spacing w:val="-2"/>
                <w:w w:val="105"/>
                <w:sz w:val="12"/>
              </w:rPr>
              <w:t>服务对象满意</w:t>
            </w:r>
            <w:r>
              <w:rPr>
                <w:color w:val="333333"/>
                <w:spacing w:val="-4"/>
                <w:w w:val="105"/>
                <w:sz w:val="12"/>
              </w:rPr>
              <w:t>度指标</w:t>
            </w:r>
          </w:p>
        </w:tc>
        <w:tc>
          <w:tcPr>
            <w:tcW w:w="1440" w:type="dxa"/>
          </w:tcPr>
          <w:p w14:paraId="67EAABC1">
            <w:pPr>
              <w:pStyle w:val="12"/>
              <w:spacing w:before="99"/>
              <w:ind w:left="25"/>
              <w:rPr>
                <w:sz w:val="12"/>
              </w:rPr>
            </w:pPr>
            <w:r>
              <w:rPr>
                <w:color w:val="333333"/>
                <w:spacing w:val="-3"/>
                <w:sz w:val="12"/>
              </w:rPr>
              <w:t>遗属人员</w:t>
            </w:r>
          </w:p>
        </w:tc>
        <w:tc>
          <w:tcPr>
            <w:tcW w:w="2031" w:type="dxa"/>
            <w:gridSpan w:val="2"/>
          </w:tcPr>
          <w:p w14:paraId="613CD3A2">
            <w:pPr>
              <w:pStyle w:val="12"/>
              <w:spacing w:before="99"/>
              <w:ind w:left="25"/>
              <w:rPr>
                <w:sz w:val="12"/>
              </w:rPr>
            </w:pPr>
            <w:r>
              <w:rPr>
                <w:color w:val="333333"/>
                <w:spacing w:val="-2"/>
                <w:sz w:val="12"/>
              </w:rPr>
              <w:t>足额发放工资</w:t>
            </w:r>
          </w:p>
        </w:tc>
        <w:tc>
          <w:tcPr>
            <w:tcW w:w="1035" w:type="dxa"/>
          </w:tcPr>
          <w:p w14:paraId="414A08EE">
            <w:pPr>
              <w:pStyle w:val="12"/>
              <w:spacing w:line="160" w:lineRule="atLeast"/>
              <w:ind w:left="25" w:right="112"/>
              <w:rPr>
                <w:sz w:val="12"/>
              </w:rPr>
            </w:pPr>
            <w:r>
              <w:rPr>
                <w:color w:val="333333"/>
                <w:spacing w:val="-2"/>
                <w:w w:val="105"/>
                <w:sz w:val="12"/>
              </w:rPr>
              <w:t>服务对象满意度</w:t>
            </w:r>
            <w:r>
              <w:rPr>
                <w:color w:val="333333"/>
                <w:spacing w:val="-6"/>
                <w:w w:val="105"/>
                <w:sz w:val="12"/>
              </w:rPr>
              <w:t>指标</w:t>
            </w:r>
          </w:p>
        </w:tc>
        <w:tc>
          <w:tcPr>
            <w:tcW w:w="949" w:type="dxa"/>
          </w:tcPr>
          <w:p w14:paraId="4934FABE">
            <w:pPr>
              <w:pStyle w:val="12"/>
              <w:spacing w:before="99"/>
              <w:ind w:left="24"/>
              <w:rPr>
                <w:sz w:val="12"/>
              </w:rPr>
            </w:pPr>
            <w:r>
              <w:rPr>
                <w:color w:val="333333"/>
                <w:spacing w:val="-3"/>
                <w:sz w:val="12"/>
              </w:rPr>
              <w:t>遗属人员</w:t>
            </w:r>
          </w:p>
        </w:tc>
        <w:tc>
          <w:tcPr>
            <w:tcW w:w="1141" w:type="dxa"/>
          </w:tcPr>
          <w:p w14:paraId="5CA79081">
            <w:pPr>
              <w:pStyle w:val="12"/>
              <w:spacing w:before="99"/>
              <w:ind w:left="23"/>
              <w:rPr>
                <w:sz w:val="12"/>
              </w:rPr>
            </w:pPr>
            <w:r>
              <w:rPr>
                <w:color w:val="333333"/>
                <w:spacing w:val="-2"/>
                <w:sz w:val="12"/>
              </w:rPr>
              <w:t>足额发放工资</w:t>
            </w:r>
          </w:p>
        </w:tc>
      </w:tr>
      <w:tr w14:paraId="410FE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 w:hRule="atLeast"/>
        </w:trPr>
        <w:tc>
          <w:tcPr>
            <w:tcW w:w="8857" w:type="dxa"/>
            <w:gridSpan w:val="9"/>
          </w:tcPr>
          <w:p w14:paraId="62B978AB">
            <w:pPr>
              <w:pStyle w:val="12"/>
              <w:rPr>
                <w:rFonts w:ascii="Times New Roman"/>
                <w:sz w:val="12"/>
              </w:rPr>
            </w:pPr>
          </w:p>
        </w:tc>
      </w:tr>
      <w:tr w14:paraId="1E02B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629" w:type="dxa"/>
          </w:tcPr>
          <w:p w14:paraId="0462C716">
            <w:pPr>
              <w:pStyle w:val="12"/>
              <w:spacing w:before="92"/>
              <w:ind w:left="47"/>
              <w:jc w:val="center"/>
              <w:rPr>
                <w:sz w:val="14"/>
              </w:rPr>
            </w:pPr>
            <w:r>
              <w:rPr>
                <w:spacing w:val="-4"/>
                <w:sz w:val="14"/>
              </w:rPr>
              <w:t>负责人：</w:t>
            </w:r>
          </w:p>
        </w:tc>
        <w:tc>
          <w:tcPr>
            <w:tcW w:w="715" w:type="dxa"/>
          </w:tcPr>
          <w:p w14:paraId="3164AC81">
            <w:pPr>
              <w:pStyle w:val="12"/>
              <w:rPr>
                <w:rFonts w:ascii="Times New Roman"/>
                <w:sz w:val="12"/>
              </w:rPr>
            </w:pPr>
          </w:p>
        </w:tc>
        <w:tc>
          <w:tcPr>
            <w:tcW w:w="917" w:type="dxa"/>
          </w:tcPr>
          <w:p w14:paraId="0117D962">
            <w:pPr>
              <w:pStyle w:val="12"/>
              <w:spacing w:before="92"/>
              <w:ind w:left="181"/>
              <w:rPr>
                <w:sz w:val="14"/>
              </w:rPr>
            </w:pPr>
            <w:r>
              <w:rPr>
                <w:spacing w:val="-4"/>
                <w:sz w:val="14"/>
              </w:rPr>
              <w:t>经办人：</w:t>
            </w:r>
          </w:p>
        </w:tc>
        <w:tc>
          <w:tcPr>
            <w:tcW w:w="1440" w:type="dxa"/>
          </w:tcPr>
          <w:p w14:paraId="1B88B009">
            <w:pPr>
              <w:pStyle w:val="12"/>
              <w:rPr>
                <w:rFonts w:ascii="Times New Roman"/>
                <w:sz w:val="12"/>
              </w:rPr>
            </w:pPr>
          </w:p>
        </w:tc>
        <w:tc>
          <w:tcPr>
            <w:tcW w:w="2031" w:type="dxa"/>
            <w:gridSpan w:val="2"/>
          </w:tcPr>
          <w:p w14:paraId="001EEA9A">
            <w:pPr>
              <w:pStyle w:val="12"/>
              <w:spacing w:before="92"/>
              <w:ind w:left="671"/>
              <w:rPr>
                <w:sz w:val="14"/>
              </w:rPr>
            </w:pPr>
            <w:r>
              <w:rPr>
                <w:spacing w:val="-4"/>
                <w:sz w:val="14"/>
              </w:rPr>
              <w:t>联系电话：</w:t>
            </w:r>
          </w:p>
        </w:tc>
        <w:tc>
          <w:tcPr>
            <w:tcW w:w="1035" w:type="dxa"/>
          </w:tcPr>
          <w:p w14:paraId="0B100A8E">
            <w:pPr>
              <w:pStyle w:val="12"/>
              <w:rPr>
                <w:rFonts w:ascii="Times New Roman"/>
                <w:sz w:val="12"/>
              </w:rPr>
            </w:pPr>
          </w:p>
        </w:tc>
        <w:tc>
          <w:tcPr>
            <w:tcW w:w="949" w:type="dxa"/>
          </w:tcPr>
          <w:p w14:paraId="128DF877">
            <w:pPr>
              <w:pStyle w:val="12"/>
              <w:spacing w:before="92"/>
              <w:ind w:left="231"/>
              <w:rPr>
                <w:sz w:val="14"/>
              </w:rPr>
            </w:pPr>
            <w:r>
              <w:rPr>
                <w:spacing w:val="-4"/>
                <w:sz w:val="14"/>
              </w:rPr>
              <w:t>填报日期：</w:t>
            </w:r>
          </w:p>
        </w:tc>
        <w:tc>
          <w:tcPr>
            <w:tcW w:w="1141" w:type="dxa"/>
          </w:tcPr>
          <w:p w14:paraId="01C2F2DF">
            <w:pPr>
              <w:pStyle w:val="12"/>
              <w:spacing w:before="92"/>
              <w:ind w:left="76"/>
              <w:rPr>
                <w:sz w:val="14"/>
              </w:rPr>
            </w:pPr>
            <w:r>
              <w:rPr>
                <w:spacing w:val="-2"/>
                <w:sz w:val="14"/>
              </w:rPr>
              <w:t>20240123102626</w:t>
            </w:r>
          </w:p>
        </w:tc>
      </w:tr>
    </w:tbl>
    <w:p w14:paraId="42E866A6">
      <w:pPr>
        <w:pStyle w:val="3"/>
        <w:ind w:left="389"/>
        <w:rPr>
          <w:sz w:val="20"/>
        </w:rPr>
        <w:sectPr>
          <w:pgSz w:w="11900" w:h="16840"/>
          <w:pgMar w:top="880" w:right="1275" w:bottom="320" w:left="1133" w:header="363" w:footer="138" w:gutter="0"/>
          <w:cols w:space="720" w:num="1"/>
        </w:sectPr>
      </w:pPr>
    </w:p>
    <w:p w14:paraId="4C698275">
      <w:pPr>
        <w:pStyle w:val="3"/>
        <w:spacing w:before="159"/>
        <w:rPr>
          <w:sz w:val="20"/>
        </w:rPr>
      </w:pPr>
    </w:p>
    <w:tbl>
      <w:tblPr>
        <w:tblStyle w:val="8"/>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715"/>
        <w:gridCol w:w="917"/>
        <w:gridCol w:w="1440"/>
        <w:gridCol w:w="1354"/>
        <w:gridCol w:w="677"/>
        <w:gridCol w:w="1035"/>
        <w:gridCol w:w="949"/>
        <w:gridCol w:w="1141"/>
      </w:tblGrid>
      <w:tr w14:paraId="422D8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tcPr>
          <w:p w14:paraId="0262244D">
            <w:pPr>
              <w:pStyle w:val="12"/>
              <w:spacing w:before="92"/>
              <w:ind w:left="23" w:right="5"/>
              <w:jc w:val="center"/>
              <w:rPr>
                <w:sz w:val="14"/>
              </w:rPr>
            </w:pPr>
            <w:r>
              <w:rPr>
                <w:spacing w:val="-4"/>
                <w:sz w:val="14"/>
              </w:rPr>
              <w:t>项目名称</w:t>
            </w:r>
          </w:p>
        </w:tc>
        <w:tc>
          <w:tcPr>
            <w:tcW w:w="6596" w:type="dxa"/>
            <w:gridSpan w:val="6"/>
          </w:tcPr>
          <w:p w14:paraId="1A97C05F">
            <w:pPr>
              <w:pStyle w:val="12"/>
              <w:spacing w:before="92"/>
              <w:ind w:left="17"/>
              <w:jc w:val="center"/>
              <w:rPr>
                <w:sz w:val="14"/>
              </w:rPr>
            </w:pPr>
            <w:r>
              <w:rPr>
                <w:spacing w:val="-4"/>
                <w:sz w:val="14"/>
              </w:rPr>
              <w:t>遗属人员经费</w:t>
            </w:r>
          </w:p>
        </w:tc>
      </w:tr>
      <w:tr w14:paraId="5E7B4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tcPr>
          <w:p w14:paraId="174FC5BD">
            <w:pPr>
              <w:pStyle w:val="12"/>
              <w:spacing w:before="92"/>
              <w:ind w:left="648"/>
              <w:rPr>
                <w:sz w:val="14"/>
              </w:rPr>
            </w:pPr>
            <w:r>
              <w:rPr>
                <w:spacing w:val="-4"/>
                <w:sz w:val="14"/>
              </w:rPr>
              <w:t>主管部门及代码</w:t>
            </w:r>
          </w:p>
        </w:tc>
        <w:tc>
          <w:tcPr>
            <w:tcW w:w="2794" w:type="dxa"/>
            <w:gridSpan w:val="2"/>
          </w:tcPr>
          <w:p w14:paraId="15ED492F">
            <w:pPr>
              <w:pStyle w:val="12"/>
              <w:spacing w:before="92"/>
              <w:ind w:left="561"/>
              <w:rPr>
                <w:sz w:val="14"/>
              </w:rPr>
            </w:pPr>
            <w:r>
              <w:rPr>
                <w:spacing w:val="-2"/>
                <w:sz w:val="14"/>
              </w:rPr>
              <w:t>063</w:t>
            </w:r>
            <w:r>
              <w:rPr>
                <w:spacing w:val="-3"/>
                <w:sz w:val="14"/>
              </w:rPr>
              <w:t>-阳泉市卫生健康委员会</w:t>
            </w:r>
          </w:p>
        </w:tc>
        <w:tc>
          <w:tcPr>
            <w:tcW w:w="1712" w:type="dxa"/>
            <w:gridSpan w:val="2"/>
          </w:tcPr>
          <w:p w14:paraId="438777B7">
            <w:pPr>
              <w:pStyle w:val="12"/>
              <w:spacing w:before="92"/>
              <w:ind w:left="579"/>
              <w:rPr>
                <w:sz w:val="14"/>
              </w:rPr>
            </w:pPr>
            <w:r>
              <w:rPr>
                <w:spacing w:val="-4"/>
                <w:sz w:val="14"/>
              </w:rPr>
              <w:t>实施单位</w:t>
            </w:r>
          </w:p>
        </w:tc>
        <w:tc>
          <w:tcPr>
            <w:tcW w:w="2090" w:type="dxa"/>
            <w:gridSpan w:val="2"/>
          </w:tcPr>
          <w:p w14:paraId="6D02C512">
            <w:pPr>
              <w:pStyle w:val="12"/>
              <w:spacing w:before="92"/>
              <w:ind w:left="278"/>
              <w:rPr>
                <w:sz w:val="14"/>
              </w:rPr>
            </w:pPr>
            <w:r>
              <w:rPr>
                <w:spacing w:val="-3"/>
                <w:sz w:val="14"/>
              </w:rPr>
              <w:t>阳泉市疾病预防控制中心</w:t>
            </w:r>
          </w:p>
        </w:tc>
      </w:tr>
      <w:tr w14:paraId="28259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tcPr>
          <w:p w14:paraId="6908FFC6">
            <w:pPr>
              <w:pStyle w:val="12"/>
              <w:spacing w:before="91"/>
              <w:ind w:left="23" w:right="5"/>
              <w:jc w:val="center"/>
              <w:rPr>
                <w:sz w:val="14"/>
              </w:rPr>
            </w:pPr>
            <w:r>
              <w:rPr>
                <w:spacing w:val="-4"/>
                <w:sz w:val="14"/>
              </w:rPr>
              <w:t>项目属性</w:t>
            </w:r>
          </w:p>
        </w:tc>
        <w:tc>
          <w:tcPr>
            <w:tcW w:w="2794" w:type="dxa"/>
            <w:gridSpan w:val="2"/>
          </w:tcPr>
          <w:p w14:paraId="39A59FBF">
            <w:pPr>
              <w:pStyle w:val="12"/>
              <w:spacing w:before="91"/>
              <w:ind w:left="666"/>
              <w:rPr>
                <w:sz w:val="14"/>
              </w:rPr>
            </w:pPr>
            <w:r>
              <w:rPr>
                <w:spacing w:val="-2"/>
                <w:sz w:val="14"/>
              </w:rPr>
              <w:t>一次性项目（1年结束</w:t>
            </w:r>
            <w:r>
              <w:rPr>
                <w:spacing w:val="-10"/>
                <w:sz w:val="14"/>
              </w:rPr>
              <w:t>）</w:t>
            </w:r>
          </w:p>
        </w:tc>
        <w:tc>
          <w:tcPr>
            <w:tcW w:w="1712" w:type="dxa"/>
            <w:gridSpan w:val="2"/>
          </w:tcPr>
          <w:p w14:paraId="6448BC89">
            <w:pPr>
              <w:pStyle w:val="12"/>
              <w:spacing w:before="91"/>
              <w:ind w:left="19"/>
              <w:jc w:val="center"/>
              <w:rPr>
                <w:sz w:val="14"/>
              </w:rPr>
            </w:pPr>
            <w:r>
              <w:rPr>
                <w:spacing w:val="-5"/>
                <w:sz w:val="14"/>
              </w:rPr>
              <w:t>项目期</w:t>
            </w:r>
          </w:p>
        </w:tc>
        <w:tc>
          <w:tcPr>
            <w:tcW w:w="2090" w:type="dxa"/>
            <w:gridSpan w:val="2"/>
          </w:tcPr>
          <w:p w14:paraId="3FE451E5">
            <w:pPr>
              <w:pStyle w:val="12"/>
              <w:spacing w:before="91"/>
              <w:ind w:left="16"/>
              <w:jc w:val="center"/>
              <w:rPr>
                <w:sz w:val="14"/>
              </w:rPr>
            </w:pPr>
            <w:r>
              <w:rPr>
                <w:spacing w:val="-2"/>
                <w:sz w:val="14"/>
              </w:rPr>
              <w:t>1</w:t>
            </w:r>
            <w:r>
              <w:rPr>
                <w:spacing w:val="-10"/>
                <w:sz w:val="14"/>
              </w:rPr>
              <w:t>年</w:t>
            </w:r>
          </w:p>
        </w:tc>
      </w:tr>
      <w:tr w14:paraId="7DE4D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restart"/>
          </w:tcPr>
          <w:p w14:paraId="179B6EDC">
            <w:pPr>
              <w:pStyle w:val="12"/>
              <w:rPr>
                <w:sz w:val="14"/>
              </w:rPr>
            </w:pPr>
          </w:p>
          <w:p w14:paraId="340AA390">
            <w:pPr>
              <w:pStyle w:val="12"/>
              <w:rPr>
                <w:sz w:val="14"/>
              </w:rPr>
            </w:pPr>
          </w:p>
          <w:p w14:paraId="4E52FAD8">
            <w:pPr>
              <w:pStyle w:val="12"/>
              <w:rPr>
                <w:sz w:val="14"/>
              </w:rPr>
            </w:pPr>
          </w:p>
          <w:p w14:paraId="5BCDA080">
            <w:pPr>
              <w:pStyle w:val="12"/>
              <w:rPr>
                <w:sz w:val="14"/>
              </w:rPr>
            </w:pPr>
          </w:p>
          <w:p w14:paraId="34137611">
            <w:pPr>
              <w:pStyle w:val="12"/>
              <w:spacing w:before="13"/>
              <w:rPr>
                <w:sz w:val="14"/>
              </w:rPr>
            </w:pPr>
          </w:p>
          <w:p w14:paraId="1B894353">
            <w:pPr>
              <w:pStyle w:val="12"/>
              <w:spacing w:line="178" w:lineRule="exact"/>
              <w:ind w:left="23" w:right="5"/>
              <w:jc w:val="center"/>
              <w:rPr>
                <w:sz w:val="14"/>
              </w:rPr>
            </w:pPr>
            <w:r>
              <w:rPr>
                <w:spacing w:val="-4"/>
                <w:sz w:val="14"/>
              </w:rPr>
              <w:t>项目资金</w:t>
            </w:r>
          </w:p>
          <w:p w14:paraId="38C3F3A8">
            <w:pPr>
              <w:pStyle w:val="12"/>
              <w:spacing w:line="178" w:lineRule="exact"/>
              <w:ind w:left="23"/>
              <w:jc w:val="center"/>
              <w:rPr>
                <w:sz w:val="14"/>
              </w:rPr>
            </w:pPr>
            <w:r>
              <w:rPr>
                <w:spacing w:val="-2"/>
                <w:sz w:val="14"/>
              </w:rPr>
              <w:t>（元</w:t>
            </w:r>
            <w:r>
              <w:rPr>
                <w:spacing w:val="-10"/>
                <w:sz w:val="14"/>
              </w:rPr>
              <w:t>）</w:t>
            </w:r>
          </w:p>
        </w:tc>
        <w:tc>
          <w:tcPr>
            <w:tcW w:w="1440" w:type="dxa"/>
          </w:tcPr>
          <w:p w14:paraId="784D0C1E">
            <w:pPr>
              <w:pStyle w:val="12"/>
              <w:spacing w:before="105"/>
              <w:ind w:left="25"/>
              <w:rPr>
                <w:sz w:val="12"/>
              </w:rPr>
            </w:pPr>
            <w:r>
              <w:rPr>
                <w:spacing w:val="-2"/>
                <w:sz w:val="12"/>
              </w:rPr>
              <w:t>实施期资金总额：</w:t>
            </w:r>
          </w:p>
        </w:tc>
        <w:tc>
          <w:tcPr>
            <w:tcW w:w="1354" w:type="dxa"/>
          </w:tcPr>
          <w:p w14:paraId="5FB4B048">
            <w:pPr>
              <w:pStyle w:val="12"/>
              <w:spacing w:before="92"/>
              <w:ind w:left="21" w:right="3"/>
              <w:jc w:val="center"/>
              <w:rPr>
                <w:sz w:val="14"/>
              </w:rPr>
            </w:pPr>
            <w:r>
              <w:rPr>
                <w:spacing w:val="-2"/>
                <w:sz w:val="14"/>
              </w:rPr>
              <w:t>11,724</w:t>
            </w:r>
          </w:p>
        </w:tc>
        <w:tc>
          <w:tcPr>
            <w:tcW w:w="1712" w:type="dxa"/>
            <w:gridSpan w:val="2"/>
          </w:tcPr>
          <w:p w14:paraId="6DFB870A">
            <w:pPr>
              <w:pStyle w:val="12"/>
              <w:spacing w:before="105"/>
              <w:ind w:left="25"/>
              <w:rPr>
                <w:sz w:val="12"/>
              </w:rPr>
            </w:pPr>
            <w:r>
              <w:rPr>
                <w:spacing w:val="-2"/>
                <w:sz w:val="12"/>
              </w:rPr>
              <w:t>年度资金总额：</w:t>
            </w:r>
          </w:p>
        </w:tc>
        <w:tc>
          <w:tcPr>
            <w:tcW w:w="2090" w:type="dxa"/>
            <w:gridSpan w:val="2"/>
          </w:tcPr>
          <w:p w14:paraId="3F2A28A9">
            <w:pPr>
              <w:pStyle w:val="12"/>
              <w:spacing w:before="92"/>
              <w:ind w:left="16" w:right="3"/>
              <w:jc w:val="center"/>
              <w:rPr>
                <w:sz w:val="14"/>
              </w:rPr>
            </w:pPr>
            <w:r>
              <w:rPr>
                <w:spacing w:val="-5"/>
                <w:sz w:val="14"/>
              </w:rPr>
              <w:t>647</w:t>
            </w:r>
          </w:p>
        </w:tc>
      </w:tr>
      <w:tr w14:paraId="3926F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continue"/>
            <w:tcBorders>
              <w:top w:val="nil"/>
            </w:tcBorders>
          </w:tcPr>
          <w:p w14:paraId="4519DCBD">
            <w:pPr>
              <w:rPr>
                <w:sz w:val="2"/>
                <w:szCs w:val="2"/>
              </w:rPr>
            </w:pPr>
          </w:p>
        </w:tc>
        <w:tc>
          <w:tcPr>
            <w:tcW w:w="1440" w:type="dxa"/>
          </w:tcPr>
          <w:p w14:paraId="684AF149">
            <w:pPr>
              <w:pStyle w:val="12"/>
              <w:spacing w:before="105"/>
              <w:ind w:left="25"/>
              <w:rPr>
                <w:sz w:val="12"/>
              </w:rPr>
            </w:pPr>
            <w:r>
              <w:rPr>
                <w:spacing w:val="-2"/>
                <w:sz w:val="12"/>
              </w:rPr>
              <w:t>其中：中央财政资金</w:t>
            </w:r>
          </w:p>
        </w:tc>
        <w:tc>
          <w:tcPr>
            <w:tcW w:w="1354" w:type="dxa"/>
          </w:tcPr>
          <w:p w14:paraId="18994606">
            <w:pPr>
              <w:pStyle w:val="12"/>
              <w:spacing w:before="92"/>
              <w:ind w:left="21" w:right="1"/>
              <w:jc w:val="center"/>
              <w:rPr>
                <w:sz w:val="14"/>
              </w:rPr>
            </w:pPr>
            <w:r>
              <w:rPr>
                <w:spacing w:val="-10"/>
                <w:sz w:val="14"/>
              </w:rPr>
              <w:t>0</w:t>
            </w:r>
          </w:p>
        </w:tc>
        <w:tc>
          <w:tcPr>
            <w:tcW w:w="1712" w:type="dxa"/>
            <w:gridSpan w:val="2"/>
          </w:tcPr>
          <w:p w14:paraId="3A5452E8">
            <w:pPr>
              <w:pStyle w:val="12"/>
              <w:spacing w:before="105"/>
              <w:ind w:left="25"/>
              <w:rPr>
                <w:sz w:val="12"/>
              </w:rPr>
            </w:pPr>
            <w:r>
              <w:rPr>
                <w:spacing w:val="-2"/>
                <w:sz w:val="12"/>
              </w:rPr>
              <w:t>其中：中央财政资金</w:t>
            </w:r>
          </w:p>
        </w:tc>
        <w:tc>
          <w:tcPr>
            <w:tcW w:w="2090" w:type="dxa"/>
            <w:gridSpan w:val="2"/>
          </w:tcPr>
          <w:p w14:paraId="7D28FEEA">
            <w:pPr>
              <w:pStyle w:val="12"/>
              <w:spacing w:before="92"/>
              <w:ind w:left="16"/>
              <w:jc w:val="center"/>
              <w:rPr>
                <w:sz w:val="14"/>
              </w:rPr>
            </w:pPr>
            <w:r>
              <w:rPr>
                <w:spacing w:val="-10"/>
                <w:sz w:val="14"/>
              </w:rPr>
              <w:t>0</w:t>
            </w:r>
          </w:p>
        </w:tc>
      </w:tr>
      <w:tr w14:paraId="5F38B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continue"/>
            <w:tcBorders>
              <w:top w:val="nil"/>
            </w:tcBorders>
          </w:tcPr>
          <w:p w14:paraId="607F8A56">
            <w:pPr>
              <w:rPr>
                <w:sz w:val="2"/>
                <w:szCs w:val="2"/>
              </w:rPr>
            </w:pPr>
          </w:p>
        </w:tc>
        <w:tc>
          <w:tcPr>
            <w:tcW w:w="1440" w:type="dxa"/>
          </w:tcPr>
          <w:p w14:paraId="472CA8E9">
            <w:pPr>
              <w:pStyle w:val="12"/>
              <w:spacing w:before="104"/>
              <w:ind w:left="342"/>
              <w:rPr>
                <w:sz w:val="12"/>
              </w:rPr>
            </w:pPr>
            <w:r>
              <w:rPr>
                <w:spacing w:val="-2"/>
                <w:sz w:val="12"/>
              </w:rPr>
              <w:t>省级财政资金</w:t>
            </w:r>
          </w:p>
        </w:tc>
        <w:tc>
          <w:tcPr>
            <w:tcW w:w="1354" w:type="dxa"/>
          </w:tcPr>
          <w:p w14:paraId="0210AFFF">
            <w:pPr>
              <w:pStyle w:val="12"/>
              <w:spacing w:before="92"/>
              <w:ind w:left="21" w:right="1"/>
              <w:jc w:val="center"/>
              <w:rPr>
                <w:sz w:val="14"/>
              </w:rPr>
            </w:pPr>
            <w:r>
              <w:rPr>
                <w:spacing w:val="-10"/>
                <w:sz w:val="14"/>
              </w:rPr>
              <w:t>0</w:t>
            </w:r>
          </w:p>
        </w:tc>
        <w:tc>
          <w:tcPr>
            <w:tcW w:w="1712" w:type="dxa"/>
            <w:gridSpan w:val="2"/>
          </w:tcPr>
          <w:p w14:paraId="67BBBB5A">
            <w:pPr>
              <w:pStyle w:val="12"/>
              <w:spacing w:before="104"/>
              <w:ind w:left="406"/>
              <w:rPr>
                <w:sz w:val="12"/>
              </w:rPr>
            </w:pPr>
            <w:r>
              <w:rPr>
                <w:spacing w:val="-2"/>
                <w:sz w:val="12"/>
              </w:rPr>
              <w:t>省级财政资金</w:t>
            </w:r>
          </w:p>
        </w:tc>
        <w:tc>
          <w:tcPr>
            <w:tcW w:w="2090" w:type="dxa"/>
            <w:gridSpan w:val="2"/>
          </w:tcPr>
          <w:p w14:paraId="17993D48">
            <w:pPr>
              <w:pStyle w:val="12"/>
              <w:spacing w:before="92"/>
              <w:ind w:left="16"/>
              <w:jc w:val="center"/>
              <w:rPr>
                <w:sz w:val="14"/>
              </w:rPr>
            </w:pPr>
            <w:r>
              <w:rPr>
                <w:spacing w:val="-10"/>
                <w:sz w:val="14"/>
              </w:rPr>
              <w:t>0</w:t>
            </w:r>
          </w:p>
        </w:tc>
      </w:tr>
      <w:tr w14:paraId="59B48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continue"/>
            <w:tcBorders>
              <w:top w:val="nil"/>
            </w:tcBorders>
          </w:tcPr>
          <w:p w14:paraId="36F60AE9">
            <w:pPr>
              <w:rPr>
                <w:sz w:val="2"/>
                <w:szCs w:val="2"/>
              </w:rPr>
            </w:pPr>
          </w:p>
        </w:tc>
        <w:tc>
          <w:tcPr>
            <w:tcW w:w="1440" w:type="dxa"/>
          </w:tcPr>
          <w:p w14:paraId="41D69154">
            <w:pPr>
              <w:pStyle w:val="12"/>
              <w:spacing w:before="25"/>
              <w:ind w:left="342"/>
              <w:rPr>
                <w:sz w:val="12"/>
              </w:rPr>
            </w:pPr>
            <w:r>
              <w:rPr>
                <w:sz w:val="12"/>
              </w:rPr>
              <w:t>市县（区）</w:t>
            </w:r>
            <w:r>
              <w:rPr>
                <w:spacing w:val="-4"/>
                <w:sz w:val="12"/>
              </w:rPr>
              <w:t>财政资</w:t>
            </w:r>
          </w:p>
          <w:p w14:paraId="13808CEF">
            <w:pPr>
              <w:pStyle w:val="12"/>
              <w:spacing w:before="5" w:line="144" w:lineRule="exact"/>
              <w:ind w:left="25"/>
              <w:rPr>
                <w:sz w:val="12"/>
              </w:rPr>
            </w:pPr>
            <w:r>
              <w:rPr>
                <w:spacing w:val="-10"/>
                <w:w w:val="105"/>
                <w:sz w:val="12"/>
              </w:rPr>
              <w:t>金</w:t>
            </w:r>
          </w:p>
        </w:tc>
        <w:tc>
          <w:tcPr>
            <w:tcW w:w="1354" w:type="dxa"/>
          </w:tcPr>
          <w:p w14:paraId="33235F00">
            <w:pPr>
              <w:pStyle w:val="12"/>
              <w:spacing w:before="92"/>
              <w:ind w:left="21" w:right="3"/>
              <w:jc w:val="center"/>
              <w:rPr>
                <w:sz w:val="14"/>
              </w:rPr>
            </w:pPr>
            <w:r>
              <w:rPr>
                <w:spacing w:val="-2"/>
                <w:sz w:val="14"/>
              </w:rPr>
              <w:t>11,724</w:t>
            </w:r>
          </w:p>
        </w:tc>
        <w:tc>
          <w:tcPr>
            <w:tcW w:w="1712" w:type="dxa"/>
            <w:gridSpan w:val="2"/>
          </w:tcPr>
          <w:p w14:paraId="54D44D07">
            <w:pPr>
              <w:pStyle w:val="12"/>
              <w:spacing w:before="104"/>
              <w:ind w:left="406"/>
              <w:rPr>
                <w:sz w:val="12"/>
              </w:rPr>
            </w:pPr>
            <w:r>
              <w:rPr>
                <w:sz w:val="12"/>
              </w:rPr>
              <w:t>市县（区）</w:t>
            </w:r>
            <w:r>
              <w:rPr>
                <w:spacing w:val="-3"/>
                <w:sz w:val="12"/>
              </w:rPr>
              <w:t>财政资金</w:t>
            </w:r>
          </w:p>
        </w:tc>
        <w:tc>
          <w:tcPr>
            <w:tcW w:w="2090" w:type="dxa"/>
            <w:gridSpan w:val="2"/>
          </w:tcPr>
          <w:p w14:paraId="514376C4">
            <w:pPr>
              <w:pStyle w:val="12"/>
              <w:spacing w:before="92"/>
              <w:ind w:left="16" w:right="3"/>
              <w:jc w:val="center"/>
              <w:rPr>
                <w:sz w:val="14"/>
              </w:rPr>
            </w:pPr>
            <w:r>
              <w:rPr>
                <w:spacing w:val="-5"/>
                <w:sz w:val="14"/>
              </w:rPr>
              <w:t>647</w:t>
            </w:r>
          </w:p>
        </w:tc>
      </w:tr>
      <w:tr w14:paraId="17244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continue"/>
            <w:tcBorders>
              <w:top w:val="nil"/>
            </w:tcBorders>
          </w:tcPr>
          <w:p w14:paraId="575463B7">
            <w:pPr>
              <w:rPr>
                <w:sz w:val="2"/>
                <w:szCs w:val="2"/>
              </w:rPr>
            </w:pPr>
          </w:p>
        </w:tc>
        <w:tc>
          <w:tcPr>
            <w:tcW w:w="1440" w:type="dxa"/>
          </w:tcPr>
          <w:p w14:paraId="4571F9F8">
            <w:pPr>
              <w:pStyle w:val="12"/>
              <w:spacing w:before="105"/>
              <w:ind w:left="342"/>
              <w:rPr>
                <w:sz w:val="12"/>
              </w:rPr>
            </w:pPr>
            <w:r>
              <w:rPr>
                <w:spacing w:val="-3"/>
                <w:sz w:val="12"/>
              </w:rPr>
              <w:t>单位自筹</w:t>
            </w:r>
          </w:p>
        </w:tc>
        <w:tc>
          <w:tcPr>
            <w:tcW w:w="1354" w:type="dxa"/>
          </w:tcPr>
          <w:p w14:paraId="439B37AF">
            <w:pPr>
              <w:pStyle w:val="12"/>
              <w:spacing w:before="92"/>
              <w:ind w:left="21" w:right="1"/>
              <w:jc w:val="center"/>
              <w:rPr>
                <w:sz w:val="14"/>
              </w:rPr>
            </w:pPr>
            <w:r>
              <w:rPr>
                <w:spacing w:val="-10"/>
                <w:sz w:val="14"/>
              </w:rPr>
              <w:t>0</w:t>
            </w:r>
          </w:p>
        </w:tc>
        <w:tc>
          <w:tcPr>
            <w:tcW w:w="1712" w:type="dxa"/>
            <w:gridSpan w:val="2"/>
          </w:tcPr>
          <w:p w14:paraId="033CF69B">
            <w:pPr>
              <w:pStyle w:val="12"/>
              <w:spacing w:before="105"/>
              <w:ind w:left="406"/>
              <w:rPr>
                <w:sz w:val="12"/>
              </w:rPr>
            </w:pPr>
            <w:r>
              <w:rPr>
                <w:spacing w:val="-3"/>
                <w:sz w:val="12"/>
              </w:rPr>
              <w:t>单位自筹</w:t>
            </w:r>
          </w:p>
        </w:tc>
        <w:tc>
          <w:tcPr>
            <w:tcW w:w="2090" w:type="dxa"/>
            <w:gridSpan w:val="2"/>
          </w:tcPr>
          <w:p w14:paraId="43A60ABB">
            <w:pPr>
              <w:pStyle w:val="12"/>
              <w:spacing w:before="92"/>
              <w:ind w:left="16"/>
              <w:jc w:val="center"/>
              <w:rPr>
                <w:sz w:val="14"/>
              </w:rPr>
            </w:pPr>
            <w:r>
              <w:rPr>
                <w:spacing w:val="-10"/>
                <w:sz w:val="14"/>
              </w:rPr>
              <w:t>0</w:t>
            </w:r>
          </w:p>
        </w:tc>
      </w:tr>
      <w:tr w14:paraId="7FE3D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2261" w:type="dxa"/>
            <w:gridSpan w:val="3"/>
            <w:vMerge w:val="continue"/>
            <w:tcBorders>
              <w:top w:val="nil"/>
            </w:tcBorders>
          </w:tcPr>
          <w:p w14:paraId="2B221A34">
            <w:pPr>
              <w:rPr>
                <w:sz w:val="2"/>
                <w:szCs w:val="2"/>
              </w:rPr>
            </w:pPr>
          </w:p>
        </w:tc>
        <w:tc>
          <w:tcPr>
            <w:tcW w:w="1440" w:type="dxa"/>
          </w:tcPr>
          <w:p w14:paraId="6FBD9AE2">
            <w:pPr>
              <w:pStyle w:val="12"/>
              <w:spacing w:before="104"/>
              <w:ind w:left="342"/>
              <w:rPr>
                <w:sz w:val="12"/>
              </w:rPr>
            </w:pPr>
            <w:r>
              <w:rPr>
                <w:spacing w:val="-3"/>
                <w:sz w:val="12"/>
              </w:rPr>
              <w:t>其他资金</w:t>
            </w:r>
          </w:p>
        </w:tc>
        <w:tc>
          <w:tcPr>
            <w:tcW w:w="1354" w:type="dxa"/>
          </w:tcPr>
          <w:p w14:paraId="6CF491C6">
            <w:pPr>
              <w:pStyle w:val="12"/>
              <w:rPr>
                <w:rFonts w:ascii="Times New Roman"/>
                <w:sz w:val="12"/>
              </w:rPr>
            </w:pPr>
          </w:p>
        </w:tc>
        <w:tc>
          <w:tcPr>
            <w:tcW w:w="1712" w:type="dxa"/>
            <w:gridSpan w:val="2"/>
          </w:tcPr>
          <w:p w14:paraId="698A8016">
            <w:pPr>
              <w:pStyle w:val="12"/>
              <w:spacing w:before="104"/>
              <w:ind w:left="406"/>
              <w:rPr>
                <w:sz w:val="12"/>
              </w:rPr>
            </w:pPr>
            <w:r>
              <w:rPr>
                <w:spacing w:val="-3"/>
                <w:sz w:val="12"/>
              </w:rPr>
              <w:t>其他资金</w:t>
            </w:r>
          </w:p>
        </w:tc>
        <w:tc>
          <w:tcPr>
            <w:tcW w:w="2090" w:type="dxa"/>
            <w:gridSpan w:val="2"/>
          </w:tcPr>
          <w:p w14:paraId="367B5A88">
            <w:pPr>
              <w:pStyle w:val="12"/>
              <w:rPr>
                <w:rFonts w:ascii="Times New Roman"/>
                <w:sz w:val="12"/>
              </w:rPr>
            </w:pPr>
          </w:p>
        </w:tc>
      </w:tr>
      <w:tr w14:paraId="291ED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2261" w:type="dxa"/>
            <w:gridSpan w:val="3"/>
          </w:tcPr>
          <w:p w14:paraId="449F3194">
            <w:pPr>
              <w:pStyle w:val="12"/>
              <w:spacing w:before="133"/>
              <w:ind w:left="23" w:right="5"/>
              <w:jc w:val="center"/>
              <w:rPr>
                <w:sz w:val="14"/>
              </w:rPr>
            </w:pPr>
            <w:r>
              <w:rPr>
                <w:spacing w:val="-4"/>
                <w:sz w:val="14"/>
              </w:rPr>
              <w:t>项目概况</w:t>
            </w:r>
          </w:p>
        </w:tc>
        <w:tc>
          <w:tcPr>
            <w:tcW w:w="6596" w:type="dxa"/>
            <w:gridSpan w:val="6"/>
          </w:tcPr>
          <w:p w14:paraId="0BC253C4">
            <w:pPr>
              <w:pStyle w:val="12"/>
              <w:spacing w:before="133"/>
              <w:ind w:left="25"/>
              <w:rPr>
                <w:sz w:val="14"/>
              </w:rPr>
            </w:pPr>
            <w:r>
              <w:rPr>
                <w:spacing w:val="-2"/>
                <w:sz w:val="14"/>
              </w:rPr>
              <w:t>我单位遗属人员1名，每月697元，取暖费3360元，共计11724</w:t>
            </w:r>
            <w:r>
              <w:rPr>
                <w:spacing w:val="-6"/>
                <w:sz w:val="14"/>
              </w:rPr>
              <w:t>元。</w:t>
            </w:r>
          </w:p>
        </w:tc>
      </w:tr>
      <w:tr w14:paraId="773D5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2261" w:type="dxa"/>
            <w:gridSpan w:val="3"/>
          </w:tcPr>
          <w:p w14:paraId="0C20A79B">
            <w:pPr>
              <w:pStyle w:val="12"/>
              <w:spacing w:before="132"/>
              <w:ind w:left="23" w:right="5"/>
              <w:jc w:val="center"/>
              <w:rPr>
                <w:sz w:val="14"/>
              </w:rPr>
            </w:pPr>
            <w:r>
              <w:rPr>
                <w:spacing w:val="-4"/>
                <w:sz w:val="14"/>
              </w:rPr>
              <w:t>立项依据</w:t>
            </w:r>
          </w:p>
        </w:tc>
        <w:tc>
          <w:tcPr>
            <w:tcW w:w="6596" w:type="dxa"/>
            <w:gridSpan w:val="6"/>
          </w:tcPr>
          <w:p w14:paraId="03192368">
            <w:pPr>
              <w:pStyle w:val="12"/>
              <w:spacing w:before="132"/>
              <w:ind w:left="25"/>
              <w:rPr>
                <w:sz w:val="14"/>
              </w:rPr>
            </w:pPr>
            <w:r>
              <w:rPr>
                <w:spacing w:val="-3"/>
                <w:sz w:val="14"/>
              </w:rPr>
              <w:t>根据相关政策文件要求。</w:t>
            </w:r>
          </w:p>
        </w:tc>
      </w:tr>
      <w:tr w14:paraId="401FE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2261" w:type="dxa"/>
            <w:gridSpan w:val="3"/>
          </w:tcPr>
          <w:p w14:paraId="4BB02614">
            <w:pPr>
              <w:pStyle w:val="12"/>
              <w:spacing w:before="135"/>
              <w:ind w:left="648"/>
              <w:rPr>
                <w:sz w:val="14"/>
              </w:rPr>
            </w:pPr>
            <w:r>
              <w:rPr>
                <w:spacing w:val="-4"/>
                <w:sz w:val="14"/>
              </w:rPr>
              <w:t>项目设立必要性</w:t>
            </w:r>
          </w:p>
        </w:tc>
        <w:tc>
          <w:tcPr>
            <w:tcW w:w="6596" w:type="dxa"/>
            <w:gridSpan w:val="6"/>
          </w:tcPr>
          <w:p w14:paraId="56B376B4">
            <w:pPr>
              <w:pStyle w:val="12"/>
              <w:spacing w:before="135"/>
              <w:ind w:left="25"/>
              <w:rPr>
                <w:sz w:val="14"/>
              </w:rPr>
            </w:pPr>
            <w:r>
              <w:rPr>
                <w:spacing w:val="-3"/>
                <w:sz w:val="14"/>
              </w:rPr>
              <w:t>保证遗属人员足额领取相关补助</w:t>
            </w:r>
          </w:p>
        </w:tc>
      </w:tr>
      <w:tr w14:paraId="241A2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2261" w:type="dxa"/>
            <w:gridSpan w:val="3"/>
          </w:tcPr>
          <w:p w14:paraId="4CE19E32">
            <w:pPr>
              <w:pStyle w:val="12"/>
              <w:spacing w:before="135"/>
              <w:ind w:left="297"/>
              <w:rPr>
                <w:sz w:val="14"/>
              </w:rPr>
            </w:pPr>
            <w:r>
              <w:rPr>
                <w:spacing w:val="-3"/>
                <w:sz w:val="14"/>
              </w:rPr>
              <w:t>保证项目实施的制度、措施</w:t>
            </w:r>
          </w:p>
        </w:tc>
        <w:tc>
          <w:tcPr>
            <w:tcW w:w="6596" w:type="dxa"/>
            <w:gridSpan w:val="6"/>
          </w:tcPr>
          <w:p w14:paraId="31A0F62F">
            <w:pPr>
              <w:pStyle w:val="12"/>
              <w:spacing w:before="135"/>
              <w:ind w:left="25"/>
              <w:rPr>
                <w:sz w:val="14"/>
              </w:rPr>
            </w:pPr>
            <w:r>
              <w:rPr>
                <w:spacing w:val="-3"/>
                <w:sz w:val="14"/>
              </w:rPr>
              <w:t>根据相关政策文件要求。</w:t>
            </w:r>
          </w:p>
        </w:tc>
      </w:tr>
      <w:tr w14:paraId="02EF5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2261" w:type="dxa"/>
            <w:gridSpan w:val="3"/>
          </w:tcPr>
          <w:p w14:paraId="36297EE0">
            <w:pPr>
              <w:pStyle w:val="12"/>
              <w:spacing w:before="133"/>
              <w:ind w:left="715"/>
              <w:rPr>
                <w:sz w:val="14"/>
              </w:rPr>
            </w:pPr>
            <w:r>
              <w:rPr>
                <w:spacing w:val="-4"/>
                <w:sz w:val="14"/>
              </w:rPr>
              <w:t>项目实施计划</w:t>
            </w:r>
          </w:p>
        </w:tc>
        <w:tc>
          <w:tcPr>
            <w:tcW w:w="6596" w:type="dxa"/>
            <w:gridSpan w:val="6"/>
          </w:tcPr>
          <w:p w14:paraId="3DF44A01">
            <w:pPr>
              <w:pStyle w:val="12"/>
              <w:spacing w:before="133"/>
              <w:ind w:left="25"/>
              <w:rPr>
                <w:sz w:val="14"/>
              </w:rPr>
            </w:pPr>
            <w:r>
              <w:rPr>
                <w:spacing w:val="-3"/>
                <w:sz w:val="14"/>
              </w:rPr>
              <w:t>按照计划，足额发放遗属补助</w:t>
            </w:r>
          </w:p>
        </w:tc>
      </w:tr>
      <w:tr w14:paraId="0E589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8857" w:type="dxa"/>
            <w:gridSpan w:val="9"/>
          </w:tcPr>
          <w:p w14:paraId="7EF2083D">
            <w:pPr>
              <w:pStyle w:val="12"/>
              <w:rPr>
                <w:rFonts w:ascii="Times New Roman"/>
                <w:sz w:val="12"/>
              </w:rPr>
            </w:pPr>
          </w:p>
        </w:tc>
      </w:tr>
      <w:tr w14:paraId="1DC81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5732" w:type="dxa"/>
            <w:gridSpan w:val="6"/>
          </w:tcPr>
          <w:p w14:paraId="03E2796C">
            <w:pPr>
              <w:pStyle w:val="12"/>
              <w:spacing w:before="135"/>
              <w:ind w:left="18"/>
              <w:jc w:val="center"/>
              <w:rPr>
                <w:sz w:val="14"/>
              </w:rPr>
            </w:pPr>
            <w:r>
              <w:rPr>
                <w:spacing w:val="-4"/>
                <w:sz w:val="14"/>
              </w:rPr>
              <w:t>实施期目标</w:t>
            </w:r>
          </w:p>
        </w:tc>
        <w:tc>
          <w:tcPr>
            <w:tcW w:w="3125" w:type="dxa"/>
            <w:gridSpan w:val="3"/>
          </w:tcPr>
          <w:p w14:paraId="71990483">
            <w:pPr>
              <w:pStyle w:val="12"/>
              <w:spacing w:before="135"/>
              <w:ind w:left="17"/>
              <w:jc w:val="center"/>
              <w:rPr>
                <w:sz w:val="14"/>
              </w:rPr>
            </w:pPr>
            <w:r>
              <w:rPr>
                <w:spacing w:val="-4"/>
                <w:sz w:val="14"/>
              </w:rPr>
              <w:t>年度目标</w:t>
            </w:r>
          </w:p>
        </w:tc>
      </w:tr>
      <w:tr w14:paraId="6AC00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629" w:type="dxa"/>
          </w:tcPr>
          <w:p w14:paraId="7063977D">
            <w:pPr>
              <w:pStyle w:val="12"/>
              <w:spacing w:before="80"/>
              <w:rPr>
                <w:sz w:val="14"/>
              </w:rPr>
            </w:pPr>
          </w:p>
          <w:p w14:paraId="771B3D2A">
            <w:pPr>
              <w:pStyle w:val="12"/>
              <w:ind w:left="23"/>
              <w:jc w:val="center"/>
              <w:rPr>
                <w:sz w:val="14"/>
              </w:rPr>
            </w:pPr>
            <w:r>
              <w:rPr>
                <w:spacing w:val="-4"/>
                <w:sz w:val="14"/>
              </w:rPr>
              <w:t>总体目标</w:t>
            </w:r>
          </w:p>
        </w:tc>
        <w:tc>
          <w:tcPr>
            <w:tcW w:w="5103" w:type="dxa"/>
            <w:gridSpan w:val="5"/>
          </w:tcPr>
          <w:p w14:paraId="66E9070A">
            <w:pPr>
              <w:pStyle w:val="12"/>
              <w:spacing w:before="80"/>
              <w:rPr>
                <w:sz w:val="14"/>
              </w:rPr>
            </w:pPr>
          </w:p>
          <w:p w14:paraId="2C062E61">
            <w:pPr>
              <w:pStyle w:val="12"/>
              <w:ind w:left="18"/>
              <w:jc w:val="center"/>
              <w:rPr>
                <w:sz w:val="14"/>
              </w:rPr>
            </w:pPr>
            <w:r>
              <w:rPr>
                <w:spacing w:val="-3"/>
                <w:sz w:val="14"/>
              </w:rPr>
              <w:t>保证遗属人员足额发放补助</w:t>
            </w:r>
          </w:p>
        </w:tc>
        <w:tc>
          <w:tcPr>
            <w:tcW w:w="3125" w:type="dxa"/>
            <w:gridSpan w:val="3"/>
          </w:tcPr>
          <w:p w14:paraId="7121AA90">
            <w:pPr>
              <w:pStyle w:val="12"/>
              <w:spacing w:before="80"/>
              <w:rPr>
                <w:sz w:val="14"/>
              </w:rPr>
            </w:pPr>
          </w:p>
          <w:p w14:paraId="25822AAA">
            <w:pPr>
              <w:pStyle w:val="12"/>
              <w:ind w:left="728"/>
              <w:rPr>
                <w:sz w:val="14"/>
              </w:rPr>
            </w:pPr>
            <w:r>
              <w:rPr>
                <w:spacing w:val="-3"/>
                <w:sz w:val="14"/>
              </w:rPr>
              <w:t>保证遗属人员足额发放补助</w:t>
            </w:r>
          </w:p>
        </w:tc>
      </w:tr>
      <w:tr w14:paraId="1195C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trPr>
        <w:tc>
          <w:tcPr>
            <w:tcW w:w="629" w:type="dxa"/>
            <w:vMerge w:val="restart"/>
          </w:tcPr>
          <w:p w14:paraId="721A2A31">
            <w:pPr>
              <w:pStyle w:val="12"/>
              <w:rPr>
                <w:sz w:val="14"/>
              </w:rPr>
            </w:pPr>
          </w:p>
          <w:p w14:paraId="1A1C9F3E">
            <w:pPr>
              <w:pStyle w:val="12"/>
              <w:rPr>
                <w:sz w:val="14"/>
              </w:rPr>
            </w:pPr>
          </w:p>
          <w:p w14:paraId="5B2EE9E3">
            <w:pPr>
              <w:pStyle w:val="12"/>
              <w:rPr>
                <w:sz w:val="14"/>
              </w:rPr>
            </w:pPr>
          </w:p>
          <w:p w14:paraId="4A6281B8">
            <w:pPr>
              <w:pStyle w:val="12"/>
              <w:rPr>
                <w:sz w:val="14"/>
              </w:rPr>
            </w:pPr>
          </w:p>
          <w:p w14:paraId="2AF3CC4A">
            <w:pPr>
              <w:pStyle w:val="12"/>
              <w:rPr>
                <w:sz w:val="14"/>
              </w:rPr>
            </w:pPr>
          </w:p>
          <w:p w14:paraId="533073AE">
            <w:pPr>
              <w:pStyle w:val="12"/>
              <w:spacing w:before="149"/>
              <w:rPr>
                <w:sz w:val="14"/>
              </w:rPr>
            </w:pPr>
          </w:p>
          <w:p w14:paraId="3B4ED14F">
            <w:pPr>
              <w:pStyle w:val="12"/>
              <w:spacing w:line="230" w:lineRule="auto"/>
              <w:ind w:left="263" w:right="209"/>
              <w:jc w:val="both"/>
              <w:rPr>
                <w:sz w:val="14"/>
              </w:rPr>
            </w:pPr>
            <w:r>
              <w:rPr>
                <w:spacing w:val="-10"/>
                <w:sz w:val="14"/>
              </w:rPr>
              <w:t>绩效指标</w:t>
            </w:r>
          </w:p>
        </w:tc>
        <w:tc>
          <w:tcPr>
            <w:tcW w:w="715" w:type="dxa"/>
          </w:tcPr>
          <w:p w14:paraId="5E24E5EA">
            <w:pPr>
              <w:pStyle w:val="12"/>
              <w:spacing w:before="60"/>
              <w:ind w:right="28"/>
              <w:jc w:val="center"/>
              <w:rPr>
                <w:sz w:val="15"/>
              </w:rPr>
            </w:pPr>
            <w:r>
              <w:rPr>
                <w:spacing w:val="-3"/>
                <w:sz w:val="15"/>
              </w:rPr>
              <w:t>一级指标</w:t>
            </w:r>
          </w:p>
        </w:tc>
        <w:tc>
          <w:tcPr>
            <w:tcW w:w="917" w:type="dxa"/>
          </w:tcPr>
          <w:p w14:paraId="23A39527">
            <w:pPr>
              <w:pStyle w:val="12"/>
              <w:spacing w:before="60"/>
              <w:ind w:left="26"/>
              <w:rPr>
                <w:sz w:val="15"/>
              </w:rPr>
            </w:pPr>
            <w:r>
              <w:rPr>
                <w:spacing w:val="-3"/>
                <w:sz w:val="15"/>
              </w:rPr>
              <w:t>二级指标</w:t>
            </w:r>
          </w:p>
        </w:tc>
        <w:tc>
          <w:tcPr>
            <w:tcW w:w="1440" w:type="dxa"/>
          </w:tcPr>
          <w:p w14:paraId="0AF5A3A7">
            <w:pPr>
              <w:pStyle w:val="12"/>
              <w:spacing w:before="60"/>
              <w:ind w:left="25"/>
              <w:rPr>
                <w:sz w:val="15"/>
              </w:rPr>
            </w:pPr>
            <w:r>
              <w:rPr>
                <w:spacing w:val="-3"/>
                <w:sz w:val="15"/>
              </w:rPr>
              <w:t>三级指标</w:t>
            </w:r>
          </w:p>
        </w:tc>
        <w:tc>
          <w:tcPr>
            <w:tcW w:w="2031" w:type="dxa"/>
            <w:gridSpan w:val="2"/>
          </w:tcPr>
          <w:p w14:paraId="3D5B7A4F">
            <w:pPr>
              <w:pStyle w:val="12"/>
              <w:spacing w:before="60"/>
              <w:ind w:left="25"/>
              <w:rPr>
                <w:sz w:val="15"/>
              </w:rPr>
            </w:pPr>
            <w:r>
              <w:rPr>
                <w:spacing w:val="-4"/>
                <w:sz w:val="15"/>
              </w:rPr>
              <w:t>指标值</w:t>
            </w:r>
          </w:p>
        </w:tc>
        <w:tc>
          <w:tcPr>
            <w:tcW w:w="1035" w:type="dxa"/>
          </w:tcPr>
          <w:p w14:paraId="19B35756">
            <w:pPr>
              <w:pStyle w:val="12"/>
              <w:spacing w:before="60"/>
              <w:ind w:left="25"/>
              <w:rPr>
                <w:sz w:val="15"/>
              </w:rPr>
            </w:pPr>
            <w:r>
              <w:rPr>
                <w:spacing w:val="-3"/>
                <w:sz w:val="15"/>
              </w:rPr>
              <w:t>二级指标</w:t>
            </w:r>
          </w:p>
        </w:tc>
        <w:tc>
          <w:tcPr>
            <w:tcW w:w="949" w:type="dxa"/>
          </w:tcPr>
          <w:p w14:paraId="37A04D95">
            <w:pPr>
              <w:pStyle w:val="12"/>
              <w:spacing w:before="60"/>
              <w:ind w:left="24"/>
              <w:rPr>
                <w:sz w:val="15"/>
              </w:rPr>
            </w:pPr>
            <w:r>
              <w:rPr>
                <w:spacing w:val="-3"/>
                <w:sz w:val="15"/>
              </w:rPr>
              <w:t>三级指标</w:t>
            </w:r>
          </w:p>
        </w:tc>
        <w:tc>
          <w:tcPr>
            <w:tcW w:w="1141" w:type="dxa"/>
          </w:tcPr>
          <w:p w14:paraId="25ED7B08">
            <w:pPr>
              <w:pStyle w:val="12"/>
              <w:spacing w:before="60"/>
              <w:ind w:left="338"/>
              <w:rPr>
                <w:sz w:val="15"/>
              </w:rPr>
            </w:pPr>
            <w:r>
              <w:rPr>
                <w:spacing w:val="-4"/>
                <w:sz w:val="15"/>
              </w:rPr>
              <w:t>指标值</w:t>
            </w:r>
          </w:p>
        </w:tc>
      </w:tr>
      <w:tr w14:paraId="1A7D6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29" w:type="dxa"/>
            <w:vMerge w:val="continue"/>
            <w:tcBorders>
              <w:top w:val="nil"/>
            </w:tcBorders>
          </w:tcPr>
          <w:p w14:paraId="14E3D38B">
            <w:pPr>
              <w:rPr>
                <w:sz w:val="2"/>
                <w:szCs w:val="2"/>
              </w:rPr>
            </w:pPr>
          </w:p>
        </w:tc>
        <w:tc>
          <w:tcPr>
            <w:tcW w:w="715" w:type="dxa"/>
            <w:vMerge w:val="restart"/>
          </w:tcPr>
          <w:p w14:paraId="54AE32FE">
            <w:pPr>
              <w:pStyle w:val="12"/>
              <w:rPr>
                <w:sz w:val="12"/>
              </w:rPr>
            </w:pPr>
          </w:p>
          <w:p w14:paraId="7F8F5B91">
            <w:pPr>
              <w:pStyle w:val="12"/>
              <w:rPr>
                <w:sz w:val="12"/>
              </w:rPr>
            </w:pPr>
          </w:p>
          <w:p w14:paraId="14760CF1">
            <w:pPr>
              <w:pStyle w:val="12"/>
              <w:spacing w:before="77"/>
              <w:rPr>
                <w:sz w:val="12"/>
              </w:rPr>
            </w:pPr>
          </w:p>
          <w:p w14:paraId="520EDA4F">
            <w:pPr>
              <w:pStyle w:val="12"/>
              <w:ind w:left="26"/>
              <w:rPr>
                <w:sz w:val="12"/>
              </w:rPr>
            </w:pPr>
            <w:r>
              <w:rPr>
                <w:color w:val="333333"/>
                <w:spacing w:val="-3"/>
                <w:sz w:val="12"/>
              </w:rPr>
              <w:t>产出指标</w:t>
            </w:r>
          </w:p>
        </w:tc>
        <w:tc>
          <w:tcPr>
            <w:tcW w:w="917" w:type="dxa"/>
          </w:tcPr>
          <w:p w14:paraId="61F35039">
            <w:pPr>
              <w:pStyle w:val="12"/>
              <w:spacing w:before="78"/>
              <w:ind w:left="26"/>
              <w:rPr>
                <w:sz w:val="12"/>
              </w:rPr>
            </w:pPr>
            <w:r>
              <w:rPr>
                <w:color w:val="333333"/>
                <w:spacing w:val="-3"/>
                <w:sz w:val="12"/>
              </w:rPr>
              <w:t>数量指标</w:t>
            </w:r>
          </w:p>
        </w:tc>
        <w:tc>
          <w:tcPr>
            <w:tcW w:w="1440" w:type="dxa"/>
          </w:tcPr>
          <w:p w14:paraId="19B6D6E4">
            <w:pPr>
              <w:pStyle w:val="12"/>
              <w:spacing w:before="78"/>
              <w:ind w:left="25"/>
              <w:rPr>
                <w:sz w:val="12"/>
              </w:rPr>
            </w:pPr>
            <w:r>
              <w:rPr>
                <w:color w:val="333333"/>
                <w:spacing w:val="-3"/>
                <w:sz w:val="12"/>
              </w:rPr>
              <w:t>遗属补助</w:t>
            </w:r>
          </w:p>
        </w:tc>
        <w:tc>
          <w:tcPr>
            <w:tcW w:w="2031" w:type="dxa"/>
            <w:gridSpan w:val="2"/>
          </w:tcPr>
          <w:p w14:paraId="56B6ECA2">
            <w:pPr>
              <w:pStyle w:val="12"/>
              <w:spacing w:before="78"/>
              <w:ind w:left="25"/>
              <w:rPr>
                <w:sz w:val="12"/>
              </w:rPr>
            </w:pPr>
            <w:r>
              <w:rPr>
                <w:color w:val="333333"/>
                <w:sz w:val="12"/>
              </w:rPr>
              <w:t>697</w:t>
            </w:r>
            <w:r>
              <w:rPr>
                <w:color w:val="333333"/>
                <w:spacing w:val="-10"/>
                <w:sz w:val="12"/>
              </w:rPr>
              <w:t>元</w:t>
            </w:r>
          </w:p>
        </w:tc>
        <w:tc>
          <w:tcPr>
            <w:tcW w:w="1035" w:type="dxa"/>
          </w:tcPr>
          <w:p w14:paraId="51A885D9">
            <w:pPr>
              <w:pStyle w:val="12"/>
              <w:spacing w:before="78"/>
              <w:ind w:left="25"/>
              <w:rPr>
                <w:sz w:val="12"/>
              </w:rPr>
            </w:pPr>
            <w:r>
              <w:rPr>
                <w:color w:val="333333"/>
                <w:spacing w:val="-3"/>
                <w:sz w:val="12"/>
              </w:rPr>
              <w:t>数量指标</w:t>
            </w:r>
          </w:p>
        </w:tc>
        <w:tc>
          <w:tcPr>
            <w:tcW w:w="949" w:type="dxa"/>
          </w:tcPr>
          <w:p w14:paraId="55711209">
            <w:pPr>
              <w:pStyle w:val="12"/>
              <w:spacing w:before="78"/>
              <w:ind w:left="24"/>
              <w:rPr>
                <w:sz w:val="12"/>
              </w:rPr>
            </w:pPr>
            <w:r>
              <w:rPr>
                <w:color w:val="333333"/>
                <w:spacing w:val="-3"/>
                <w:sz w:val="12"/>
              </w:rPr>
              <w:t>遗属补助</w:t>
            </w:r>
          </w:p>
        </w:tc>
        <w:tc>
          <w:tcPr>
            <w:tcW w:w="1141" w:type="dxa"/>
          </w:tcPr>
          <w:p w14:paraId="230873E3">
            <w:pPr>
              <w:pStyle w:val="12"/>
              <w:spacing w:before="78"/>
              <w:ind w:left="23"/>
              <w:rPr>
                <w:sz w:val="12"/>
              </w:rPr>
            </w:pPr>
            <w:r>
              <w:rPr>
                <w:color w:val="333333"/>
                <w:sz w:val="12"/>
              </w:rPr>
              <w:t>697</w:t>
            </w:r>
            <w:r>
              <w:rPr>
                <w:color w:val="333333"/>
                <w:spacing w:val="-10"/>
                <w:sz w:val="12"/>
              </w:rPr>
              <w:t>元</w:t>
            </w:r>
          </w:p>
        </w:tc>
      </w:tr>
      <w:tr w14:paraId="3F50F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29" w:type="dxa"/>
            <w:vMerge w:val="continue"/>
            <w:tcBorders>
              <w:top w:val="nil"/>
            </w:tcBorders>
          </w:tcPr>
          <w:p w14:paraId="567CB8B9">
            <w:pPr>
              <w:rPr>
                <w:sz w:val="2"/>
                <w:szCs w:val="2"/>
              </w:rPr>
            </w:pPr>
          </w:p>
        </w:tc>
        <w:tc>
          <w:tcPr>
            <w:tcW w:w="715" w:type="dxa"/>
            <w:vMerge w:val="continue"/>
            <w:tcBorders>
              <w:top w:val="nil"/>
            </w:tcBorders>
          </w:tcPr>
          <w:p w14:paraId="0C652BDC">
            <w:pPr>
              <w:rPr>
                <w:sz w:val="2"/>
                <w:szCs w:val="2"/>
              </w:rPr>
            </w:pPr>
          </w:p>
        </w:tc>
        <w:tc>
          <w:tcPr>
            <w:tcW w:w="917" w:type="dxa"/>
          </w:tcPr>
          <w:p w14:paraId="2DA0EE6B">
            <w:pPr>
              <w:pStyle w:val="12"/>
              <w:spacing w:before="78"/>
              <w:ind w:left="26"/>
              <w:rPr>
                <w:sz w:val="12"/>
              </w:rPr>
            </w:pPr>
            <w:r>
              <w:rPr>
                <w:color w:val="333333"/>
                <w:spacing w:val="-3"/>
                <w:sz w:val="12"/>
              </w:rPr>
              <w:t>质量指标</w:t>
            </w:r>
          </w:p>
        </w:tc>
        <w:tc>
          <w:tcPr>
            <w:tcW w:w="1440" w:type="dxa"/>
          </w:tcPr>
          <w:p w14:paraId="3659BA7F">
            <w:pPr>
              <w:pStyle w:val="12"/>
              <w:spacing w:before="78"/>
              <w:ind w:left="25"/>
              <w:rPr>
                <w:sz w:val="12"/>
              </w:rPr>
            </w:pPr>
            <w:r>
              <w:rPr>
                <w:color w:val="333333"/>
                <w:spacing w:val="-2"/>
                <w:sz w:val="12"/>
              </w:rPr>
              <w:t>发放完成率</w:t>
            </w:r>
          </w:p>
        </w:tc>
        <w:tc>
          <w:tcPr>
            <w:tcW w:w="2031" w:type="dxa"/>
            <w:gridSpan w:val="2"/>
          </w:tcPr>
          <w:p w14:paraId="28748010">
            <w:pPr>
              <w:pStyle w:val="12"/>
              <w:spacing w:before="78"/>
              <w:ind w:left="25"/>
              <w:rPr>
                <w:sz w:val="12"/>
              </w:rPr>
            </w:pPr>
            <w:r>
              <w:rPr>
                <w:color w:val="333333"/>
                <w:spacing w:val="-4"/>
                <w:w w:val="105"/>
                <w:sz w:val="12"/>
              </w:rPr>
              <w:t>100%</w:t>
            </w:r>
          </w:p>
        </w:tc>
        <w:tc>
          <w:tcPr>
            <w:tcW w:w="1035" w:type="dxa"/>
          </w:tcPr>
          <w:p w14:paraId="7A8E0146">
            <w:pPr>
              <w:pStyle w:val="12"/>
              <w:spacing w:before="78"/>
              <w:ind w:left="25"/>
              <w:rPr>
                <w:sz w:val="12"/>
              </w:rPr>
            </w:pPr>
            <w:r>
              <w:rPr>
                <w:color w:val="333333"/>
                <w:spacing w:val="-3"/>
                <w:sz w:val="12"/>
              </w:rPr>
              <w:t>质量指标</w:t>
            </w:r>
          </w:p>
        </w:tc>
        <w:tc>
          <w:tcPr>
            <w:tcW w:w="949" w:type="dxa"/>
          </w:tcPr>
          <w:p w14:paraId="741B5F4A">
            <w:pPr>
              <w:pStyle w:val="12"/>
              <w:spacing w:before="78"/>
              <w:ind w:left="24"/>
              <w:rPr>
                <w:sz w:val="12"/>
              </w:rPr>
            </w:pPr>
            <w:r>
              <w:rPr>
                <w:color w:val="333333"/>
                <w:spacing w:val="-2"/>
                <w:sz w:val="12"/>
              </w:rPr>
              <w:t>发放完成率</w:t>
            </w:r>
          </w:p>
        </w:tc>
        <w:tc>
          <w:tcPr>
            <w:tcW w:w="1141" w:type="dxa"/>
          </w:tcPr>
          <w:p w14:paraId="29FD28CB">
            <w:pPr>
              <w:pStyle w:val="12"/>
              <w:spacing w:before="78"/>
              <w:ind w:left="23"/>
              <w:rPr>
                <w:sz w:val="12"/>
              </w:rPr>
            </w:pPr>
            <w:r>
              <w:rPr>
                <w:color w:val="333333"/>
                <w:spacing w:val="-4"/>
                <w:w w:val="105"/>
                <w:sz w:val="12"/>
              </w:rPr>
              <w:t>100%</w:t>
            </w:r>
          </w:p>
        </w:tc>
      </w:tr>
      <w:tr w14:paraId="5397D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29" w:type="dxa"/>
            <w:vMerge w:val="continue"/>
            <w:tcBorders>
              <w:top w:val="nil"/>
            </w:tcBorders>
          </w:tcPr>
          <w:p w14:paraId="4D773678">
            <w:pPr>
              <w:rPr>
                <w:sz w:val="2"/>
                <w:szCs w:val="2"/>
              </w:rPr>
            </w:pPr>
          </w:p>
        </w:tc>
        <w:tc>
          <w:tcPr>
            <w:tcW w:w="715" w:type="dxa"/>
            <w:vMerge w:val="continue"/>
            <w:tcBorders>
              <w:top w:val="nil"/>
            </w:tcBorders>
          </w:tcPr>
          <w:p w14:paraId="1C794DD5">
            <w:pPr>
              <w:rPr>
                <w:sz w:val="2"/>
                <w:szCs w:val="2"/>
              </w:rPr>
            </w:pPr>
          </w:p>
        </w:tc>
        <w:tc>
          <w:tcPr>
            <w:tcW w:w="917" w:type="dxa"/>
          </w:tcPr>
          <w:p w14:paraId="4C0389E4">
            <w:pPr>
              <w:pStyle w:val="12"/>
              <w:spacing w:before="78"/>
              <w:ind w:left="26"/>
              <w:rPr>
                <w:sz w:val="12"/>
              </w:rPr>
            </w:pPr>
            <w:r>
              <w:rPr>
                <w:color w:val="333333"/>
                <w:spacing w:val="-3"/>
                <w:sz w:val="12"/>
              </w:rPr>
              <w:t>时效指标</w:t>
            </w:r>
          </w:p>
        </w:tc>
        <w:tc>
          <w:tcPr>
            <w:tcW w:w="1440" w:type="dxa"/>
          </w:tcPr>
          <w:p w14:paraId="27FAD700">
            <w:pPr>
              <w:pStyle w:val="12"/>
              <w:spacing w:before="78"/>
              <w:ind w:left="25"/>
              <w:rPr>
                <w:sz w:val="12"/>
              </w:rPr>
            </w:pPr>
            <w:r>
              <w:rPr>
                <w:color w:val="333333"/>
                <w:spacing w:val="-3"/>
                <w:sz w:val="12"/>
              </w:rPr>
              <w:t>发放时间</w:t>
            </w:r>
          </w:p>
        </w:tc>
        <w:tc>
          <w:tcPr>
            <w:tcW w:w="2031" w:type="dxa"/>
            <w:gridSpan w:val="2"/>
          </w:tcPr>
          <w:p w14:paraId="7BF7D6C7">
            <w:pPr>
              <w:pStyle w:val="12"/>
              <w:spacing w:before="78"/>
              <w:ind w:left="25"/>
              <w:rPr>
                <w:sz w:val="12"/>
              </w:rPr>
            </w:pPr>
            <w:r>
              <w:rPr>
                <w:color w:val="333333"/>
                <w:spacing w:val="-3"/>
                <w:sz w:val="12"/>
              </w:rPr>
              <w:t>及时发放</w:t>
            </w:r>
          </w:p>
        </w:tc>
        <w:tc>
          <w:tcPr>
            <w:tcW w:w="1035" w:type="dxa"/>
          </w:tcPr>
          <w:p w14:paraId="478AE6D1">
            <w:pPr>
              <w:pStyle w:val="12"/>
              <w:spacing w:before="78"/>
              <w:ind w:left="25"/>
              <w:rPr>
                <w:sz w:val="12"/>
              </w:rPr>
            </w:pPr>
            <w:r>
              <w:rPr>
                <w:color w:val="333333"/>
                <w:spacing w:val="-3"/>
                <w:sz w:val="12"/>
              </w:rPr>
              <w:t>时效指标</w:t>
            </w:r>
          </w:p>
        </w:tc>
        <w:tc>
          <w:tcPr>
            <w:tcW w:w="949" w:type="dxa"/>
          </w:tcPr>
          <w:p w14:paraId="58B9D0C9">
            <w:pPr>
              <w:pStyle w:val="12"/>
              <w:spacing w:before="78"/>
              <w:ind w:left="24"/>
              <w:rPr>
                <w:sz w:val="12"/>
              </w:rPr>
            </w:pPr>
            <w:r>
              <w:rPr>
                <w:color w:val="333333"/>
                <w:spacing w:val="-3"/>
                <w:sz w:val="12"/>
              </w:rPr>
              <w:t>发放时间</w:t>
            </w:r>
          </w:p>
        </w:tc>
        <w:tc>
          <w:tcPr>
            <w:tcW w:w="1141" w:type="dxa"/>
          </w:tcPr>
          <w:p w14:paraId="63F706DE">
            <w:pPr>
              <w:pStyle w:val="12"/>
              <w:spacing w:before="78"/>
              <w:ind w:left="23"/>
              <w:rPr>
                <w:sz w:val="12"/>
              </w:rPr>
            </w:pPr>
            <w:r>
              <w:rPr>
                <w:color w:val="333333"/>
                <w:spacing w:val="-3"/>
                <w:sz w:val="12"/>
              </w:rPr>
              <w:t>及时发放</w:t>
            </w:r>
          </w:p>
        </w:tc>
      </w:tr>
      <w:tr w14:paraId="4C41E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29" w:type="dxa"/>
            <w:vMerge w:val="continue"/>
            <w:tcBorders>
              <w:top w:val="nil"/>
            </w:tcBorders>
          </w:tcPr>
          <w:p w14:paraId="5DE75682">
            <w:pPr>
              <w:rPr>
                <w:sz w:val="2"/>
                <w:szCs w:val="2"/>
              </w:rPr>
            </w:pPr>
          </w:p>
        </w:tc>
        <w:tc>
          <w:tcPr>
            <w:tcW w:w="715" w:type="dxa"/>
            <w:vMerge w:val="continue"/>
            <w:tcBorders>
              <w:top w:val="nil"/>
            </w:tcBorders>
          </w:tcPr>
          <w:p w14:paraId="7292F970">
            <w:pPr>
              <w:rPr>
                <w:sz w:val="2"/>
                <w:szCs w:val="2"/>
              </w:rPr>
            </w:pPr>
          </w:p>
        </w:tc>
        <w:tc>
          <w:tcPr>
            <w:tcW w:w="917" w:type="dxa"/>
          </w:tcPr>
          <w:p w14:paraId="523CF317">
            <w:pPr>
              <w:pStyle w:val="12"/>
              <w:spacing w:before="78"/>
              <w:ind w:left="26"/>
              <w:rPr>
                <w:sz w:val="12"/>
              </w:rPr>
            </w:pPr>
            <w:r>
              <w:rPr>
                <w:color w:val="333333"/>
                <w:spacing w:val="-3"/>
                <w:sz w:val="12"/>
              </w:rPr>
              <w:t>成本指标</w:t>
            </w:r>
          </w:p>
        </w:tc>
        <w:tc>
          <w:tcPr>
            <w:tcW w:w="1440" w:type="dxa"/>
          </w:tcPr>
          <w:p w14:paraId="3D6F8166">
            <w:pPr>
              <w:pStyle w:val="12"/>
              <w:spacing w:before="78"/>
              <w:ind w:left="25"/>
              <w:rPr>
                <w:sz w:val="12"/>
              </w:rPr>
            </w:pPr>
            <w:r>
              <w:rPr>
                <w:color w:val="333333"/>
                <w:spacing w:val="-3"/>
                <w:sz w:val="12"/>
              </w:rPr>
              <w:t>发放金额</w:t>
            </w:r>
          </w:p>
        </w:tc>
        <w:tc>
          <w:tcPr>
            <w:tcW w:w="2031" w:type="dxa"/>
            <w:gridSpan w:val="2"/>
          </w:tcPr>
          <w:p w14:paraId="7A8D4A4F">
            <w:pPr>
              <w:pStyle w:val="12"/>
              <w:spacing w:before="78"/>
              <w:ind w:left="25"/>
              <w:rPr>
                <w:sz w:val="12"/>
              </w:rPr>
            </w:pPr>
            <w:r>
              <w:rPr>
                <w:color w:val="333333"/>
                <w:sz w:val="12"/>
              </w:rPr>
              <w:t>11724</w:t>
            </w:r>
            <w:r>
              <w:rPr>
                <w:color w:val="333333"/>
                <w:spacing w:val="-10"/>
                <w:sz w:val="12"/>
              </w:rPr>
              <w:t>元</w:t>
            </w:r>
          </w:p>
        </w:tc>
        <w:tc>
          <w:tcPr>
            <w:tcW w:w="1035" w:type="dxa"/>
          </w:tcPr>
          <w:p w14:paraId="04AA4C87">
            <w:pPr>
              <w:pStyle w:val="12"/>
              <w:spacing w:before="78"/>
              <w:ind w:left="25"/>
              <w:rPr>
                <w:sz w:val="12"/>
              </w:rPr>
            </w:pPr>
            <w:r>
              <w:rPr>
                <w:color w:val="333333"/>
                <w:spacing w:val="-3"/>
                <w:sz w:val="12"/>
              </w:rPr>
              <w:t>成本指标</w:t>
            </w:r>
          </w:p>
        </w:tc>
        <w:tc>
          <w:tcPr>
            <w:tcW w:w="949" w:type="dxa"/>
          </w:tcPr>
          <w:p w14:paraId="705E9B60">
            <w:pPr>
              <w:pStyle w:val="12"/>
              <w:spacing w:before="78"/>
              <w:ind w:left="24"/>
              <w:rPr>
                <w:sz w:val="12"/>
              </w:rPr>
            </w:pPr>
            <w:r>
              <w:rPr>
                <w:color w:val="333333"/>
                <w:spacing w:val="-3"/>
                <w:sz w:val="12"/>
              </w:rPr>
              <w:t>发放金额</w:t>
            </w:r>
          </w:p>
        </w:tc>
        <w:tc>
          <w:tcPr>
            <w:tcW w:w="1141" w:type="dxa"/>
          </w:tcPr>
          <w:p w14:paraId="085B73F8">
            <w:pPr>
              <w:pStyle w:val="12"/>
              <w:spacing w:before="78"/>
              <w:ind w:left="23"/>
              <w:rPr>
                <w:sz w:val="12"/>
              </w:rPr>
            </w:pPr>
            <w:r>
              <w:rPr>
                <w:color w:val="333333"/>
                <w:sz w:val="12"/>
              </w:rPr>
              <w:t>11724</w:t>
            </w:r>
            <w:r>
              <w:rPr>
                <w:color w:val="333333"/>
                <w:spacing w:val="-10"/>
                <w:sz w:val="12"/>
              </w:rPr>
              <w:t>元</w:t>
            </w:r>
          </w:p>
        </w:tc>
      </w:tr>
      <w:tr w14:paraId="46737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29" w:type="dxa"/>
            <w:vMerge w:val="continue"/>
            <w:tcBorders>
              <w:top w:val="nil"/>
            </w:tcBorders>
          </w:tcPr>
          <w:p w14:paraId="73B3728C">
            <w:pPr>
              <w:rPr>
                <w:sz w:val="2"/>
                <w:szCs w:val="2"/>
              </w:rPr>
            </w:pPr>
          </w:p>
        </w:tc>
        <w:tc>
          <w:tcPr>
            <w:tcW w:w="715" w:type="dxa"/>
            <w:vMerge w:val="restart"/>
          </w:tcPr>
          <w:p w14:paraId="313F1508">
            <w:pPr>
              <w:pStyle w:val="12"/>
              <w:rPr>
                <w:sz w:val="12"/>
              </w:rPr>
            </w:pPr>
          </w:p>
          <w:p w14:paraId="53FCC360">
            <w:pPr>
              <w:pStyle w:val="12"/>
              <w:rPr>
                <w:sz w:val="12"/>
              </w:rPr>
            </w:pPr>
          </w:p>
          <w:p w14:paraId="13470D2C">
            <w:pPr>
              <w:pStyle w:val="12"/>
              <w:spacing w:before="99"/>
              <w:rPr>
                <w:sz w:val="12"/>
              </w:rPr>
            </w:pPr>
          </w:p>
          <w:p w14:paraId="0F4D21C5">
            <w:pPr>
              <w:pStyle w:val="12"/>
              <w:spacing w:before="1"/>
              <w:ind w:left="26"/>
              <w:rPr>
                <w:sz w:val="12"/>
              </w:rPr>
            </w:pPr>
            <w:r>
              <w:rPr>
                <w:color w:val="333333"/>
                <w:spacing w:val="-3"/>
                <w:sz w:val="12"/>
              </w:rPr>
              <w:t>效益指标</w:t>
            </w:r>
          </w:p>
        </w:tc>
        <w:tc>
          <w:tcPr>
            <w:tcW w:w="917" w:type="dxa"/>
          </w:tcPr>
          <w:p w14:paraId="0F7645B7">
            <w:pPr>
              <w:pStyle w:val="12"/>
              <w:spacing w:before="78"/>
              <w:ind w:left="26"/>
              <w:rPr>
                <w:sz w:val="12"/>
              </w:rPr>
            </w:pPr>
            <w:r>
              <w:rPr>
                <w:color w:val="333333"/>
                <w:spacing w:val="-2"/>
                <w:sz w:val="12"/>
              </w:rPr>
              <w:t>经济效益指标</w:t>
            </w:r>
          </w:p>
        </w:tc>
        <w:tc>
          <w:tcPr>
            <w:tcW w:w="1440" w:type="dxa"/>
          </w:tcPr>
          <w:p w14:paraId="0B4F6F08">
            <w:pPr>
              <w:pStyle w:val="12"/>
              <w:rPr>
                <w:rFonts w:ascii="Times New Roman"/>
                <w:sz w:val="12"/>
              </w:rPr>
            </w:pPr>
          </w:p>
        </w:tc>
        <w:tc>
          <w:tcPr>
            <w:tcW w:w="2031" w:type="dxa"/>
            <w:gridSpan w:val="2"/>
          </w:tcPr>
          <w:p w14:paraId="42A3248A">
            <w:pPr>
              <w:pStyle w:val="12"/>
              <w:rPr>
                <w:rFonts w:ascii="Times New Roman"/>
                <w:sz w:val="12"/>
              </w:rPr>
            </w:pPr>
          </w:p>
        </w:tc>
        <w:tc>
          <w:tcPr>
            <w:tcW w:w="1035" w:type="dxa"/>
          </w:tcPr>
          <w:p w14:paraId="7423F5FF">
            <w:pPr>
              <w:pStyle w:val="12"/>
              <w:spacing w:before="78"/>
              <w:ind w:left="25"/>
              <w:rPr>
                <w:sz w:val="12"/>
              </w:rPr>
            </w:pPr>
            <w:r>
              <w:rPr>
                <w:color w:val="333333"/>
                <w:spacing w:val="-2"/>
                <w:sz w:val="12"/>
              </w:rPr>
              <w:t>经济效益指标</w:t>
            </w:r>
          </w:p>
        </w:tc>
        <w:tc>
          <w:tcPr>
            <w:tcW w:w="949" w:type="dxa"/>
          </w:tcPr>
          <w:p w14:paraId="5BFD3F03">
            <w:pPr>
              <w:pStyle w:val="12"/>
              <w:rPr>
                <w:rFonts w:ascii="Times New Roman"/>
                <w:sz w:val="12"/>
              </w:rPr>
            </w:pPr>
          </w:p>
        </w:tc>
        <w:tc>
          <w:tcPr>
            <w:tcW w:w="1141" w:type="dxa"/>
          </w:tcPr>
          <w:p w14:paraId="43265157">
            <w:pPr>
              <w:pStyle w:val="12"/>
              <w:rPr>
                <w:rFonts w:ascii="Times New Roman"/>
                <w:sz w:val="12"/>
              </w:rPr>
            </w:pPr>
          </w:p>
        </w:tc>
      </w:tr>
      <w:tr w14:paraId="73433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29" w:type="dxa"/>
            <w:vMerge w:val="continue"/>
            <w:tcBorders>
              <w:top w:val="nil"/>
            </w:tcBorders>
          </w:tcPr>
          <w:p w14:paraId="741CCAC0">
            <w:pPr>
              <w:rPr>
                <w:sz w:val="2"/>
                <w:szCs w:val="2"/>
              </w:rPr>
            </w:pPr>
          </w:p>
        </w:tc>
        <w:tc>
          <w:tcPr>
            <w:tcW w:w="715" w:type="dxa"/>
            <w:vMerge w:val="continue"/>
            <w:tcBorders>
              <w:top w:val="nil"/>
            </w:tcBorders>
          </w:tcPr>
          <w:p w14:paraId="68EC5553">
            <w:pPr>
              <w:rPr>
                <w:sz w:val="2"/>
                <w:szCs w:val="2"/>
              </w:rPr>
            </w:pPr>
          </w:p>
        </w:tc>
        <w:tc>
          <w:tcPr>
            <w:tcW w:w="917" w:type="dxa"/>
          </w:tcPr>
          <w:p w14:paraId="4CCBA1E4">
            <w:pPr>
              <w:pStyle w:val="12"/>
              <w:spacing w:before="78"/>
              <w:ind w:left="26"/>
              <w:rPr>
                <w:sz w:val="12"/>
              </w:rPr>
            </w:pPr>
            <w:r>
              <w:rPr>
                <w:color w:val="333333"/>
                <w:spacing w:val="-2"/>
                <w:sz w:val="12"/>
              </w:rPr>
              <w:t>社会效益指标</w:t>
            </w:r>
          </w:p>
        </w:tc>
        <w:tc>
          <w:tcPr>
            <w:tcW w:w="1440" w:type="dxa"/>
          </w:tcPr>
          <w:p w14:paraId="3DF8F976">
            <w:pPr>
              <w:pStyle w:val="12"/>
              <w:rPr>
                <w:rFonts w:ascii="Times New Roman"/>
                <w:sz w:val="12"/>
              </w:rPr>
            </w:pPr>
          </w:p>
        </w:tc>
        <w:tc>
          <w:tcPr>
            <w:tcW w:w="2031" w:type="dxa"/>
            <w:gridSpan w:val="2"/>
          </w:tcPr>
          <w:p w14:paraId="61B1C6D2">
            <w:pPr>
              <w:pStyle w:val="12"/>
              <w:rPr>
                <w:rFonts w:ascii="Times New Roman"/>
                <w:sz w:val="12"/>
              </w:rPr>
            </w:pPr>
          </w:p>
        </w:tc>
        <w:tc>
          <w:tcPr>
            <w:tcW w:w="1035" w:type="dxa"/>
          </w:tcPr>
          <w:p w14:paraId="6BF99E48">
            <w:pPr>
              <w:pStyle w:val="12"/>
              <w:spacing w:before="78"/>
              <w:ind w:left="25"/>
              <w:rPr>
                <w:sz w:val="12"/>
              </w:rPr>
            </w:pPr>
            <w:r>
              <w:rPr>
                <w:color w:val="333333"/>
                <w:spacing w:val="-2"/>
                <w:sz w:val="12"/>
              </w:rPr>
              <w:t>社会效益指标</w:t>
            </w:r>
          </w:p>
        </w:tc>
        <w:tc>
          <w:tcPr>
            <w:tcW w:w="949" w:type="dxa"/>
          </w:tcPr>
          <w:p w14:paraId="2CD48357">
            <w:pPr>
              <w:pStyle w:val="12"/>
              <w:rPr>
                <w:rFonts w:ascii="Times New Roman"/>
                <w:sz w:val="12"/>
              </w:rPr>
            </w:pPr>
          </w:p>
        </w:tc>
        <w:tc>
          <w:tcPr>
            <w:tcW w:w="1141" w:type="dxa"/>
          </w:tcPr>
          <w:p w14:paraId="0883AE80">
            <w:pPr>
              <w:pStyle w:val="12"/>
              <w:rPr>
                <w:rFonts w:ascii="Times New Roman"/>
                <w:sz w:val="12"/>
              </w:rPr>
            </w:pPr>
          </w:p>
        </w:tc>
      </w:tr>
      <w:tr w14:paraId="2DE22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29" w:type="dxa"/>
            <w:vMerge w:val="continue"/>
            <w:tcBorders>
              <w:top w:val="nil"/>
            </w:tcBorders>
          </w:tcPr>
          <w:p w14:paraId="345E957A">
            <w:pPr>
              <w:rPr>
                <w:sz w:val="2"/>
                <w:szCs w:val="2"/>
              </w:rPr>
            </w:pPr>
          </w:p>
        </w:tc>
        <w:tc>
          <w:tcPr>
            <w:tcW w:w="715" w:type="dxa"/>
            <w:vMerge w:val="continue"/>
            <w:tcBorders>
              <w:top w:val="nil"/>
            </w:tcBorders>
          </w:tcPr>
          <w:p w14:paraId="316C0CB0">
            <w:pPr>
              <w:rPr>
                <w:sz w:val="2"/>
                <w:szCs w:val="2"/>
              </w:rPr>
            </w:pPr>
          </w:p>
        </w:tc>
        <w:tc>
          <w:tcPr>
            <w:tcW w:w="917" w:type="dxa"/>
          </w:tcPr>
          <w:p w14:paraId="2CDF1809">
            <w:pPr>
              <w:pStyle w:val="12"/>
              <w:spacing w:before="78"/>
              <w:ind w:left="26"/>
              <w:rPr>
                <w:sz w:val="12"/>
              </w:rPr>
            </w:pPr>
            <w:r>
              <w:rPr>
                <w:color w:val="333333"/>
                <w:spacing w:val="-2"/>
                <w:sz w:val="12"/>
              </w:rPr>
              <w:t>生态效益指标</w:t>
            </w:r>
          </w:p>
        </w:tc>
        <w:tc>
          <w:tcPr>
            <w:tcW w:w="1440" w:type="dxa"/>
          </w:tcPr>
          <w:p w14:paraId="44B29537">
            <w:pPr>
              <w:pStyle w:val="12"/>
              <w:rPr>
                <w:rFonts w:ascii="Times New Roman"/>
                <w:sz w:val="12"/>
              </w:rPr>
            </w:pPr>
          </w:p>
        </w:tc>
        <w:tc>
          <w:tcPr>
            <w:tcW w:w="2031" w:type="dxa"/>
            <w:gridSpan w:val="2"/>
          </w:tcPr>
          <w:p w14:paraId="39C63A81">
            <w:pPr>
              <w:pStyle w:val="12"/>
              <w:rPr>
                <w:rFonts w:ascii="Times New Roman"/>
                <w:sz w:val="12"/>
              </w:rPr>
            </w:pPr>
          </w:p>
        </w:tc>
        <w:tc>
          <w:tcPr>
            <w:tcW w:w="1035" w:type="dxa"/>
          </w:tcPr>
          <w:p w14:paraId="66E4D903">
            <w:pPr>
              <w:pStyle w:val="12"/>
              <w:spacing w:before="78"/>
              <w:ind w:left="25"/>
              <w:rPr>
                <w:sz w:val="12"/>
              </w:rPr>
            </w:pPr>
            <w:r>
              <w:rPr>
                <w:color w:val="333333"/>
                <w:spacing w:val="-2"/>
                <w:sz w:val="12"/>
              </w:rPr>
              <w:t>生态效益指标</w:t>
            </w:r>
          </w:p>
        </w:tc>
        <w:tc>
          <w:tcPr>
            <w:tcW w:w="949" w:type="dxa"/>
          </w:tcPr>
          <w:p w14:paraId="3FD2E397">
            <w:pPr>
              <w:pStyle w:val="12"/>
              <w:rPr>
                <w:rFonts w:ascii="Times New Roman"/>
                <w:sz w:val="12"/>
              </w:rPr>
            </w:pPr>
          </w:p>
        </w:tc>
        <w:tc>
          <w:tcPr>
            <w:tcW w:w="1141" w:type="dxa"/>
          </w:tcPr>
          <w:p w14:paraId="0B4AC2F6">
            <w:pPr>
              <w:pStyle w:val="12"/>
              <w:rPr>
                <w:rFonts w:ascii="Times New Roman"/>
                <w:sz w:val="12"/>
              </w:rPr>
            </w:pPr>
          </w:p>
        </w:tc>
      </w:tr>
      <w:tr w14:paraId="3F4E2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629" w:type="dxa"/>
            <w:vMerge w:val="continue"/>
            <w:tcBorders>
              <w:top w:val="nil"/>
            </w:tcBorders>
          </w:tcPr>
          <w:p w14:paraId="4F74964F">
            <w:pPr>
              <w:rPr>
                <w:sz w:val="2"/>
                <w:szCs w:val="2"/>
              </w:rPr>
            </w:pPr>
          </w:p>
        </w:tc>
        <w:tc>
          <w:tcPr>
            <w:tcW w:w="715" w:type="dxa"/>
            <w:vMerge w:val="continue"/>
            <w:tcBorders>
              <w:top w:val="nil"/>
            </w:tcBorders>
          </w:tcPr>
          <w:p w14:paraId="44D1E0D7">
            <w:pPr>
              <w:rPr>
                <w:sz w:val="2"/>
                <w:szCs w:val="2"/>
              </w:rPr>
            </w:pPr>
          </w:p>
        </w:tc>
        <w:tc>
          <w:tcPr>
            <w:tcW w:w="917" w:type="dxa"/>
          </w:tcPr>
          <w:p w14:paraId="2C8D9E7B">
            <w:pPr>
              <w:pStyle w:val="12"/>
              <w:spacing w:line="160" w:lineRule="atLeast"/>
              <w:ind w:left="26" w:right="120"/>
              <w:rPr>
                <w:sz w:val="12"/>
              </w:rPr>
            </w:pPr>
            <w:r>
              <w:rPr>
                <w:color w:val="333333"/>
                <w:spacing w:val="-2"/>
                <w:w w:val="105"/>
                <w:sz w:val="12"/>
              </w:rPr>
              <w:t>可持续影响指</w:t>
            </w:r>
            <w:r>
              <w:rPr>
                <w:color w:val="333333"/>
                <w:spacing w:val="-10"/>
                <w:w w:val="105"/>
                <w:sz w:val="12"/>
              </w:rPr>
              <w:t>标</w:t>
            </w:r>
          </w:p>
        </w:tc>
        <w:tc>
          <w:tcPr>
            <w:tcW w:w="1440" w:type="dxa"/>
          </w:tcPr>
          <w:p w14:paraId="2C542125">
            <w:pPr>
              <w:pStyle w:val="12"/>
              <w:spacing w:before="100"/>
              <w:ind w:left="25"/>
              <w:rPr>
                <w:sz w:val="12"/>
              </w:rPr>
            </w:pPr>
            <w:r>
              <w:rPr>
                <w:color w:val="333333"/>
                <w:spacing w:val="-1"/>
                <w:sz w:val="12"/>
              </w:rPr>
              <w:t>持续保障遗属人员补助</w:t>
            </w:r>
          </w:p>
        </w:tc>
        <w:tc>
          <w:tcPr>
            <w:tcW w:w="2031" w:type="dxa"/>
            <w:gridSpan w:val="2"/>
          </w:tcPr>
          <w:p w14:paraId="2E290CD4">
            <w:pPr>
              <w:pStyle w:val="12"/>
              <w:spacing w:before="100"/>
              <w:ind w:left="25"/>
              <w:rPr>
                <w:sz w:val="12"/>
              </w:rPr>
            </w:pPr>
            <w:r>
              <w:rPr>
                <w:color w:val="333333"/>
                <w:spacing w:val="-3"/>
                <w:sz w:val="12"/>
              </w:rPr>
              <w:t>足额保障</w:t>
            </w:r>
          </w:p>
        </w:tc>
        <w:tc>
          <w:tcPr>
            <w:tcW w:w="1035" w:type="dxa"/>
          </w:tcPr>
          <w:p w14:paraId="51F13864">
            <w:pPr>
              <w:pStyle w:val="12"/>
              <w:spacing w:before="100"/>
              <w:ind w:left="25"/>
              <w:rPr>
                <w:sz w:val="12"/>
              </w:rPr>
            </w:pPr>
            <w:r>
              <w:rPr>
                <w:color w:val="333333"/>
                <w:spacing w:val="-2"/>
                <w:sz w:val="12"/>
              </w:rPr>
              <w:t>可持续影响指标</w:t>
            </w:r>
          </w:p>
        </w:tc>
        <w:tc>
          <w:tcPr>
            <w:tcW w:w="949" w:type="dxa"/>
          </w:tcPr>
          <w:p w14:paraId="27062B0F">
            <w:pPr>
              <w:pStyle w:val="12"/>
              <w:spacing w:line="160" w:lineRule="atLeast"/>
              <w:ind w:left="24" w:right="26"/>
              <w:rPr>
                <w:sz w:val="12"/>
              </w:rPr>
            </w:pPr>
            <w:r>
              <w:rPr>
                <w:color w:val="333333"/>
                <w:spacing w:val="-2"/>
                <w:w w:val="105"/>
                <w:sz w:val="12"/>
              </w:rPr>
              <w:t>持续保障遗属人</w:t>
            </w:r>
            <w:r>
              <w:rPr>
                <w:color w:val="333333"/>
                <w:spacing w:val="-4"/>
                <w:w w:val="105"/>
                <w:sz w:val="12"/>
              </w:rPr>
              <w:t>员补助</w:t>
            </w:r>
          </w:p>
        </w:tc>
        <w:tc>
          <w:tcPr>
            <w:tcW w:w="1141" w:type="dxa"/>
          </w:tcPr>
          <w:p w14:paraId="6D384394">
            <w:pPr>
              <w:pStyle w:val="12"/>
              <w:spacing w:before="100"/>
              <w:ind w:left="23"/>
              <w:rPr>
                <w:sz w:val="12"/>
              </w:rPr>
            </w:pPr>
            <w:r>
              <w:rPr>
                <w:color w:val="333333"/>
                <w:spacing w:val="-3"/>
                <w:sz w:val="12"/>
              </w:rPr>
              <w:t>足额保障</w:t>
            </w:r>
          </w:p>
        </w:tc>
      </w:tr>
      <w:tr w14:paraId="62CBE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629" w:type="dxa"/>
            <w:vMerge w:val="continue"/>
            <w:tcBorders>
              <w:top w:val="nil"/>
            </w:tcBorders>
          </w:tcPr>
          <w:p w14:paraId="0DC9393B">
            <w:pPr>
              <w:rPr>
                <w:sz w:val="2"/>
                <w:szCs w:val="2"/>
              </w:rPr>
            </w:pPr>
          </w:p>
        </w:tc>
        <w:tc>
          <w:tcPr>
            <w:tcW w:w="715" w:type="dxa"/>
          </w:tcPr>
          <w:p w14:paraId="29B1EE46">
            <w:pPr>
              <w:pStyle w:val="12"/>
              <w:spacing w:before="99"/>
              <w:ind w:left="11" w:right="28"/>
              <w:jc w:val="center"/>
              <w:rPr>
                <w:sz w:val="12"/>
              </w:rPr>
            </w:pPr>
            <w:r>
              <w:rPr>
                <w:color w:val="333333"/>
                <w:spacing w:val="-2"/>
                <w:sz w:val="12"/>
              </w:rPr>
              <w:t>满意度指标</w:t>
            </w:r>
          </w:p>
        </w:tc>
        <w:tc>
          <w:tcPr>
            <w:tcW w:w="917" w:type="dxa"/>
          </w:tcPr>
          <w:p w14:paraId="06882811">
            <w:pPr>
              <w:pStyle w:val="12"/>
              <w:spacing w:line="160" w:lineRule="atLeast"/>
              <w:ind w:left="26" w:right="120"/>
              <w:rPr>
                <w:sz w:val="12"/>
              </w:rPr>
            </w:pPr>
            <w:r>
              <w:rPr>
                <w:color w:val="333333"/>
                <w:spacing w:val="-2"/>
                <w:w w:val="105"/>
                <w:sz w:val="12"/>
              </w:rPr>
              <w:t>服务对象满意</w:t>
            </w:r>
            <w:r>
              <w:rPr>
                <w:color w:val="333333"/>
                <w:spacing w:val="-4"/>
                <w:w w:val="105"/>
                <w:sz w:val="12"/>
              </w:rPr>
              <w:t>度指标</w:t>
            </w:r>
          </w:p>
        </w:tc>
        <w:tc>
          <w:tcPr>
            <w:tcW w:w="1440" w:type="dxa"/>
          </w:tcPr>
          <w:p w14:paraId="0BC38BBC">
            <w:pPr>
              <w:pStyle w:val="12"/>
              <w:spacing w:before="99"/>
              <w:ind w:left="25"/>
              <w:rPr>
                <w:sz w:val="12"/>
              </w:rPr>
            </w:pPr>
            <w:r>
              <w:rPr>
                <w:color w:val="333333"/>
                <w:spacing w:val="-3"/>
                <w:sz w:val="12"/>
              </w:rPr>
              <w:t>遗属人员</w:t>
            </w:r>
          </w:p>
        </w:tc>
        <w:tc>
          <w:tcPr>
            <w:tcW w:w="2031" w:type="dxa"/>
            <w:gridSpan w:val="2"/>
          </w:tcPr>
          <w:p w14:paraId="32A67335">
            <w:pPr>
              <w:pStyle w:val="12"/>
              <w:spacing w:before="99"/>
              <w:ind w:left="25"/>
              <w:rPr>
                <w:sz w:val="12"/>
              </w:rPr>
            </w:pPr>
            <w:r>
              <w:rPr>
                <w:color w:val="333333"/>
                <w:spacing w:val="-2"/>
                <w:sz w:val="12"/>
              </w:rPr>
              <w:t>足额发放工资</w:t>
            </w:r>
          </w:p>
        </w:tc>
        <w:tc>
          <w:tcPr>
            <w:tcW w:w="1035" w:type="dxa"/>
          </w:tcPr>
          <w:p w14:paraId="64BDBFE7">
            <w:pPr>
              <w:pStyle w:val="12"/>
              <w:spacing w:line="160" w:lineRule="atLeast"/>
              <w:ind w:left="25" w:right="112"/>
              <w:rPr>
                <w:sz w:val="12"/>
              </w:rPr>
            </w:pPr>
            <w:r>
              <w:rPr>
                <w:color w:val="333333"/>
                <w:spacing w:val="-2"/>
                <w:w w:val="105"/>
                <w:sz w:val="12"/>
              </w:rPr>
              <w:t>服务对象满意度</w:t>
            </w:r>
            <w:r>
              <w:rPr>
                <w:color w:val="333333"/>
                <w:spacing w:val="-6"/>
                <w:w w:val="105"/>
                <w:sz w:val="12"/>
              </w:rPr>
              <w:t>指标</w:t>
            </w:r>
          </w:p>
        </w:tc>
        <w:tc>
          <w:tcPr>
            <w:tcW w:w="949" w:type="dxa"/>
          </w:tcPr>
          <w:p w14:paraId="113E7091">
            <w:pPr>
              <w:pStyle w:val="12"/>
              <w:spacing w:before="99"/>
              <w:ind w:left="24"/>
              <w:rPr>
                <w:sz w:val="12"/>
              </w:rPr>
            </w:pPr>
            <w:r>
              <w:rPr>
                <w:color w:val="333333"/>
                <w:spacing w:val="-3"/>
                <w:sz w:val="12"/>
              </w:rPr>
              <w:t>遗属人员</w:t>
            </w:r>
          </w:p>
        </w:tc>
        <w:tc>
          <w:tcPr>
            <w:tcW w:w="1141" w:type="dxa"/>
          </w:tcPr>
          <w:p w14:paraId="66A91DF9">
            <w:pPr>
              <w:pStyle w:val="12"/>
              <w:spacing w:before="99"/>
              <w:ind w:left="23"/>
              <w:rPr>
                <w:sz w:val="12"/>
              </w:rPr>
            </w:pPr>
            <w:r>
              <w:rPr>
                <w:color w:val="333333"/>
                <w:spacing w:val="-2"/>
                <w:sz w:val="12"/>
              </w:rPr>
              <w:t>足额发放工资</w:t>
            </w:r>
          </w:p>
        </w:tc>
      </w:tr>
      <w:tr w14:paraId="7D35A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 w:hRule="atLeast"/>
        </w:trPr>
        <w:tc>
          <w:tcPr>
            <w:tcW w:w="8857" w:type="dxa"/>
            <w:gridSpan w:val="9"/>
          </w:tcPr>
          <w:p w14:paraId="5143089E">
            <w:pPr>
              <w:pStyle w:val="12"/>
              <w:rPr>
                <w:rFonts w:ascii="Times New Roman"/>
                <w:sz w:val="12"/>
              </w:rPr>
            </w:pPr>
          </w:p>
        </w:tc>
      </w:tr>
      <w:tr w14:paraId="17E7A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629" w:type="dxa"/>
          </w:tcPr>
          <w:p w14:paraId="6E3814CE">
            <w:pPr>
              <w:pStyle w:val="12"/>
              <w:spacing w:before="92"/>
              <w:ind w:left="47"/>
              <w:jc w:val="center"/>
              <w:rPr>
                <w:sz w:val="14"/>
              </w:rPr>
            </w:pPr>
            <w:r>
              <w:rPr>
                <w:spacing w:val="-4"/>
                <w:sz w:val="14"/>
              </w:rPr>
              <w:t>负责人：</w:t>
            </w:r>
          </w:p>
        </w:tc>
        <w:tc>
          <w:tcPr>
            <w:tcW w:w="715" w:type="dxa"/>
          </w:tcPr>
          <w:p w14:paraId="0953A01F">
            <w:pPr>
              <w:pStyle w:val="12"/>
              <w:rPr>
                <w:rFonts w:ascii="Times New Roman"/>
                <w:sz w:val="12"/>
              </w:rPr>
            </w:pPr>
          </w:p>
        </w:tc>
        <w:tc>
          <w:tcPr>
            <w:tcW w:w="917" w:type="dxa"/>
          </w:tcPr>
          <w:p w14:paraId="24842BB8">
            <w:pPr>
              <w:pStyle w:val="12"/>
              <w:spacing w:before="92"/>
              <w:ind w:left="181"/>
              <w:rPr>
                <w:sz w:val="14"/>
              </w:rPr>
            </w:pPr>
            <w:r>
              <w:rPr>
                <w:spacing w:val="-4"/>
                <w:sz w:val="14"/>
              </w:rPr>
              <w:t>经办人：</w:t>
            </w:r>
          </w:p>
        </w:tc>
        <w:tc>
          <w:tcPr>
            <w:tcW w:w="1440" w:type="dxa"/>
          </w:tcPr>
          <w:p w14:paraId="49FCF2C4">
            <w:pPr>
              <w:pStyle w:val="12"/>
              <w:rPr>
                <w:rFonts w:ascii="Times New Roman"/>
                <w:sz w:val="12"/>
              </w:rPr>
            </w:pPr>
          </w:p>
        </w:tc>
        <w:tc>
          <w:tcPr>
            <w:tcW w:w="2031" w:type="dxa"/>
            <w:gridSpan w:val="2"/>
          </w:tcPr>
          <w:p w14:paraId="0966C817">
            <w:pPr>
              <w:pStyle w:val="12"/>
              <w:spacing w:before="92"/>
              <w:ind w:left="671"/>
              <w:rPr>
                <w:sz w:val="14"/>
              </w:rPr>
            </w:pPr>
            <w:r>
              <w:rPr>
                <w:spacing w:val="-4"/>
                <w:sz w:val="14"/>
              </w:rPr>
              <w:t>联系电话：</w:t>
            </w:r>
          </w:p>
        </w:tc>
        <w:tc>
          <w:tcPr>
            <w:tcW w:w="1035" w:type="dxa"/>
          </w:tcPr>
          <w:p w14:paraId="38ABD927">
            <w:pPr>
              <w:pStyle w:val="12"/>
              <w:rPr>
                <w:rFonts w:ascii="Times New Roman"/>
                <w:sz w:val="12"/>
              </w:rPr>
            </w:pPr>
          </w:p>
        </w:tc>
        <w:tc>
          <w:tcPr>
            <w:tcW w:w="949" w:type="dxa"/>
          </w:tcPr>
          <w:p w14:paraId="4A1081F2">
            <w:pPr>
              <w:pStyle w:val="12"/>
              <w:spacing w:before="92"/>
              <w:ind w:left="231"/>
              <w:rPr>
                <w:sz w:val="14"/>
              </w:rPr>
            </w:pPr>
            <w:r>
              <w:rPr>
                <w:spacing w:val="-4"/>
                <w:sz w:val="14"/>
              </w:rPr>
              <w:t>填报日期：</w:t>
            </w:r>
          </w:p>
        </w:tc>
        <w:tc>
          <w:tcPr>
            <w:tcW w:w="1141" w:type="dxa"/>
          </w:tcPr>
          <w:p w14:paraId="6E66436E">
            <w:pPr>
              <w:pStyle w:val="12"/>
              <w:spacing w:before="92"/>
              <w:ind w:left="76"/>
              <w:rPr>
                <w:sz w:val="14"/>
              </w:rPr>
            </w:pPr>
            <w:r>
              <w:rPr>
                <w:spacing w:val="-2"/>
                <w:sz w:val="14"/>
              </w:rPr>
              <w:t>20240109160032</w:t>
            </w:r>
          </w:p>
        </w:tc>
      </w:tr>
    </w:tbl>
    <w:p w14:paraId="1308B0B2">
      <w:pPr>
        <w:pStyle w:val="3"/>
        <w:rPr>
          <w:sz w:val="20"/>
        </w:rPr>
        <w:sectPr>
          <w:pgSz w:w="11900" w:h="16840"/>
          <w:pgMar w:top="880" w:right="1275" w:bottom="320" w:left="1133" w:header="363" w:footer="138" w:gutter="0"/>
          <w:cols w:space="720" w:num="1"/>
        </w:sectPr>
      </w:pPr>
    </w:p>
    <w:p w14:paraId="54A28DA5">
      <w:pPr>
        <w:pStyle w:val="2"/>
        <w:spacing w:before="46"/>
        <w:ind w:left="0" w:leftChars="0" w:firstLine="0" w:firstLineChars="0"/>
      </w:pPr>
      <w:bookmarkStart w:id="11" w:name="_TOC_250002"/>
      <w:bookmarkEnd w:id="11"/>
      <w:r>
        <w:rPr>
          <w:spacing w:val="-1"/>
        </w:rPr>
        <w:t>十一、国有资产占有使用情况</w:t>
      </w:r>
    </w:p>
    <w:p w14:paraId="67424559">
      <w:pPr>
        <w:pStyle w:val="3"/>
        <w:spacing w:before="55"/>
        <w:ind w:left="661"/>
      </w:pPr>
      <w:r>
        <w:t>1</w:t>
      </w:r>
      <w:r>
        <w:rPr>
          <w:spacing w:val="-2"/>
        </w:rPr>
        <w:t>、车辆情况：</w:t>
      </w:r>
    </w:p>
    <w:p w14:paraId="5A2EB858">
      <w:pPr>
        <w:pStyle w:val="3"/>
        <w:spacing w:before="112" w:line="324" w:lineRule="auto"/>
        <w:ind w:left="157" w:right="486" w:firstLine="504"/>
      </w:pPr>
      <w:r>
        <w:rPr>
          <w:w w:val="100"/>
        </w:rPr>
        <w:t>截至2023年12月31日，阳泉市疾病预防控制中心共有公务用车编制</w:t>
      </w:r>
      <w:r>
        <w:rPr>
          <w:spacing w:val="6"/>
          <w:w w:val="100"/>
        </w:rPr>
        <w:t>8</w:t>
      </w:r>
      <w:r>
        <w:rPr>
          <w:w w:val="100"/>
        </w:rPr>
        <w:t>辆，实有</w:t>
      </w:r>
      <w:r>
        <w:rPr>
          <w:spacing w:val="6"/>
          <w:w w:val="100"/>
        </w:rPr>
        <w:t>8</w:t>
      </w:r>
      <w:r>
        <w:rPr>
          <w:w w:val="100"/>
        </w:rPr>
        <w:t>辆，其中：领导用车</w:t>
      </w:r>
      <w:r>
        <w:rPr>
          <w:spacing w:val="6"/>
          <w:w w:val="100"/>
        </w:rPr>
        <w:t>0</w:t>
      </w:r>
      <w:r>
        <w:rPr>
          <w:w w:val="100"/>
        </w:rPr>
        <w:t>辆，机要通信用车</w:t>
      </w:r>
      <w:r>
        <w:rPr>
          <w:spacing w:val="6"/>
          <w:w w:val="100"/>
        </w:rPr>
        <w:t>0</w:t>
      </w:r>
      <w:r>
        <w:rPr>
          <w:w w:val="100"/>
        </w:rPr>
        <w:t>辆，应急保障用车</w:t>
      </w:r>
      <w:r>
        <w:rPr>
          <w:spacing w:val="6"/>
          <w:w w:val="100"/>
        </w:rPr>
        <w:t>5</w:t>
      </w:r>
      <w:r>
        <w:rPr>
          <w:spacing w:val="-3"/>
          <w:w w:val="100"/>
        </w:rPr>
        <w:t>辆，执法执勤用</w:t>
      </w:r>
      <w:r>
        <w:rPr>
          <w:w w:val="100"/>
        </w:rPr>
        <w:t>车</w:t>
      </w:r>
      <w:r>
        <w:rPr>
          <w:spacing w:val="6"/>
          <w:w w:val="100"/>
        </w:rPr>
        <w:t>0</w:t>
      </w:r>
      <w:r>
        <w:rPr>
          <w:w w:val="100"/>
        </w:rPr>
        <w:t>辆，特种专业技术用车</w:t>
      </w:r>
      <w:r>
        <w:rPr>
          <w:spacing w:val="6"/>
          <w:w w:val="100"/>
        </w:rPr>
        <w:t>3</w:t>
      </w:r>
      <w:r>
        <w:rPr>
          <w:w w:val="100"/>
        </w:rPr>
        <w:t>辆，事业单位业务用车</w:t>
      </w:r>
      <w:r>
        <w:rPr>
          <w:spacing w:val="6"/>
          <w:w w:val="100"/>
        </w:rPr>
        <w:t>0</w:t>
      </w:r>
      <w:r>
        <w:rPr>
          <w:w w:val="100"/>
        </w:rPr>
        <w:t>辆，其他公务用车</w:t>
      </w:r>
      <w:r>
        <w:rPr>
          <w:spacing w:val="6"/>
          <w:w w:val="100"/>
        </w:rPr>
        <w:t>0</w:t>
      </w:r>
      <w:r>
        <w:rPr>
          <w:w w:val="100"/>
        </w:rPr>
        <w:t>辆。</w:t>
      </w:r>
    </w:p>
    <w:p w14:paraId="5A753AE2">
      <w:pPr>
        <w:pStyle w:val="3"/>
        <w:spacing w:line="319" w:lineRule="exact"/>
        <w:ind w:left="661"/>
      </w:pPr>
      <w:r>
        <w:t>2</w:t>
      </w:r>
      <w:r>
        <w:rPr>
          <w:spacing w:val="-2"/>
        </w:rPr>
        <w:t>、房屋情况：</w:t>
      </w:r>
    </w:p>
    <w:p w14:paraId="444D35A0">
      <w:pPr>
        <w:pStyle w:val="3"/>
        <w:spacing w:before="111" w:line="324" w:lineRule="auto"/>
        <w:ind w:left="157" w:right="762" w:firstLine="504"/>
      </w:pPr>
      <w:r>
        <w:rPr>
          <w:spacing w:val="-2"/>
        </w:rPr>
        <w:t>截至2023年12月31日，阳泉市疾病预防控制中心使用的办公用房建筑总面积6708.48平方米。</w:t>
      </w:r>
    </w:p>
    <w:p w14:paraId="74EC67A7">
      <w:pPr>
        <w:pStyle w:val="3"/>
        <w:spacing w:line="320" w:lineRule="exact"/>
        <w:ind w:left="661"/>
      </w:pPr>
      <w:r>
        <w:t>3</w:t>
      </w:r>
      <w:r>
        <w:rPr>
          <w:spacing w:val="-1"/>
        </w:rPr>
        <w:t>、其他国有资产占有使用情况：</w:t>
      </w:r>
    </w:p>
    <w:p w14:paraId="264A5CA7">
      <w:pPr>
        <w:pStyle w:val="3"/>
        <w:spacing w:before="112" w:line="324" w:lineRule="auto"/>
        <w:ind w:left="157" w:right="258" w:firstLine="504"/>
      </w:pPr>
      <w:r>
        <w:rPr>
          <w:w w:val="100"/>
        </w:rPr>
        <w:t>截至2023年12月31日，阳泉市疾病预防控制中心占有使用价值50万元（原值</w:t>
      </w:r>
      <w:r>
        <w:rPr>
          <w:spacing w:val="-18"/>
          <w:w w:val="100"/>
        </w:rPr>
        <w:t>）</w:t>
      </w:r>
      <w:r>
        <w:rPr>
          <w:w w:val="100"/>
        </w:rPr>
        <w:t>以上的通用设备10台（套）；阳泉市疾病预防控制中心占有使用价值100万元（原值）以上的通用设备</w:t>
      </w:r>
      <w:r>
        <w:rPr>
          <w:spacing w:val="6"/>
          <w:w w:val="100"/>
        </w:rPr>
        <w:t>2</w:t>
      </w:r>
      <w:r>
        <w:rPr>
          <w:w w:val="100"/>
        </w:rPr>
        <w:t>台（套）。</w:t>
      </w:r>
    </w:p>
    <w:p w14:paraId="7B854F8F">
      <w:pPr>
        <w:pStyle w:val="2"/>
        <w:spacing w:line="376" w:lineRule="exact"/>
      </w:pPr>
      <w:bookmarkStart w:id="12" w:name="_TOC_250001"/>
      <w:bookmarkEnd w:id="12"/>
      <w:r>
        <w:rPr>
          <w:spacing w:val="-2"/>
        </w:rPr>
        <w:t>十二、其他说明</w:t>
      </w:r>
    </w:p>
    <w:p w14:paraId="6115886A">
      <w:pPr>
        <w:pStyle w:val="3"/>
        <w:spacing w:before="55" w:line="432" w:lineRule="auto"/>
        <w:ind w:left="661" w:right="5299"/>
      </w:pPr>
      <w:r>
        <w:rPr>
          <w:spacing w:val="-2"/>
        </w:rPr>
        <w:t>（一）政府购买服务指导性目录</w:t>
      </w:r>
      <w:r>
        <w:rPr>
          <w:spacing w:val="-10"/>
        </w:rPr>
        <w:t>无</w:t>
      </w:r>
    </w:p>
    <w:p w14:paraId="523CF6F0">
      <w:pPr>
        <w:pStyle w:val="3"/>
        <w:spacing w:line="432" w:lineRule="auto"/>
        <w:ind w:left="661" w:right="7568"/>
        <w:rPr>
          <w:sz w:val="20"/>
        </w:rPr>
        <w:sectPr>
          <w:pgSz w:w="11900" w:h="16840"/>
          <w:pgMar w:top="880" w:right="1275" w:bottom="320" w:left="1133" w:header="363" w:footer="138" w:gutter="0"/>
          <w:cols w:space="720" w:num="1"/>
        </w:sectPr>
      </w:pPr>
      <w:r>
        <w:rPr>
          <w:spacing w:val="-2"/>
        </w:rPr>
        <w:t>（二）其他</w:t>
      </w:r>
      <w:r>
        <w:rPr>
          <w:spacing w:val="-10"/>
        </w:rPr>
        <w:t>无</w:t>
      </w:r>
      <w:bookmarkStart w:id="14" w:name="_GoBack"/>
      <w:bookmarkEnd w:id="14"/>
    </w:p>
    <w:p w14:paraId="38A518B4">
      <w:pPr>
        <w:pStyle w:val="2"/>
        <w:spacing w:line="434" w:lineRule="exact"/>
        <w:ind w:left="0" w:leftChars="0" w:firstLine="0" w:firstLineChars="0"/>
        <w:jc w:val="both"/>
      </w:pPr>
      <w:bookmarkStart w:id="13" w:name="_TOC_250000"/>
      <w:bookmarkEnd w:id="13"/>
      <w:r>
        <w:rPr>
          <w:spacing w:val="5"/>
        </w:rPr>
        <w:t>第四部分 名词解释</w:t>
      </w:r>
    </w:p>
    <w:p w14:paraId="527B883A">
      <w:pPr>
        <w:pStyle w:val="3"/>
        <w:spacing w:before="127" w:line="324" w:lineRule="auto"/>
        <w:ind w:left="157" w:right="258" w:firstLine="504"/>
      </w:pPr>
      <w:r>
        <w:rPr>
          <w:spacing w:val="-2"/>
        </w:rPr>
        <w:t>一、基本支出：指为保障机构正常运转、完成日常工作任务而发生的人员支出和公用支出。</w:t>
      </w:r>
    </w:p>
    <w:p w14:paraId="63ABFC52">
      <w:pPr>
        <w:pStyle w:val="3"/>
        <w:spacing w:line="324" w:lineRule="auto"/>
        <w:ind w:left="157" w:right="258" w:firstLine="504"/>
      </w:pPr>
      <w:r>
        <w:rPr>
          <w:spacing w:val="-2"/>
        </w:rPr>
        <w:t>二、项目支出：指在基本支出之外为完成特定行政任务和事业发展目标所发生</w:t>
      </w:r>
      <w:r>
        <w:rPr>
          <w:spacing w:val="-4"/>
        </w:rPr>
        <w:t>的支出。</w:t>
      </w:r>
    </w:p>
    <w:p w14:paraId="7EBC33DE">
      <w:pPr>
        <w:pStyle w:val="3"/>
        <w:spacing w:line="324" w:lineRule="auto"/>
        <w:ind w:left="157" w:right="258" w:firstLine="504"/>
      </w:pPr>
      <w:r>
        <w:rPr>
          <w:spacing w:val="-2"/>
        </w:rPr>
        <w:t>三、“三公”经费：指省直部门用财政拨款安排的因公出国（境）费用、公务用车购置及运行费和公务接待费。其中：因公出国（境）费用反映单位公务出国</w:t>
      </w:r>
    </w:p>
    <w:p w14:paraId="09044097">
      <w:pPr>
        <w:pStyle w:val="3"/>
        <w:spacing w:line="324" w:lineRule="auto"/>
        <w:ind w:left="157" w:right="258"/>
      </w:pPr>
      <w:r>
        <w:rPr>
          <w:spacing w:val="-2"/>
        </w:rPr>
        <w:t>（境）的国际旅费、国外城市间交通费、住宿费、伙食费、培训费、公杂费等支</w:t>
      </w:r>
      <w:r>
        <w:rPr>
          <w:spacing w:val="80"/>
        </w:rPr>
        <w:t xml:space="preserve"> </w:t>
      </w:r>
      <w:r>
        <w:rPr>
          <w:spacing w:val="-2"/>
        </w:rPr>
        <w:t>出；公务用车购置费反映公务用车购置支出（含车辆购置税、牌照费）；公务用车运行维护费反映单位按规定保留的公务用车燃料费、维修费、过路过桥费、保险费、安全奖励费用等支出；公务接待费反映机关和参公事业单位按规定开支的各类公务接待（含外宾接待）支出。</w:t>
      </w:r>
    </w:p>
    <w:p w14:paraId="03DD85B9">
      <w:pPr>
        <w:pStyle w:val="3"/>
        <w:spacing w:line="324" w:lineRule="auto"/>
        <w:ind w:left="157" w:right="258" w:firstLine="504"/>
      </w:pPr>
      <w:r>
        <w:rPr>
          <w:spacing w:val="-2"/>
        </w:rPr>
        <w:t>四、机关运行经费：指行政单位和参照公务员法管理的事业单位使用财政拨款安排的基本支出中的公用经费支出。</w:t>
      </w:r>
    </w:p>
    <w:p w14:paraId="613FC1F3">
      <w:pPr>
        <w:pStyle w:val="3"/>
        <w:spacing w:line="324" w:lineRule="auto"/>
        <w:ind w:left="157" w:right="258" w:firstLine="504"/>
      </w:pPr>
      <w:r>
        <w:rPr>
          <w:spacing w:val="-2"/>
        </w:rPr>
        <w:t>五、政府购买服务：根据我国现行政策规定，政府购买服务，是指充分发挥市场机制作用，将国家机关属于自身职责范围且适合通过市场化方式提供的服务事</w:t>
      </w:r>
      <w:r>
        <w:rPr>
          <w:spacing w:val="80"/>
        </w:rPr>
        <w:t xml:space="preserve"> </w:t>
      </w:r>
      <w:r>
        <w:rPr>
          <w:spacing w:val="-2"/>
        </w:rPr>
        <w:t>项，按照政府采购方式和程序，交由符合条件的服务供应商承担，并根据服务数量和质量等情况向其支付费用的行为。</w:t>
      </w:r>
    </w:p>
    <w:p w14:paraId="62698B04">
      <w:pPr>
        <w:pStyle w:val="3"/>
        <w:spacing w:line="319" w:lineRule="exact"/>
        <w:ind w:left="661"/>
      </w:pPr>
      <w:r>
        <w:rPr>
          <w:spacing w:val="-1"/>
        </w:rPr>
        <w:t>六、财政专户管理资金：</w:t>
      </w:r>
    </w:p>
    <w:p w14:paraId="10050528">
      <w:pPr>
        <w:pStyle w:val="3"/>
        <w:spacing w:before="144" w:line="324" w:lineRule="auto"/>
        <w:ind w:left="157" w:right="258" w:firstLine="504"/>
      </w:pPr>
      <w:r>
        <w:rPr>
          <w:spacing w:val="-2"/>
        </w:rPr>
        <w:t>专指教育收费，包括目前在财政专户管理的高中以上学费、住宿费，高校委托培养费，党校收费，教育考试考务费，函大、电大、夜大及短训班培训费等。</w:t>
      </w:r>
    </w:p>
    <w:p w14:paraId="1DA09FF6">
      <w:pPr>
        <w:pStyle w:val="3"/>
        <w:spacing w:before="35" w:line="324" w:lineRule="auto"/>
        <w:ind w:left="157" w:right="258" w:firstLine="504"/>
      </w:pPr>
      <w:r>
        <w:rPr>
          <w:spacing w:val="-2"/>
        </w:rPr>
        <w:t>七、单位资金：是指除政府预算资金和财政专户管理资金以外的资金，包括事业收入、事业单位经营收入、上级补助收入、附属单位上缴收入、其他收入。</w:t>
      </w:r>
    </w:p>
    <w:p w14:paraId="58670E6D">
      <w:pPr>
        <w:pStyle w:val="3"/>
        <w:spacing w:line="324" w:lineRule="auto"/>
        <w:ind w:left="157" w:right="258" w:firstLine="504"/>
      </w:pPr>
      <w:r>
        <w:rPr>
          <w:spacing w:val="-2"/>
        </w:rPr>
        <w:t>八、上年结转：指以前年度预算安排、结转到本年仍按原规定用途继续使用的</w:t>
      </w:r>
      <w:r>
        <w:rPr>
          <w:spacing w:val="-4"/>
        </w:rPr>
        <w:t>资金。</w:t>
      </w:r>
    </w:p>
    <w:p w14:paraId="0249D7BD">
      <w:pPr>
        <w:pStyle w:val="3"/>
        <w:spacing w:line="324" w:lineRule="auto"/>
        <w:ind w:left="157" w:right="258" w:firstLine="504"/>
      </w:pPr>
      <w:r>
        <w:rPr>
          <w:spacing w:val="-2"/>
        </w:rPr>
        <w:t>九、一般公共预算是指以税收为主体的财政收入，安排用于保障和改善民生、推动经济社会发展、维护国家安全、维持国家机构正常运转等方面的收支预算。</w:t>
      </w:r>
    </w:p>
    <w:p w14:paraId="41E549DA">
      <w:pPr>
        <w:pStyle w:val="3"/>
        <w:spacing w:line="324" w:lineRule="auto"/>
        <w:ind w:left="157" w:right="258" w:firstLine="504"/>
      </w:pPr>
      <w:r>
        <w:rPr>
          <w:spacing w:val="-2"/>
        </w:rPr>
        <w:t>十、政府性基金预算：是对依照法律、行政法规的规定在一定期限内向特定对象征收、收取或者以其他方式筹集的资金，专项用于特定公共事业发展的收支预</w:t>
      </w:r>
      <w:r>
        <w:rPr>
          <w:spacing w:val="80"/>
        </w:rPr>
        <w:t xml:space="preserve"> </w:t>
      </w:r>
      <w:r>
        <w:rPr>
          <w:spacing w:val="-6"/>
        </w:rPr>
        <w:t>算。</w:t>
      </w:r>
    </w:p>
    <w:p w14:paraId="78EE32E8">
      <w:pPr>
        <w:pStyle w:val="3"/>
        <w:spacing w:line="318" w:lineRule="exact"/>
        <w:ind w:left="661"/>
      </w:pPr>
      <w:r>
        <w:rPr>
          <w:spacing w:val="-1"/>
        </w:rPr>
        <w:t>十一、国有资本经营预算是对国有资本收益作出支出安排的收支预算。</w:t>
      </w:r>
    </w:p>
    <w:p w14:paraId="180C76ED">
      <w:pPr>
        <w:pStyle w:val="3"/>
        <w:spacing w:before="112"/>
        <w:ind w:left="661"/>
      </w:pPr>
      <w:r>
        <w:rPr>
          <w:spacing w:val="-1"/>
        </w:rPr>
        <w:t>十二、财政拨款：包含一般公共预算、政府性基金预算、国有资本经营预算。</w:t>
      </w:r>
    </w:p>
    <w:sectPr>
      <w:pgSz w:w="11900" w:h="16840"/>
      <w:pgMar w:top="880" w:right="1275" w:bottom="320" w:left="1133" w:header="363" w:footer="13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355C5">
    <w:pPr>
      <w:pStyle w:val="3"/>
      <w:spacing w:line="14" w:lineRule="auto"/>
      <w:rPr>
        <w:sz w:val="20"/>
      </w:rPr>
    </w:pPr>
    <w:r>
      <w:rPr>
        <w:sz w:val="20"/>
      </w:rPr>
      <mc:AlternateContent>
        <mc:Choice Requires="wps">
          <w:drawing>
            <wp:anchor distT="0" distB="0" distL="0" distR="0" simplePos="0" relativeHeight="251662336" behindDoc="1" locked="0" layoutInCell="1" allowOverlap="1">
              <wp:simplePos x="0" y="0"/>
              <wp:positionH relativeFrom="page">
                <wp:posOffset>3721735</wp:posOffset>
              </wp:positionH>
              <wp:positionV relativeFrom="page">
                <wp:posOffset>10466070</wp:posOffset>
              </wp:positionV>
              <wp:extent cx="148590" cy="141605"/>
              <wp:effectExtent l="0" t="0" r="0" b="0"/>
              <wp:wrapNone/>
              <wp:docPr id="15" name="Textbox 15"/>
              <wp:cNvGraphicFramePr/>
              <a:graphic xmlns:a="http://schemas.openxmlformats.org/drawingml/2006/main">
                <a:graphicData uri="http://schemas.microsoft.com/office/word/2010/wordprocessingShape">
                  <wps:wsp>
                    <wps:cNvSpPr txBox="1"/>
                    <wps:spPr>
                      <a:xfrm>
                        <a:off x="0" y="0"/>
                        <a:ext cx="148590" cy="141605"/>
                      </a:xfrm>
                      <a:prstGeom prst="rect">
                        <a:avLst/>
                      </a:prstGeom>
                    </wps:spPr>
                    <wps:txbx>
                      <w:txbxContent>
                        <w:p w14:paraId="6652838A">
                          <w:pPr>
                            <w:spacing w:before="0" w:line="203" w:lineRule="exact"/>
                            <w:ind w:left="20" w:right="0" w:firstLine="0"/>
                            <w:jc w:val="left"/>
                            <w:rPr>
                              <w:sz w:val="16"/>
                            </w:rPr>
                          </w:pPr>
                          <w:r>
                            <w:rPr>
                              <w:w w:val="75"/>
                              <w:sz w:val="16"/>
                            </w:rPr>
                            <w:t>-</w:t>
                          </w:r>
                          <w:r>
                            <w:rPr>
                              <w:spacing w:val="-5"/>
                              <w:w w:val="90"/>
                              <w:sz w:val="16"/>
                            </w:rPr>
                            <w:fldChar w:fldCharType="begin"/>
                          </w:r>
                          <w:r>
                            <w:rPr>
                              <w:spacing w:val="-5"/>
                              <w:w w:val="90"/>
                              <w:sz w:val="16"/>
                            </w:rPr>
                            <w:instrText xml:space="preserve"> PAGE </w:instrText>
                          </w:r>
                          <w:r>
                            <w:rPr>
                              <w:spacing w:val="-5"/>
                              <w:w w:val="90"/>
                              <w:sz w:val="16"/>
                            </w:rPr>
                            <w:fldChar w:fldCharType="separate"/>
                          </w:r>
                          <w:r>
                            <w:rPr>
                              <w:spacing w:val="-5"/>
                              <w:w w:val="90"/>
                              <w:sz w:val="16"/>
                            </w:rPr>
                            <w:t>1</w:t>
                          </w:r>
                          <w:r>
                            <w:rPr>
                              <w:spacing w:val="-5"/>
                              <w:w w:val="90"/>
                              <w:sz w:val="16"/>
                            </w:rPr>
                            <w:fldChar w:fldCharType="end"/>
                          </w:r>
                          <w:r>
                            <w:rPr>
                              <w:spacing w:val="-5"/>
                              <w:w w:val="90"/>
                              <w:sz w:val="16"/>
                            </w:rPr>
                            <w:t>-</w:t>
                          </w:r>
                        </w:p>
                      </w:txbxContent>
                    </wps:txbx>
                    <wps:bodyPr wrap="square" lIns="0" tIns="0" rIns="0" bIns="0" rtlCol="0">
                      <a:noAutofit/>
                    </wps:bodyPr>
                  </wps:wsp>
                </a:graphicData>
              </a:graphic>
            </wp:anchor>
          </w:drawing>
        </mc:Choice>
        <mc:Fallback>
          <w:pict>
            <v:shape id="Textbox 15" o:spid="_x0000_s1026" o:spt="202" type="#_x0000_t202" style="position:absolute;left:0pt;margin-left:293.05pt;margin-top:824.1pt;height:11.15pt;width:11.7pt;mso-position-horizontal-relative:page;mso-position-vertical-relative:page;z-index:-251654144;mso-width-relative:page;mso-height-relative:page;" filled="f" stroked="f" coordsize="21600,21600" o:gfxdata="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Ui1HbAAAADQEAAA8AAAAAAAAAAQAgAAAAIgAAAGRycy9kb3ducmV2LnhtbFBLAQIUABQAAAAI&#10;AIdO4kAy/T5JsQEAAHUDAAAOAAAAAAAAAAEAIAAAACoBAABkcnMvZTJvRG9jLnhtbFBLBQYAAAAA&#10;BgAGAFkBAABNBQAAAAA=&#10;">
              <v:fill on="f" focussize="0,0"/>
              <v:stroke on="f"/>
              <v:imagedata o:title=""/>
              <o:lock v:ext="edit" aspectratio="f"/>
              <v:textbox inset="0mm,0mm,0mm,0mm">
                <w:txbxContent>
                  <w:p w14:paraId="6652838A">
                    <w:pPr>
                      <w:spacing w:before="0" w:line="203" w:lineRule="exact"/>
                      <w:ind w:left="20" w:right="0" w:firstLine="0"/>
                      <w:jc w:val="left"/>
                      <w:rPr>
                        <w:sz w:val="16"/>
                      </w:rPr>
                    </w:pPr>
                    <w:r>
                      <w:rPr>
                        <w:w w:val="75"/>
                        <w:sz w:val="16"/>
                      </w:rPr>
                      <w:t>-</w:t>
                    </w:r>
                    <w:r>
                      <w:rPr>
                        <w:spacing w:val="-5"/>
                        <w:w w:val="90"/>
                        <w:sz w:val="16"/>
                      </w:rPr>
                      <w:fldChar w:fldCharType="begin"/>
                    </w:r>
                    <w:r>
                      <w:rPr>
                        <w:spacing w:val="-5"/>
                        <w:w w:val="90"/>
                        <w:sz w:val="16"/>
                      </w:rPr>
                      <w:instrText xml:space="preserve"> PAGE </w:instrText>
                    </w:r>
                    <w:r>
                      <w:rPr>
                        <w:spacing w:val="-5"/>
                        <w:w w:val="90"/>
                        <w:sz w:val="16"/>
                      </w:rPr>
                      <w:fldChar w:fldCharType="separate"/>
                    </w:r>
                    <w:r>
                      <w:rPr>
                        <w:spacing w:val="-5"/>
                        <w:w w:val="90"/>
                        <w:sz w:val="16"/>
                      </w:rPr>
                      <w:t>1</w:t>
                    </w:r>
                    <w:r>
                      <w:rPr>
                        <w:spacing w:val="-5"/>
                        <w:w w:val="90"/>
                        <w:sz w:val="16"/>
                      </w:rPr>
                      <w:fldChar w:fldCharType="end"/>
                    </w:r>
                    <w:r>
                      <w:rPr>
                        <w:spacing w:val="-5"/>
                        <w:w w:val="90"/>
                        <w:sz w:val="16"/>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85508">
    <w:pPr>
      <w:pStyle w:val="3"/>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330FF">
    <w:pPr>
      <w:pStyle w:val="3"/>
      <w:spacing w:line="14" w:lineRule="auto"/>
      <w:rPr>
        <w:sz w:val="20"/>
      </w:rPr>
    </w:pPr>
    <w:r>
      <w:rPr>
        <w:sz w:val="20"/>
      </w:rPr>
      <mc:AlternateContent>
        <mc:Choice Requires="wps">
          <w:drawing>
            <wp:anchor distT="0" distB="0" distL="0" distR="0" simplePos="0" relativeHeight="251663360" behindDoc="1" locked="0" layoutInCell="1" allowOverlap="1">
              <wp:simplePos x="0" y="0"/>
              <wp:positionH relativeFrom="page">
                <wp:posOffset>3721735</wp:posOffset>
              </wp:positionH>
              <wp:positionV relativeFrom="page">
                <wp:posOffset>10466070</wp:posOffset>
              </wp:positionV>
              <wp:extent cx="195580" cy="141605"/>
              <wp:effectExtent l="0" t="0" r="0" b="0"/>
              <wp:wrapNone/>
              <wp:docPr id="19" name="Textbox 19"/>
              <wp:cNvGraphicFramePr/>
              <a:graphic xmlns:a="http://schemas.openxmlformats.org/drawingml/2006/main">
                <a:graphicData uri="http://schemas.microsoft.com/office/word/2010/wordprocessingShape">
                  <wps:wsp>
                    <wps:cNvSpPr txBox="1"/>
                    <wps:spPr>
                      <a:xfrm>
                        <a:off x="0" y="0"/>
                        <a:ext cx="195580" cy="141605"/>
                      </a:xfrm>
                      <a:prstGeom prst="rect">
                        <a:avLst/>
                      </a:prstGeom>
                    </wps:spPr>
                    <wps:txbx>
                      <w:txbxContent>
                        <w:p w14:paraId="4547F803">
                          <w:pPr>
                            <w:spacing w:before="0" w:line="203" w:lineRule="exact"/>
                            <w:ind w:left="20" w:right="0" w:firstLine="0"/>
                            <w:jc w:val="left"/>
                            <w:rPr>
                              <w:sz w:val="16"/>
                            </w:rPr>
                          </w:pPr>
                          <w:r>
                            <w:rPr>
                              <w:w w:val="75"/>
                              <w:sz w:val="16"/>
                            </w:rPr>
                            <w:t>-</w:t>
                          </w:r>
                          <w:r>
                            <w:rPr>
                              <w:spacing w:val="-5"/>
                              <w:w w:val="90"/>
                              <w:sz w:val="16"/>
                            </w:rPr>
                            <w:fldChar w:fldCharType="begin"/>
                          </w:r>
                          <w:r>
                            <w:rPr>
                              <w:spacing w:val="-5"/>
                              <w:w w:val="90"/>
                              <w:sz w:val="16"/>
                            </w:rPr>
                            <w:instrText xml:space="preserve"> PAGE </w:instrText>
                          </w:r>
                          <w:r>
                            <w:rPr>
                              <w:spacing w:val="-5"/>
                              <w:w w:val="90"/>
                              <w:sz w:val="16"/>
                            </w:rPr>
                            <w:fldChar w:fldCharType="separate"/>
                          </w:r>
                          <w:r>
                            <w:rPr>
                              <w:spacing w:val="-5"/>
                              <w:w w:val="90"/>
                              <w:sz w:val="16"/>
                            </w:rPr>
                            <w:t>10</w:t>
                          </w:r>
                          <w:r>
                            <w:rPr>
                              <w:spacing w:val="-5"/>
                              <w:w w:val="90"/>
                              <w:sz w:val="16"/>
                            </w:rPr>
                            <w:fldChar w:fldCharType="end"/>
                          </w:r>
                          <w:r>
                            <w:rPr>
                              <w:spacing w:val="-5"/>
                              <w:w w:val="90"/>
                              <w:sz w:val="16"/>
                            </w:rPr>
                            <w:t>-</w:t>
                          </w:r>
                        </w:p>
                      </w:txbxContent>
                    </wps:txbx>
                    <wps:bodyPr wrap="square" lIns="0" tIns="0" rIns="0" bIns="0" rtlCol="0">
                      <a:noAutofit/>
                    </wps:bodyPr>
                  </wps:wsp>
                </a:graphicData>
              </a:graphic>
            </wp:anchor>
          </w:drawing>
        </mc:Choice>
        <mc:Fallback>
          <w:pict>
            <v:shape id="Textbox 19" o:spid="_x0000_s1026" o:spt="202" type="#_x0000_t202" style="position:absolute;left:0pt;margin-left:293.05pt;margin-top:824.1pt;height:11.15pt;width:15.4pt;mso-position-horizontal-relative:page;mso-position-vertical-relative:page;z-index:-251653120;mso-width-relative:page;mso-height-relative:page;" filled="f" stroked="f" coordsize="21600,21600" o:gfxdata="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1GyKK9oAAAANAQAADwAAAAAAAAABACAAAAAiAAAAZHJzL2Rvd25yZXYueG1sUEsBAhQAFAAAAAgA&#10;h07iQGa4WpqxAQAAdQMAAA4AAAAAAAAAAQAgAAAAKQEAAGRycy9lMm9Eb2MueG1sUEsFBgAAAAAG&#10;AAYAWQEAAEwFAAAAAA==&#10;">
              <v:fill on="f" focussize="0,0"/>
              <v:stroke on="f"/>
              <v:imagedata o:title=""/>
              <o:lock v:ext="edit" aspectratio="f"/>
              <v:textbox inset="0mm,0mm,0mm,0mm">
                <w:txbxContent>
                  <w:p w14:paraId="4547F803">
                    <w:pPr>
                      <w:spacing w:before="0" w:line="203" w:lineRule="exact"/>
                      <w:ind w:left="20" w:right="0" w:firstLine="0"/>
                      <w:jc w:val="left"/>
                      <w:rPr>
                        <w:sz w:val="16"/>
                      </w:rPr>
                    </w:pPr>
                    <w:r>
                      <w:rPr>
                        <w:w w:val="75"/>
                        <w:sz w:val="16"/>
                      </w:rPr>
                      <w:t>-</w:t>
                    </w:r>
                    <w:r>
                      <w:rPr>
                        <w:spacing w:val="-5"/>
                        <w:w w:val="90"/>
                        <w:sz w:val="16"/>
                      </w:rPr>
                      <w:fldChar w:fldCharType="begin"/>
                    </w:r>
                    <w:r>
                      <w:rPr>
                        <w:spacing w:val="-5"/>
                        <w:w w:val="90"/>
                        <w:sz w:val="16"/>
                      </w:rPr>
                      <w:instrText xml:space="preserve"> PAGE </w:instrText>
                    </w:r>
                    <w:r>
                      <w:rPr>
                        <w:spacing w:val="-5"/>
                        <w:w w:val="90"/>
                        <w:sz w:val="16"/>
                      </w:rPr>
                      <w:fldChar w:fldCharType="separate"/>
                    </w:r>
                    <w:r>
                      <w:rPr>
                        <w:spacing w:val="-5"/>
                        <w:w w:val="90"/>
                        <w:sz w:val="16"/>
                      </w:rPr>
                      <w:t>10</w:t>
                    </w:r>
                    <w:r>
                      <w:rPr>
                        <w:spacing w:val="-5"/>
                        <w:w w:val="90"/>
                        <w:sz w:val="16"/>
                      </w:rPr>
                      <w:fldChar w:fldCharType="end"/>
                    </w:r>
                    <w:r>
                      <w:rPr>
                        <w:spacing w:val="-5"/>
                        <w:w w:val="90"/>
                        <w:sz w:val="16"/>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33336">
    <w:pPr>
      <w:pStyle w:val="3"/>
      <w:spacing w:line="14" w:lineRule="auto"/>
      <w:rPr>
        <w:sz w:val="20"/>
      </w:rPr>
    </w:pPr>
    <w:r>
      <w:rPr>
        <w:sz w:val="20"/>
      </w:rPr>
      <mc:AlternateContent>
        <mc:Choice Requires="wps">
          <w:drawing>
            <wp:anchor distT="0" distB="0" distL="0" distR="0" simplePos="0" relativeHeight="251661312" behindDoc="1" locked="0" layoutInCell="1" allowOverlap="1">
              <wp:simplePos x="0" y="0"/>
              <wp:positionH relativeFrom="page">
                <wp:posOffset>381000</wp:posOffset>
              </wp:positionH>
              <wp:positionV relativeFrom="page">
                <wp:posOffset>381000</wp:posOffset>
              </wp:positionV>
              <wp:extent cx="6794500" cy="1270"/>
              <wp:effectExtent l="0" t="0" r="0" b="0"/>
              <wp:wrapNone/>
              <wp:docPr id="13" name="Graphic 13"/>
              <wp:cNvGraphicFramePr/>
              <a:graphic xmlns:a="http://schemas.openxmlformats.org/drawingml/2006/main">
                <a:graphicData uri="http://schemas.microsoft.com/office/word/2010/wordprocessingShape">
                  <wps:wsp>
                    <wps:cNvSpPr/>
                    <wps:spPr>
                      <a:xfrm>
                        <a:off x="0" y="0"/>
                        <a:ext cx="6794500" cy="1270"/>
                      </a:xfrm>
                      <a:custGeom>
                        <a:avLst/>
                        <a:gdLst/>
                        <a:ahLst/>
                        <a:cxnLst/>
                        <a:rect l="l" t="t" r="r" b="b"/>
                        <a:pathLst>
                          <a:path w="6794500">
                            <a:moveTo>
                              <a:pt x="0" y="0"/>
                            </a:moveTo>
                            <a:lnTo>
                              <a:pt x="6794500" y="0"/>
                            </a:lnTo>
                          </a:path>
                        </a:pathLst>
                      </a:custGeom>
                      <a:ln w="12700">
                        <a:solidFill>
                          <a:srgbClr val="646464"/>
                        </a:solidFill>
                        <a:prstDash val="solid"/>
                      </a:ln>
                    </wps:spPr>
                    <wps:bodyPr wrap="square" lIns="0" tIns="0" rIns="0" bIns="0" rtlCol="0">
                      <a:noAutofit/>
                    </wps:bodyPr>
                  </wps:wsp>
                </a:graphicData>
              </a:graphic>
            </wp:anchor>
          </w:drawing>
        </mc:Choice>
        <mc:Fallback>
          <w:pict>
            <v:shape id="Graphic 13" o:spid="_x0000_s1026" o:spt="100" style="position:absolute;left:0pt;margin-left:30pt;margin-top:30pt;height:0.1pt;width:535pt;mso-position-horizontal-relative:page;mso-position-vertical-relative:page;z-index:-251655168;mso-width-relative:page;mso-height-relative:page;" filled="f" stroked="t" coordsize="6794500,1" o:gfxdata="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LQT231AAAAAkBAAAPAAAAAAAAAAEA&#10;IAAAACIAAABkcnMvZG93bnJldi54bWxQSwECFAAUAAAACACHTuJA75XVsBMCAAB9BAAADgAAAAAA&#10;AAABACAAAAAjAQAAZHJzL2Uyb0RvYy54bWxQSwUGAAAAAAYABgBZAQAAqAUAAAAA&#10;" path="m0,0l6794500,0e">
              <v:fill on="f" focussize="0,0"/>
              <v:stroke weight="1pt" color="#646464" joinstyle="round"/>
              <v:imagedata o:title=""/>
              <o:lock v:ext="edit" aspectratio="f"/>
              <v:textbox inset="0mm,0mm,0mm,0mm"/>
            </v:shape>
          </w:pict>
        </mc:Fallback>
      </mc:AlternateContent>
    </w:r>
    <w:r>
      <w:rPr>
        <w:sz w:val="20"/>
      </w:rPr>
      <mc:AlternateContent>
        <mc:Choice Requires="wps">
          <w:drawing>
            <wp:anchor distT="0" distB="0" distL="0" distR="0" simplePos="0" relativeHeight="251661312" behindDoc="1" locked="0" layoutInCell="1" allowOverlap="1">
              <wp:simplePos x="0" y="0"/>
              <wp:positionH relativeFrom="page">
                <wp:posOffset>393700</wp:posOffset>
              </wp:positionH>
              <wp:positionV relativeFrom="page">
                <wp:posOffset>217170</wp:posOffset>
              </wp:positionV>
              <wp:extent cx="2245360" cy="141605"/>
              <wp:effectExtent l="0" t="0" r="0" b="0"/>
              <wp:wrapNone/>
              <wp:docPr id="14" name="Textbox 14"/>
              <wp:cNvGraphicFramePr/>
              <a:graphic xmlns:a="http://schemas.openxmlformats.org/drawingml/2006/main">
                <a:graphicData uri="http://schemas.microsoft.com/office/word/2010/wordprocessingShape">
                  <wps:wsp>
                    <wps:cNvSpPr txBox="1"/>
                    <wps:spPr>
                      <a:xfrm>
                        <a:off x="0" y="0"/>
                        <a:ext cx="2245360" cy="141605"/>
                      </a:xfrm>
                      <a:prstGeom prst="rect">
                        <a:avLst/>
                      </a:prstGeom>
                    </wps:spPr>
                    <wps:txbx>
                      <w:txbxContent>
                        <w:p w14:paraId="1CECEB45">
                          <w:pPr>
                            <w:spacing w:before="0" w:line="203" w:lineRule="exact"/>
                            <w:ind w:left="20" w:right="0" w:firstLine="0"/>
                            <w:jc w:val="left"/>
                            <w:rPr>
                              <w:sz w:val="16"/>
                            </w:rPr>
                          </w:pPr>
                          <w:r>
                            <w:rPr>
                              <w:spacing w:val="-2"/>
                              <w:sz w:val="16"/>
                            </w:rPr>
                            <w:t>阳泉市疾病预防控制中心2024</w:t>
                          </w:r>
                          <w:r>
                            <w:rPr>
                              <w:spacing w:val="-3"/>
                              <w:sz w:val="16"/>
                            </w:rPr>
                            <w:t>年单位预算公开报告</w:t>
                          </w:r>
                        </w:p>
                      </w:txbxContent>
                    </wps:txbx>
                    <wps:bodyPr wrap="square" lIns="0" tIns="0" rIns="0" bIns="0" rtlCol="0">
                      <a:noAutofit/>
                    </wps:bodyPr>
                  </wps:wsp>
                </a:graphicData>
              </a:graphic>
            </wp:anchor>
          </w:drawing>
        </mc:Choice>
        <mc:Fallback>
          <w:pict>
            <v:shape id="Textbox 14" o:spid="_x0000_s1026" o:spt="202" type="#_x0000_t202" style="position:absolute;left:0pt;margin-left:31pt;margin-top:17.1pt;height:11.15pt;width:176.8pt;mso-position-horizontal-relative:page;mso-position-vertical-relative:page;z-index:-251655168;mso-width-relative:page;mso-height-relative:page;" filled="f" stroked="f" coordsize="21600,21600" o:gfxdata="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lc&#10;CUXXAAAACAEAAA8AAAAAAAAAAQAgAAAAIgAAAGRycy9kb3ducmV2LnhtbFBLAQIUABQAAAAIAIdO&#10;4kB9ANjDsgEAAHYDAAAOAAAAAAAAAAEAIAAAACYBAABkcnMvZTJvRG9jLnhtbFBLBQYAAAAABgAG&#10;AFkBAABKBQAAAAA=&#10;">
              <v:fill on="f" focussize="0,0"/>
              <v:stroke on="f"/>
              <v:imagedata o:title=""/>
              <o:lock v:ext="edit" aspectratio="f"/>
              <v:textbox inset="0mm,0mm,0mm,0mm">
                <w:txbxContent>
                  <w:p w14:paraId="1CECEB45">
                    <w:pPr>
                      <w:spacing w:before="0" w:line="203" w:lineRule="exact"/>
                      <w:ind w:left="20" w:right="0" w:firstLine="0"/>
                      <w:jc w:val="left"/>
                      <w:rPr>
                        <w:sz w:val="16"/>
                      </w:rPr>
                    </w:pPr>
                    <w:r>
                      <w:rPr>
                        <w:spacing w:val="-2"/>
                        <w:sz w:val="16"/>
                      </w:rPr>
                      <w:t>阳泉市疾病预防控制中心2024</w:t>
                    </w:r>
                    <w:r>
                      <w:rPr>
                        <w:spacing w:val="-3"/>
                        <w:sz w:val="16"/>
                      </w:rPr>
                      <w:t>年单位预算公开报告</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C8D8A">
    <w:pPr>
      <w:pStyle w:val="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8F66B">
    <w:pPr>
      <w:pStyle w:val="3"/>
      <w:spacing w:line="14" w:lineRule="auto"/>
      <w:rPr>
        <w:sz w:val="20"/>
      </w:rPr>
    </w:pPr>
    <w:r>
      <w:rPr>
        <w:sz w:val="20"/>
      </w:rPr>
      <mc:AlternateContent>
        <mc:Choice Requires="wps">
          <w:drawing>
            <wp:anchor distT="0" distB="0" distL="0" distR="0" simplePos="0" relativeHeight="251662336" behindDoc="1" locked="0" layoutInCell="1" allowOverlap="1">
              <wp:simplePos x="0" y="0"/>
              <wp:positionH relativeFrom="page">
                <wp:posOffset>381000</wp:posOffset>
              </wp:positionH>
              <wp:positionV relativeFrom="page">
                <wp:posOffset>381000</wp:posOffset>
              </wp:positionV>
              <wp:extent cx="6794500" cy="1270"/>
              <wp:effectExtent l="0" t="0" r="0" b="0"/>
              <wp:wrapNone/>
              <wp:docPr id="17" name="Graphic 17"/>
              <wp:cNvGraphicFramePr/>
              <a:graphic xmlns:a="http://schemas.openxmlformats.org/drawingml/2006/main">
                <a:graphicData uri="http://schemas.microsoft.com/office/word/2010/wordprocessingShape">
                  <wps:wsp>
                    <wps:cNvSpPr/>
                    <wps:spPr>
                      <a:xfrm>
                        <a:off x="0" y="0"/>
                        <a:ext cx="6794500" cy="1270"/>
                      </a:xfrm>
                      <a:custGeom>
                        <a:avLst/>
                        <a:gdLst/>
                        <a:ahLst/>
                        <a:cxnLst/>
                        <a:rect l="l" t="t" r="r" b="b"/>
                        <a:pathLst>
                          <a:path w="6794500">
                            <a:moveTo>
                              <a:pt x="0" y="0"/>
                            </a:moveTo>
                            <a:lnTo>
                              <a:pt x="6794500" y="0"/>
                            </a:lnTo>
                          </a:path>
                        </a:pathLst>
                      </a:custGeom>
                      <a:ln w="12700">
                        <a:solidFill>
                          <a:srgbClr val="646464"/>
                        </a:solidFill>
                        <a:prstDash val="solid"/>
                      </a:ln>
                    </wps:spPr>
                    <wps:bodyPr wrap="square" lIns="0" tIns="0" rIns="0" bIns="0" rtlCol="0">
                      <a:noAutofit/>
                    </wps:bodyPr>
                  </wps:wsp>
                </a:graphicData>
              </a:graphic>
            </wp:anchor>
          </w:drawing>
        </mc:Choice>
        <mc:Fallback>
          <w:pict>
            <v:shape id="Graphic 17" o:spid="_x0000_s1026" o:spt="100" style="position:absolute;left:0pt;margin-left:30pt;margin-top:30pt;height:0.1pt;width:535pt;mso-position-horizontal-relative:page;mso-position-vertical-relative:page;z-index:-251654144;mso-width-relative:page;mso-height-relative:page;" filled="f" stroked="t" coordsize="6794500,1" o:gfxdata="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tBPbfUAAAACQEAAA8AAAAAAAAAAQAg&#10;AAAAIgAAAGRycy9kb3ducmV2LnhtbFBLAQIUABQAAAAIAIdO4kAEL+4YEgIAAH0EAAAOAAAAAAAA&#10;AAEAIAAAACMBAABkcnMvZTJvRG9jLnhtbFBLBQYAAAAABgAGAFkBAACnBQAAAAA=&#10;" path="m0,0l6794500,0e">
              <v:fill on="f" focussize="0,0"/>
              <v:stroke weight="1pt" color="#646464" joinstyle="round"/>
              <v:imagedata o:title=""/>
              <o:lock v:ext="edit" aspectratio="f"/>
              <v:textbox inset="0mm,0mm,0mm,0mm"/>
            </v:shape>
          </w:pict>
        </mc:Fallback>
      </mc:AlternateContent>
    </w:r>
    <w:r>
      <w:rPr>
        <w:sz w:val="20"/>
      </w:rPr>
      <mc:AlternateContent>
        <mc:Choice Requires="wps">
          <w:drawing>
            <wp:anchor distT="0" distB="0" distL="0" distR="0" simplePos="0" relativeHeight="251663360" behindDoc="1" locked="0" layoutInCell="1" allowOverlap="1">
              <wp:simplePos x="0" y="0"/>
              <wp:positionH relativeFrom="page">
                <wp:posOffset>393700</wp:posOffset>
              </wp:positionH>
              <wp:positionV relativeFrom="page">
                <wp:posOffset>217170</wp:posOffset>
              </wp:positionV>
              <wp:extent cx="2245360" cy="141605"/>
              <wp:effectExtent l="0" t="0" r="0" b="0"/>
              <wp:wrapNone/>
              <wp:docPr id="18" name="Textbox 18"/>
              <wp:cNvGraphicFramePr/>
              <a:graphic xmlns:a="http://schemas.openxmlformats.org/drawingml/2006/main">
                <a:graphicData uri="http://schemas.microsoft.com/office/word/2010/wordprocessingShape">
                  <wps:wsp>
                    <wps:cNvSpPr txBox="1"/>
                    <wps:spPr>
                      <a:xfrm>
                        <a:off x="0" y="0"/>
                        <a:ext cx="2245360" cy="141605"/>
                      </a:xfrm>
                      <a:prstGeom prst="rect">
                        <a:avLst/>
                      </a:prstGeom>
                    </wps:spPr>
                    <wps:txbx>
                      <w:txbxContent>
                        <w:p w14:paraId="07877F8B">
                          <w:pPr>
                            <w:spacing w:before="0" w:line="203" w:lineRule="exact"/>
                            <w:ind w:left="20" w:right="0" w:firstLine="0"/>
                            <w:jc w:val="left"/>
                            <w:rPr>
                              <w:sz w:val="16"/>
                            </w:rPr>
                          </w:pPr>
                          <w:r>
                            <w:rPr>
                              <w:spacing w:val="-2"/>
                              <w:sz w:val="16"/>
                            </w:rPr>
                            <w:t>阳泉市疾病预防控制中心2024</w:t>
                          </w:r>
                          <w:r>
                            <w:rPr>
                              <w:spacing w:val="-3"/>
                              <w:sz w:val="16"/>
                            </w:rPr>
                            <w:t>年单位预算公开报告</w:t>
                          </w:r>
                        </w:p>
                      </w:txbxContent>
                    </wps:txbx>
                    <wps:bodyPr wrap="square" lIns="0" tIns="0" rIns="0" bIns="0" rtlCol="0">
                      <a:noAutofit/>
                    </wps:bodyPr>
                  </wps:wsp>
                </a:graphicData>
              </a:graphic>
            </wp:anchor>
          </w:drawing>
        </mc:Choice>
        <mc:Fallback>
          <w:pict>
            <v:shape id="Textbox 18" o:spid="_x0000_s1026" o:spt="202" type="#_x0000_t202" style="position:absolute;left:0pt;margin-left:31pt;margin-top:17.1pt;height:11.15pt;width:176.8pt;mso-position-horizontal-relative:page;mso-position-vertical-relative:page;z-index:-251653120;mso-width-relative:page;mso-height-relative:page;" filled="f" stroked="f" coordsize="21600,21600" o:gfxdata="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lc&#10;CUXXAAAACAEAAA8AAAAAAAAAAQAgAAAAIgAAAGRycy9kb3ducmV2LnhtbFBLAQIUABQAAAAIAIdO&#10;4kCCl3UmsgEAAHYDAAAOAAAAAAAAAAEAIAAAACYBAABkcnMvZTJvRG9jLnhtbFBLBQYAAAAABgAG&#10;AFkBAABKBQAAAAA=&#10;">
              <v:fill on="f" focussize="0,0"/>
              <v:stroke on="f"/>
              <v:imagedata o:title=""/>
              <o:lock v:ext="edit" aspectratio="f"/>
              <v:textbox inset="0mm,0mm,0mm,0mm">
                <w:txbxContent>
                  <w:p w14:paraId="07877F8B">
                    <w:pPr>
                      <w:spacing w:before="0" w:line="203" w:lineRule="exact"/>
                      <w:ind w:left="20" w:right="0" w:firstLine="0"/>
                      <w:jc w:val="left"/>
                      <w:rPr>
                        <w:sz w:val="16"/>
                      </w:rPr>
                    </w:pPr>
                    <w:r>
                      <w:rPr>
                        <w:spacing w:val="-2"/>
                        <w:sz w:val="16"/>
                      </w:rPr>
                      <w:t>阳泉市疾病预防控制中心2024</w:t>
                    </w:r>
                    <w:r>
                      <w:rPr>
                        <w:spacing w:val="-3"/>
                        <w:sz w:val="16"/>
                      </w:rPr>
                      <w:t>年单位预算公开报告</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0DFC68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qFormat/>
    <w:uiPriority w:val="1"/>
    <w:pPr>
      <w:ind w:left="151"/>
      <w:outlineLvl w:val="1"/>
    </w:pPr>
    <w:rPr>
      <w:rFonts w:ascii="Microsoft JhengHei" w:hAnsi="Microsoft JhengHei" w:eastAsia="Microsoft JhengHei" w:cs="Microsoft JhengHei"/>
      <w:b/>
      <w:bCs/>
      <w:sz w:val="25"/>
      <w:szCs w:val="25"/>
      <w:lang w:val="en-US" w:eastAsia="zh-CN" w:bidi="ar-SA"/>
    </w:rPr>
  </w:style>
  <w:style w:type="character" w:default="1" w:styleId="9">
    <w:name w:val="Default Paragraph Font"/>
    <w:semiHidden/>
    <w:unhideWhenUsed/>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5"/>
      <w:szCs w:val="25"/>
      <w:lang w:val="en-US" w:eastAsia="zh-CN" w:bidi="ar-SA"/>
    </w:rPr>
  </w:style>
  <w:style w:type="paragraph" w:styleId="4">
    <w:name w:val="toc 3"/>
    <w:basedOn w:val="1"/>
    <w:qFormat/>
    <w:uiPriority w:val="1"/>
    <w:pPr>
      <w:spacing w:before="166"/>
      <w:ind w:left="1085"/>
    </w:pPr>
    <w:rPr>
      <w:rFonts w:ascii="宋体" w:hAnsi="宋体" w:eastAsia="宋体" w:cs="宋体"/>
      <w:sz w:val="26"/>
      <w:szCs w:val="26"/>
      <w:lang w:val="en-US" w:eastAsia="zh-CN" w:bidi="ar-SA"/>
    </w:rPr>
  </w:style>
  <w:style w:type="paragraph" w:styleId="5">
    <w:name w:val="toc 1"/>
    <w:basedOn w:val="1"/>
    <w:qFormat/>
    <w:uiPriority w:val="1"/>
    <w:pPr>
      <w:spacing w:before="81"/>
      <w:ind w:left="45"/>
    </w:pPr>
    <w:rPr>
      <w:rFonts w:ascii="Microsoft JhengHei" w:hAnsi="Microsoft JhengHei" w:eastAsia="Microsoft JhengHei" w:cs="Microsoft JhengHei"/>
      <w:b/>
      <w:bCs/>
      <w:sz w:val="26"/>
      <w:szCs w:val="26"/>
      <w:lang w:val="en-US" w:eastAsia="zh-CN" w:bidi="ar-SA"/>
    </w:rPr>
  </w:style>
  <w:style w:type="paragraph" w:styleId="6">
    <w:name w:val="toc 2"/>
    <w:basedOn w:val="1"/>
    <w:qFormat/>
    <w:uiPriority w:val="1"/>
    <w:pPr>
      <w:spacing w:before="167"/>
      <w:ind w:left="565"/>
    </w:pPr>
    <w:rPr>
      <w:rFonts w:ascii="宋体" w:hAnsi="宋体" w:eastAsia="宋体" w:cs="宋体"/>
      <w:sz w:val="26"/>
      <w:szCs w:val="26"/>
      <w:lang w:val="en-US" w:eastAsia="zh-CN" w:bidi="ar-SA"/>
    </w:rPr>
  </w:style>
  <w:style w:type="paragraph" w:styleId="7">
    <w:name w:val="Title"/>
    <w:basedOn w:val="1"/>
    <w:qFormat/>
    <w:uiPriority w:val="1"/>
    <w:pPr>
      <w:spacing w:line="684" w:lineRule="exact"/>
      <w:jc w:val="center"/>
    </w:pPr>
    <w:rPr>
      <w:rFonts w:ascii="Microsoft JhengHei" w:hAnsi="Microsoft JhengHei" w:eastAsia="Microsoft JhengHei" w:cs="Microsoft JhengHei"/>
      <w:b/>
      <w:bCs/>
      <w:sz w:val="44"/>
      <w:szCs w:val="44"/>
      <w:lang w:val="en-US" w:eastAsia="zh-CN" w:bidi="ar-SA"/>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rPr>
      <w:lang w:val="en-US" w:eastAsia="zh-CN" w:bidi="ar-SA"/>
    </w:rPr>
  </w:style>
  <w:style w:type="paragraph" w:customStyle="1" w:styleId="12">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3789</Words>
  <Characters>5318</Characters>
  <TotalTime>7</TotalTime>
  <ScaleCrop>false</ScaleCrop>
  <LinksUpToDate>false</LinksUpToDate>
  <CharactersWithSpaces>5464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2025-12-05T06:58:00Z</dcterms:created>
  <dc:creator>Administrator</dc:creator>
  <cp:lastModifiedBy>明</cp:lastModifiedBy>
  <dcterms:modified xsi:type="dcterms:W3CDTF">2025-12-05T07:51:40Z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LastSaved">
    <vt:filetime>2025-12-05T00:00:00Z</vt:filetime>
  </property>
  <property fmtid="{D5CDD505-2E9C-101B-9397-08002B2CF9AE}" pid="4" name="Producer">
    <vt:lpwstr>iText® 5.5.3 ©2000-2014 iText Group NV (AGPL-version); modified using iText® 5.5.3 ©2000-2014 iText Group NV (AGPL-version)</vt:lpwstr>
  </property>
  <property fmtid="{D5CDD505-2E9C-101B-9397-08002B2CF9AE}" pid="5" name="KSOTemplateDocerSaveRecord">
    <vt:lpwstr>eyJoZGlkIjoiZGM2NWQ4MDVlYTQwN2Q2MmNkNGZkMjNhOGMwMjAxNjYiLCJ1c2VySWQiOiI2Mzg0NTQxNzMifQ==</vt:lpwstr>
  </property>
  <property fmtid="{D5CDD505-2E9C-101B-9397-08002B2CF9AE}" pid="6" name="KSOProductBuildVer">
    <vt:lpwstr>2052-12.1.0.23542</vt:lpwstr>
  </property>
  <property fmtid="{D5CDD505-2E9C-101B-9397-08002B2CF9AE}" pid="7" name="ICV">
    <vt:lpwstr>65AC2F7F5C6F4C6FB627D90FF3ACBC59_13</vt:lpwstr>
  </property>
</Properties>
</file>